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506B2E">
        <w:rPr>
          <w:b/>
        </w:rPr>
        <w:t xml:space="preserve">Manter </w:t>
      </w:r>
      <w:r w:rsidR="00C93220">
        <w:rPr>
          <w:b/>
        </w:rPr>
        <w:t>Usuário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C93220" w:rsidRDefault="00C93220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C93220">
              <w:rPr>
                <w:rFonts w:cs="Arial"/>
                <w:sz w:val="24"/>
                <w:szCs w:val="24"/>
              </w:rPr>
              <w:t>O caso de uso inicia quando o ator na aba “Usuários” seleciona a função “Novo Usuário”.</w:t>
            </w:r>
          </w:p>
        </w:tc>
        <w:tc>
          <w:tcPr>
            <w:tcW w:w="3808" w:type="dxa"/>
          </w:tcPr>
          <w:p w:rsidR="00067014" w:rsidRPr="00C93220" w:rsidRDefault="00506B2E" w:rsidP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 xml:space="preserve">O sistema carrega a página para inclusão de </w:t>
            </w:r>
            <w:r w:rsidR="00C93220" w:rsidRPr="00C93220">
              <w:rPr>
                <w:rFonts w:cs="Arial"/>
                <w:sz w:val="24"/>
                <w:szCs w:val="24"/>
              </w:rPr>
              <w:t>usuário</w:t>
            </w:r>
            <w:r w:rsidRPr="00C9322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Pr="00C93220" w:rsidRDefault="00067014">
            <w:pPr>
              <w:rPr>
                <w:sz w:val="24"/>
                <w:szCs w:val="24"/>
              </w:rPr>
            </w:pPr>
          </w:p>
          <w:p w:rsidR="00067014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C93220" w:rsidRDefault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 xml:space="preserve">O ator escolhe o campo “Funcionário”. </w:t>
            </w:r>
          </w:p>
        </w:tc>
        <w:tc>
          <w:tcPr>
            <w:tcW w:w="3808" w:type="dxa"/>
          </w:tcPr>
          <w:p w:rsidR="00067014" w:rsidRPr="00C93220" w:rsidRDefault="001602A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C93220" w:rsidRDefault="00067014">
            <w:pPr>
              <w:rPr>
                <w:sz w:val="24"/>
                <w:szCs w:val="24"/>
              </w:rPr>
            </w:pPr>
          </w:p>
          <w:p w:rsidR="00067014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C93220" w:rsidRDefault="00C93220">
            <w:pPr>
              <w:rPr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escolhe o campo “Categoria”.</w:t>
            </w:r>
          </w:p>
        </w:tc>
        <w:tc>
          <w:tcPr>
            <w:tcW w:w="3808" w:type="dxa"/>
          </w:tcPr>
          <w:p w:rsidR="00067014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C93220" w:rsidRDefault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preenche o campo “E-mail”.</w:t>
            </w:r>
          </w:p>
        </w:tc>
        <w:tc>
          <w:tcPr>
            <w:tcW w:w="3808" w:type="dxa"/>
          </w:tcPr>
          <w:p w:rsidR="00506B2E" w:rsidRPr="00C93220" w:rsidRDefault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506B2E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C93220" w:rsidRDefault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preenche o campo “Senha”.</w:t>
            </w:r>
          </w:p>
        </w:tc>
        <w:tc>
          <w:tcPr>
            <w:tcW w:w="3808" w:type="dxa"/>
          </w:tcPr>
          <w:p w:rsidR="00506B2E" w:rsidRPr="00C93220" w:rsidRDefault="00506B2E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  <w:p w:rsidR="00506B2E" w:rsidRPr="00C93220" w:rsidRDefault="00506B2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506B2E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  <w:tr w:rsidR="00506B2E" w:rsidTr="00AF0516">
        <w:tc>
          <w:tcPr>
            <w:tcW w:w="3779" w:type="dxa"/>
          </w:tcPr>
          <w:p w:rsidR="00506B2E" w:rsidRPr="00C93220" w:rsidRDefault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506B2E" w:rsidRPr="00C93220" w:rsidRDefault="00C93220" w:rsidP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salva os dados pendentes, emite a mensagem “Usuário cadastrado com sucesso” e o caso de uso termina.</w:t>
            </w:r>
          </w:p>
        </w:tc>
        <w:tc>
          <w:tcPr>
            <w:tcW w:w="1133" w:type="dxa"/>
          </w:tcPr>
          <w:p w:rsidR="00506B2E" w:rsidRPr="00C93220" w:rsidRDefault="00506B2E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</w:tc>
      </w:tr>
    </w:tbl>
    <w:p w:rsidR="00DE7515" w:rsidRDefault="00ED3340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34"/>
        <w:gridCol w:w="3769"/>
        <w:gridCol w:w="1217"/>
      </w:tblGrid>
      <w:tr w:rsidR="00AF0516" w:rsidRPr="00067014" w:rsidTr="00B164FA">
        <w:tc>
          <w:tcPr>
            <w:tcW w:w="3779" w:type="dxa"/>
          </w:tcPr>
          <w:p w:rsidR="00AF0516" w:rsidRPr="00C93220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C93220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C93220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C93220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AF0516" w:rsidRPr="00C93220" w:rsidRDefault="00AF0516" w:rsidP="00B164FA">
            <w:pPr>
              <w:jc w:val="center"/>
              <w:rPr>
                <w:b/>
                <w:sz w:val="24"/>
                <w:szCs w:val="24"/>
              </w:rPr>
            </w:pPr>
            <w:r w:rsidRPr="00C93220">
              <w:rPr>
                <w:b/>
                <w:sz w:val="24"/>
                <w:szCs w:val="24"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C93220" w:rsidRDefault="00C93220" w:rsidP="00BD1812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</w:tc>
        <w:tc>
          <w:tcPr>
            <w:tcW w:w="3808" w:type="dxa"/>
          </w:tcPr>
          <w:p w:rsidR="00AF0516" w:rsidRPr="00C93220" w:rsidRDefault="00C93220" w:rsidP="00B164FA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mostra a mensagem “Erro! Houve um erro ao cadastrar usuário.” e a mensagem “Campo Obrigatório.” abaixo dos campos não preenchidos.</w:t>
            </w:r>
          </w:p>
        </w:tc>
        <w:tc>
          <w:tcPr>
            <w:tcW w:w="1133" w:type="dxa"/>
          </w:tcPr>
          <w:p w:rsidR="00AF0516" w:rsidRPr="00C93220" w:rsidRDefault="00506B2E" w:rsidP="00B164FA">
            <w:pPr>
              <w:rPr>
                <w:sz w:val="24"/>
                <w:szCs w:val="24"/>
              </w:rPr>
            </w:pPr>
            <w:r w:rsidRPr="00C93220">
              <w:rPr>
                <w:sz w:val="24"/>
                <w:szCs w:val="24"/>
              </w:rPr>
              <w:t>OK</w:t>
            </w:r>
          </w:p>
          <w:p w:rsidR="00AF0516" w:rsidRPr="00C93220" w:rsidRDefault="00AF0516" w:rsidP="00B164FA">
            <w:pPr>
              <w:rPr>
                <w:sz w:val="24"/>
                <w:szCs w:val="24"/>
              </w:rPr>
            </w:pP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Pr="00C93220" w:rsidRDefault="00506B2E" w:rsidP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na aba “</w:t>
            </w:r>
            <w:r w:rsidR="00C93220" w:rsidRPr="00C93220">
              <w:rPr>
                <w:rFonts w:cs="Arial"/>
                <w:sz w:val="24"/>
                <w:szCs w:val="24"/>
              </w:rPr>
              <w:t>Usuários e Categorias</w:t>
            </w:r>
            <w:r w:rsidRPr="00C93220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C93220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C93220">
              <w:rPr>
                <w:rFonts w:cs="Arial"/>
                <w:sz w:val="24"/>
                <w:szCs w:val="24"/>
              </w:rPr>
              <w:t xml:space="preserve"> a função “Alterar”.</w:t>
            </w:r>
          </w:p>
        </w:tc>
        <w:tc>
          <w:tcPr>
            <w:tcW w:w="3808" w:type="dxa"/>
          </w:tcPr>
          <w:p w:rsidR="009F453A" w:rsidRPr="00C93220" w:rsidRDefault="00C93220" w:rsidP="00B164FA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carrega a página para alteração de usuários.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506B2E" w:rsidP="00B164FA">
            <w: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C93220" w:rsidRDefault="00C93220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altera o campo “Funcionário”.</w:t>
            </w:r>
          </w:p>
        </w:tc>
        <w:tc>
          <w:tcPr>
            <w:tcW w:w="3808" w:type="dxa"/>
          </w:tcPr>
          <w:p w:rsidR="00506B2E" w:rsidRPr="00C93220" w:rsidRDefault="00506B2E" w:rsidP="00B164FA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C93220" w:rsidRDefault="00C93220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altera o campo “Categoria”.</w:t>
            </w:r>
          </w:p>
        </w:tc>
        <w:tc>
          <w:tcPr>
            <w:tcW w:w="3808" w:type="dxa"/>
          </w:tcPr>
          <w:p w:rsidR="00506B2E" w:rsidRPr="00C93220" w:rsidRDefault="00506B2E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C93220" w:rsidRDefault="00506B2E" w:rsidP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ator altera o campo "</w:t>
            </w:r>
            <w:r w:rsidR="00C93220" w:rsidRPr="00C93220">
              <w:rPr>
                <w:rFonts w:cs="Arial"/>
                <w:sz w:val="24"/>
                <w:szCs w:val="24"/>
              </w:rPr>
              <w:t>E-mail</w:t>
            </w:r>
            <w:r w:rsidRPr="00C93220">
              <w:rPr>
                <w:rFonts w:cs="Arial"/>
                <w:sz w:val="24"/>
                <w:szCs w:val="24"/>
              </w:rPr>
              <w:t>”.</w:t>
            </w:r>
          </w:p>
        </w:tc>
        <w:tc>
          <w:tcPr>
            <w:tcW w:w="3808" w:type="dxa"/>
          </w:tcPr>
          <w:p w:rsidR="00506B2E" w:rsidRPr="00C93220" w:rsidRDefault="00506B2E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1866C7" w:rsidRDefault="00506B2E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506B2E" w:rsidRPr="00067014" w:rsidTr="00B164FA">
        <w:tc>
          <w:tcPr>
            <w:tcW w:w="3779" w:type="dxa"/>
          </w:tcPr>
          <w:p w:rsidR="00506B2E" w:rsidRPr="00C93220" w:rsidRDefault="00506B2E" w:rsidP="00C93220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 xml:space="preserve">O ator clica no botão </w:t>
            </w:r>
            <w:r w:rsidR="00C93220" w:rsidRPr="00C93220">
              <w:rPr>
                <w:rFonts w:cs="Arial"/>
                <w:sz w:val="24"/>
                <w:szCs w:val="24"/>
              </w:rPr>
              <w:t>Alterar</w:t>
            </w:r>
            <w:r w:rsidRPr="00C9322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506B2E" w:rsidRPr="00C93220" w:rsidRDefault="00C93220" w:rsidP="00506B2E">
            <w:pPr>
              <w:rPr>
                <w:rFonts w:cs="Arial"/>
                <w:sz w:val="24"/>
                <w:szCs w:val="24"/>
              </w:rPr>
            </w:pPr>
            <w:r w:rsidRPr="00C93220">
              <w:rPr>
                <w:rFonts w:cs="Arial"/>
                <w:sz w:val="24"/>
                <w:szCs w:val="24"/>
              </w:rPr>
              <w:t>O sistema salva os dados pendentes, emite a mensagem “Usuário alterado com sucesso” e o caso de uso termina.</w:t>
            </w:r>
          </w:p>
        </w:tc>
        <w:tc>
          <w:tcPr>
            <w:tcW w:w="1133" w:type="dxa"/>
          </w:tcPr>
          <w:p w:rsidR="00506B2E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C93220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C93220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>”</w:t>
            </w:r>
            <w:r w:rsidR="00C9322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 w:rsidR="001866C7">
              <w:rPr>
                <w:rFonts w:cs="Arial"/>
                <w:sz w:val="24"/>
                <w:szCs w:val="24"/>
              </w:rPr>
              <w:t>retorna para a ú</w:t>
            </w:r>
            <w:r>
              <w:rPr>
                <w:rFonts w:cs="Arial"/>
                <w:sz w:val="24"/>
                <w:szCs w:val="24"/>
              </w:rPr>
              <w:t>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acessada</w:t>
            </w:r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1866C7" w:rsidP="00B164FA">
            <w: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1866C7" w:rsidRDefault="001866C7" w:rsidP="00C93220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na aba “</w:t>
            </w:r>
            <w:r w:rsidR="00C93220">
              <w:rPr>
                <w:rFonts w:cs="Arial"/>
                <w:sz w:val="24"/>
                <w:szCs w:val="24"/>
              </w:rPr>
              <w:t>Usuários e Categorias</w:t>
            </w:r>
            <w:r w:rsidRPr="001866C7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1866C7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4527F2" w:rsidRPr="001866C7" w:rsidRDefault="001866C7" w:rsidP="00B164FA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4527F2" w:rsidRPr="001866C7" w:rsidRDefault="004527F2" w:rsidP="00B164FA">
            <w:pPr>
              <w:rPr>
                <w:sz w:val="24"/>
                <w:szCs w:val="24"/>
              </w:rPr>
            </w:pPr>
          </w:p>
          <w:p w:rsidR="004527F2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1866C7" w:rsidRPr="00067014" w:rsidTr="00B164FA">
        <w:tc>
          <w:tcPr>
            <w:tcW w:w="3779" w:type="dxa"/>
          </w:tcPr>
          <w:p w:rsidR="001866C7" w:rsidRPr="001866C7" w:rsidRDefault="001866C7" w:rsidP="001866C7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1866C7" w:rsidRPr="001866C7" w:rsidRDefault="001866C7" w:rsidP="00C93220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 xml:space="preserve">O sistema exclui o </w:t>
            </w:r>
            <w:r w:rsidR="00C93220">
              <w:rPr>
                <w:rFonts w:cs="Arial"/>
                <w:sz w:val="24"/>
                <w:szCs w:val="24"/>
              </w:rPr>
              <w:t>usuário</w:t>
            </w:r>
            <w:r w:rsidRPr="001866C7">
              <w:rPr>
                <w:rFonts w:cs="Arial"/>
                <w:sz w:val="24"/>
                <w:szCs w:val="24"/>
              </w:rPr>
              <w:t xml:space="preserve"> selecionado e emite a mensagem “</w:t>
            </w:r>
            <w:r w:rsidR="00C93220">
              <w:rPr>
                <w:rFonts w:cs="Arial"/>
                <w:sz w:val="24"/>
                <w:szCs w:val="24"/>
              </w:rPr>
              <w:t>Usuário</w:t>
            </w:r>
            <w:r w:rsidRPr="001866C7"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deletado</w:t>
            </w:r>
            <w:proofErr w:type="gramEnd"/>
            <w:r w:rsidRPr="001866C7">
              <w:rPr>
                <w:rFonts w:cs="Arial"/>
                <w:sz w:val="24"/>
                <w:szCs w:val="24"/>
              </w:rPr>
              <w:t xml:space="preserve"> com sucesso!” e o caso de uso termina</w:t>
            </w:r>
            <w:r w:rsidR="00C9322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1866C7" w:rsidRPr="001866C7" w:rsidRDefault="001866C7" w:rsidP="00B164FA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AF0516" w:rsidRDefault="00AF0516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1866C7" w:rsidRPr="00067014" w:rsidTr="00977D3E">
        <w:tc>
          <w:tcPr>
            <w:tcW w:w="3779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1866C7" w:rsidRPr="00067014" w:rsidRDefault="001866C7" w:rsidP="00977D3E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1866C7" w:rsidRPr="00067014" w:rsidRDefault="001866C7" w:rsidP="00977D3E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C93220" w:rsidRPr="00067014" w:rsidTr="00977D3E">
        <w:tc>
          <w:tcPr>
            <w:tcW w:w="3779" w:type="dxa"/>
          </w:tcPr>
          <w:p w:rsidR="00C93220" w:rsidRPr="001866C7" w:rsidRDefault="00C93220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na aba “</w:t>
            </w:r>
            <w:r>
              <w:rPr>
                <w:rFonts w:cs="Arial"/>
                <w:sz w:val="24"/>
                <w:szCs w:val="24"/>
              </w:rPr>
              <w:t>Usuários e Categorias</w:t>
            </w:r>
            <w:r w:rsidRPr="001866C7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1866C7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1866C7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C93220" w:rsidRPr="001866C7" w:rsidRDefault="00C93220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C93220" w:rsidRPr="001866C7" w:rsidRDefault="00C93220" w:rsidP="00977D3E">
            <w:pPr>
              <w:rPr>
                <w:sz w:val="24"/>
                <w:szCs w:val="24"/>
              </w:rPr>
            </w:pPr>
          </w:p>
          <w:p w:rsidR="00C93220" w:rsidRPr="001866C7" w:rsidRDefault="00C93220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  <w:tr w:rsidR="001866C7" w:rsidRPr="00067014" w:rsidTr="00977D3E">
        <w:tc>
          <w:tcPr>
            <w:tcW w:w="3779" w:type="dxa"/>
          </w:tcPr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1866C7" w:rsidRPr="001866C7" w:rsidRDefault="001866C7" w:rsidP="001866C7">
            <w:pPr>
              <w:rPr>
                <w:rFonts w:cs="Arial"/>
                <w:sz w:val="24"/>
                <w:szCs w:val="24"/>
              </w:rPr>
            </w:pPr>
            <w:r w:rsidRPr="001866C7">
              <w:rPr>
                <w:rFonts w:cs="Arial"/>
                <w:sz w:val="24"/>
                <w:szCs w:val="24"/>
              </w:rPr>
              <w:t>O sistema cancela a exclusão do funcionário selecionado e permanece na página.</w:t>
            </w:r>
          </w:p>
          <w:p w:rsidR="001866C7" w:rsidRPr="001866C7" w:rsidRDefault="001866C7" w:rsidP="00977D3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1866C7" w:rsidRPr="001866C7" w:rsidRDefault="001866C7" w:rsidP="00977D3E">
            <w:pPr>
              <w:rPr>
                <w:sz w:val="24"/>
                <w:szCs w:val="24"/>
              </w:rPr>
            </w:pPr>
            <w:r w:rsidRPr="001866C7">
              <w:rPr>
                <w:sz w:val="24"/>
                <w:szCs w:val="24"/>
              </w:rPr>
              <w:t>OK</w:t>
            </w:r>
          </w:p>
        </w:tc>
      </w:tr>
    </w:tbl>
    <w:p w:rsidR="001866C7" w:rsidRDefault="001866C7" w:rsidP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p w:rsidR="001866C7" w:rsidRDefault="001866C7"/>
    <w:sectPr w:rsidR="001866C7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340" w:rsidRDefault="00ED3340" w:rsidP="00AF0516">
      <w:pPr>
        <w:spacing w:line="240" w:lineRule="auto"/>
      </w:pPr>
      <w:r>
        <w:separator/>
      </w:r>
    </w:p>
  </w:endnote>
  <w:endnote w:type="continuationSeparator" w:id="0">
    <w:p w:rsidR="00ED3340" w:rsidRDefault="00ED3340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340" w:rsidRDefault="00ED3340" w:rsidP="00AF0516">
      <w:pPr>
        <w:spacing w:line="240" w:lineRule="auto"/>
      </w:pPr>
      <w:r>
        <w:separator/>
      </w:r>
    </w:p>
  </w:footnote>
  <w:footnote w:type="continuationSeparator" w:id="0">
    <w:p w:rsidR="00ED3340" w:rsidRDefault="00ED3340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91A28"/>
    <w:rsid w:val="001602A0"/>
    <w:rsid w:val="001866C7"/>
    <w:rsid w:val="00190A6C"/>
    <w:rsid w:val="001B27D6"/>
    <w:rsid w:val="002311F9"/>
    <w:rsid w:val="002D6E64"/>
    <w:rsid w:val="003F2299"/>
    <w:rsid w:val="004527F2"/>
    <w:rsid w:val="00506B2E"/>
    <w:rsid w:val="00541C20"/>
    <w:rsid w:val="007B25F5"/>
    <w:rsid w:val="00807200"/>
    <w:rsid w:val="009F453A"/>
    <w:rsid w:val="00A10C08"/>
    <w:rsid w:val="00AF0516"/>
    <w:rsid w:val="00BD1812"/>
    <w:rsid w:val="00C007D7"/>
    <w:rsid w:val="00C93220"/>
    <w:rsid w:val="00CE30AA"/>
    <w:rsid w:val="00D06DE9"/>
    <w:rsid w:val="00EC4F7E"/>
    <w:rsid w:val="00ED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BD13D-A51B-45D1-9D16-5318F6588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2014-11-29T07:12:00Z</dcterms:created>
  <dcterms:modified xsi:type="dcterms:W3CDTF">2014-11-29T07:12:00Z</dcterms:modified>
</cp:coreProperties>
</file>