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AE4" w:rsidRDefault="0009146D" w:rsidP="00BB0B47">
      <w:pPr>
        <w:jc w:val="both"/>
      </w:pPr>
      <w:r>
        <w:t>Manual do Manual SIM 800 Serie</w:t>
      </w:r>
      <w:r w:rsidR="00815AE4">
        <w:t>s</w:t>
      </w:r>
    </w:p>
    <w:p w:rsidR="00815AE4" w:rsidRDefault="00815AE4" w:rsidP="00BB0B47">
      <w:pPr>
        <w:jc w:val="both"/>
      </w:pPr>
      <w:r>
        <w:t>1.3. Convenções e abreviações</w:t>
      </w:r>
    </w:p>
    <w:p w:rsidR="00815AE4" w:rsidRDefault="00815AE4" w:rsidP="00BB0B47">
      <w:pPr>
        <w:pStyle w:val="PargrafodaLista"/>
        <w:numPr>
          <w:ilvl w:val="0"/>
          <w:numId w:val="2"/>
        </w:numPr>
        <w:jc w:val="both"/>
      </w:pPr>
      <w:r>
        <w:t xml:space="preserve">ME = Mobile </w:t>
      </w:r>
      <w:proofErr w:type="spellStart"/>
      <w:r>
        <w:t>Equiment</w:t>
      </w:r>
      <w:proofErr w:type="spellEnd"/>
      <w:r>
        <w:t>;</w:t>
      </w:r>
    </w:p>
    <w:p w:rsidR="00815AE4" w:rsidRDefault="00815AE4" w:rsidP="00BB0B47">
      <w:pPr>
        <w:pStyle w:val="PargrafodaLista"/>
        <w:numPr>
          <w:ilvl w:val="0"/>
          <w:numId w:val="2"/>
        </w:numPr>
        <w:jc w:val="both"/>
      </w:pPr>
      <w:r>
        <w:t xml:space="preserve">MS = Mobile </w:t>
      </w:r>
      <w:proofErr w:type="spellStart"/>
      <w:r>
        <w:t>Station</w:t>
      </w:r>
      <w:proofErr w:type="spellEnd"/>
      <w:r>
        <w:t>;</w:t>
      </w:r>
    </w:p>
    <w:p w:rsidR="00815AE4" w:rsidRDefault="00815AE4" w:rsidP="00BB0B47">
      <w:pPr>
        <w:pStyle w:val="PargrafodaLista"/>
        <w:numPr>
          <w:ilvl w:val="0"/>
          <w:numId w:val="2"/>
        </w:numPr>
        <w:jc w:val="both"/>
      </w:pPr>
      <w:r>
        <w:t xml:space="preserve">TA = Terminal </w:t>
      </w:r>
      <w:proofErr w:type="spellStart"/>
      <w:r>
        <w:t>Adapter</w:t>
      </w:r>
      <w:proofErr w:type="spellEnd"/>
      <w:r>
        <w:t>;</w:t>
      </w:r>
    </w:p>
    <w:p w:rsidR="00815AE4" w:rsidRDefault="00815AE4" w:rsidP="00BB0B47">
      <w:pPr>
        <w:pStyle w:val="PargrafodaLista"/>
        <w:numPr>
          <w:ilvl w:val="0"/>
          <w:numId w:val="2"/>
        </w:numPr>
        <w:jc w:val="both"/>
      </w:pPr>
      <w:r>
        <w:t xml:space="preserve">DCE = Data communication </w:t>
      </w:r>
      <w:proofErr w:type="spellStart"/>
      <w:r>
        <w:t>Equipment</w:t>
      </w:r>
      <w:proofErr w:type="spellEnd"/>
      <w:r>
        <w:t>;</w:t>
      </w:r>
    </w:p>
    <w:p w:rsidR="0032306D" w:rsidRDefault="0032306D" w:rsidP="00BB0B47">
      <w:pPr>
        <w:pStyle w:val="PargrafodaLista"/>
        <w:numPr>
          <w:ilvl w:val="0"/>
          <w:numId w:val="2"/>
        </w:numPr>
        <w:jc w:val="both"/>
      </w:pPr>
      <w:r>
        <w:t xml:space="preserve">GSM </w:t>
      </w:r>
      <w:proofErr w:type="spellStart"/>
      <w:r>
        <w:t>Engine</w:t>
      </w:r>
      <w:proofErr w:type="spellEnd"/>
      <w:r>
        <w:t xml:space="preserve"> = SIM800</w:t>
      </w:r>
    </w:p>
    <w:p w:rsidR="00815AE4" w:rsidRDefault="00815AE4" w:rsidP="00BB0B47">
      <w:pPr>
        <w:ind w:left="360"/>
        <w:jc w:val="both"/>
      </w:pPr>
      <w:r>
        <w:t>Para os dispositivos que controlarão o SIM800 pela sua interface serial, temos:</w:t>
      </w:r>
    </w:p>
    <w:p w:rsidR="00815AE4" w:rsidRDefault="00815AE4" w:rsidP="00BB0B47">
      <w:pPr>
        <w:pStyle w:val="PargrafodaLista"/>
        <w:numPr>
          <w:ilvl w:val="0"/>
          <w:numId w:val="3"/>
        </w:numPr>
        <w:jc w:val="both"/>
      </w:pPr>
      <w:r>
        <w:t xml:space="preserve">TE = Terminal </w:t>
      </w:r>
      <w:proofErr w:type="spellStart"/>
      <w:r>
        <w:t>Equipment</w:t>
      </w:r>
      <w:proofErr w:type="spellEnd"/>
      <w:r>
        <w:t>;</w:t>
      </w:r>
    </w:p>
    <w:p w:rsidR="00815AE4" w:rsidRDefault="00815AE4" w:rsidP="00BB0B47">
      <w:pPr>
        <w:pStyle w:val="PargrafodaLista"/>
        <w:numPr>
          <w:ilvl w:val="0"/>
          <w:numId w:val="3"/>
        </w:numPr>
        <w:jc w:val="both"/>
      </w:pPr>
      <w:r>
        <w:t xml:space="preserve">DTE = Data Terminal </w:t>
      </w:r>
      <w:proofErr w:type="spellStart"/>
      <w:r>
        <w:t>Equipment</w:t>
      </w:r>
      <w:proofErr w:type="spellEnd"/>
      <w:r>
        <w:t>;</w:t>
      </w:r>
    </w:p>
    <w:p w:rsidR="00815AE4" w:rsidRDefault="00815AE4" w:rsidP="00BB0B47">
      <w:pPr>
        <w:ind w:left="360"/>
        <w:jc w:val="both"/>
      </w:pPr>
      <w:r>
        <w:t>1.4. Sintaxe dos comandos AT</w:t>
      </w:r>
    </w:p>
    <w:p w:rsidR="00815AE4" w:rsidRDefault="00815AE4" w:rsidP="00BB0B47">
      <w:pPr>
        <w:ind w:left="360"/>
        <w:jc w:val="both"/>
      </w:pPr>
      <w:r>
        <w:t xml:space="preserve">Todo comando deve possuir o prefixo “AT”, o qual não é case </w:t>
      </w:r>
      <w:proofErr w:type="spellStart"/>
      <w:r>
        <w:t>sensitive</w:t>
      </w:r>
      <w:proofErr w:type="spellEnd"/>
      <w:r>
        <w:t>, e deve ser terminado em &lt;CR&gt;;</w:t>
      </w:r>
    </w:p>
    <w:p w:rsidR="00815AE4" w:rsidRDefault="00815AE4" w:rsidP="00BB0B47">
      <w:pPr>
        <w:ind w:left="360"/>
        <w:jc w:val="both"/>
      </w:pPr>
      <w:r>
        <w:t xml:space="preserve">A resposta é dada com o seguinte formato: </w:t>
      </w:r>
      <w:r w:rsidRPr="00815AE4">
        <w:rPr>
          <w:b/>
        </w:rPr>
        <w:t>“&lt;response&gt;&lt;CR&gt;&lt;LF&gt;”</w:t>
      </w:r>
      <w:r>
        <w:t xml:space="preserve">, onde CR é o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(0x0D) e o LF é o </w:t>
      </w:r>
      <w:proofErr w:type="spellStart"/>
      <w:r>
        <w:t>linefeed</w:t>
      </w:r>
      <w:proofErr w:type="spellEnd"/>
      <w:r>
        <w:t>(0x0A);</w:t>
      </w:r>
    </w:p>
    <w:p w:rsidR="00815AE4" w:rsidRDefault="00815AE4" w:rsidP="00BB0B47">
      <w:pPr>
        <w:ind w:left="360"/>
        <w:jc w:val="both"/>
      </w:pPr>
      <w:r>
        <w:t xml:space="preserve">Os comandos são divididos em três categorias: Básicos, Parâmetros e </w:t>
      </w:r>
      <w:proofErr w:type="spellStart"/>
      <w:r>
        <w:t>Extendidos</w:t>
      </w:r>
      <w:proofErr w:type="spellEnd"/>
      <w:r>
        <w:t>.</w:t>
      </w:r>
    </w:p>
    <w:p w:rsidR="00815AE4" w:rsidRDefault="00815AE4" w:rsidP="00BB0B47">
      <w:pPr>
        <w:ind w:left="360"/>
        <w:jc w:val="both"/>
      </w:pPr>
      <w:r>
        <w:t xml:space="preserve">1.4.1. Basic </w:t>
      </w:r>
      <w:proofErr w:type="spellStart"/>
      <w:r>
        <w:t>Sintax</w:t>
      </w:r>
      <w:proofErr w:type="spellEnd"/>
    </w:p>
    <w:p w:rsidR="00815AE4" w:rsidRDefault="00815AE4" w:rsidP="00BB0B47">
      <w:pPr>
        <w:ind w:left="360"/>
        <w:jc w:val="both"/>
      </w:pPr>
      <w:r>
        <w:t>Os comandos AT temo formato “</w:t>
      </w:r>
      <w:r>
        <w:rPr>
          <w:b/>
        </w:rPr>
        <w:t>AT&lt;x&gt;&lt;n&gt;</w:t>
      </w:r>
      <w:r>
        <w:t xml:space="preserve">” onde, </w:t>
      </w:r>
      <w:r w:rsidRPr="00815AE4">
        <w:rPr>
          <w:b/>
        </w:rPr>
        <w:t>&lt;x&gt;</w:t>
      </w:r>
      <w:r>
        <w:t xml:space="preserve"> é o comando e </w:t>
      </w:r>
      <w:r w:rsidRPr="00815AE4">
        <w:rPr>
          <w:b/>
        </w:rPr>
        <w:t>&lt;n&gt;</w:t>
      </w:r>
      <w:r>
        <w:t xml:space="preserve"> é o argumento.</w:t>
      </w:r>
    </w:p>
    <w:p w:rsidR="00815AE4" w:rsidRDefault="00815AE4" w:rsidP="00BB0B47">
      <w:pPr>
        <w:ind w:left="360"/>
        <w:jc w:val="both"/>
      </w:pPr>
      <w:r>
        <w:t xml:space="preserve">1.4.2.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Syntax</w:t>
      </w:r>
      <w:proofErr w:type="spellEnd"/>
    </w:p>
    <w:p w:rsidR="00815AE4" w:rsidRDefault="00815AE4" w:rsidP="00BB0B47">
      <w:pPr>
        <w:ind w:left="360"/>
        <w:jc w:val="both"/>
      </w:pPr>
      <w:r>
        <w:t>Os comandos AT tem o f</w:t>
      </w:r>
      <w:r w:rsidR="0032306D">
        <w:t>ormato “</w:t>
      </w:r>
      <w:r w:rsidR="0032306D">
        <w:rPr>
          <w:b/>
        </w:rPr>
        <w:t>ATS&lt;n&gt;=&lt;m&gt;</w:t>
      </w:r>
      <w:r w:rsidR="0032306D">
        <w:t xml:space="preserve">”, onde </w:t>
      </w:r>
      <w:r w:rsidR="0032306D">
        <w:rPr>
          <w:b/>
        </w:rPr>
        <w:t>&lt;n&gt;</w:t>
      </w:r>
      <w:r w:rsidR="0032306D">
        <w:t xml:space="preserve"> é o index do registro </w:t>
      </w:r>
      <w:r w:rsidR="0032306D">
        <w:rPr>
          <w:b/>
        </w:rPr>
        <w:t xml:space="preserve">S </w:t>
      </w:r>
      <w:r w:rsidR="0032306D">
        <w:t xml:space="preserve">que será </w:t>
      </w:r>
      <w:proofErr w:type="spellStart"/>
      <w:r w:rsidR="0032306D">
        <w:t>setado</w:t>
      </w:r>
      <w:proofErr w:type="spellEnd"/>
      <w:r w:rsidR="0032306D">
        <w:t xml:space="preserve">, e </w:t>
      </w:r>
      <w:r w:rsidR="0032306D">
        <w:rPr>
          <w:b/>
        </w:rPr>
        <w:t>&lt;m&gt;</w:t>
      </w:r>
      <w:r w:rsidR="0032306D">
        <w:t xml:space="preserve">é o valor que será atribuído a este. </w:t>
      </w:r>
      <w:r w:rsidR="0032306D">
        <w:rPr>
          <w:b/>
        </w:rPr>
        <w:t>&lt;m&gt;</w:t>
      </w:r>
      <w:r w:rsidR="0032306D">
        <w:t>é opcional, caso seja omitido o valor padrão do registro será atribuído a este.</w:t>
      </w:r>
    </w:p>
    <w:p w:rsidR="0032306D" w:rsidRDefault="0032306D" w:rsidP="00BB0B47">
      <w:pPr>
        <w:ind w:left="360"/>
        <w:jc w:val="both"/>
      </w:pPr>
      <w:r>
        <w:t xml:space="preserve">1.4.3.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Syntax</w:t>
      </w:r>
      <w:proofErr w:type="spellEnd"/>
    </w:p>
    <w:p w:rsidR="0032306D" w:rsidRDefault="0032306D" w:rsidP="00BB0B47">
      <w:pPr>
        <w:ind w:left="360"/>
        <w:jc w:val="both"/>
      </w:pPr>
      <w:r>
        <w:t>Há uma tabela que exemplifica as diversas utilizações dos comandos estendidos na página 23 do manual de comandos do fabricante.</w:t>
      </w:r>
    </w:p>
    <w:p w:rsidR="0032306D" w:rsidRDefault="0032306D" w:rsidP="00BB0B47">
      <w:pPr>
        <w:ind w:left="360"/>
        <w:jc w:val="both"/>
      </w:pPr>
      <w:r>
        <w:t>1.4.4. Combinando múltiplos comandos AT na mesma linha</w:t>
      </w:r>
    </w:p>
    <w:p w:rsidR="0032306D" w:rsidRDefault="0032306D" w:rsidP="00BB0B47">
      <w:pPr>
        <w:ind w:left="360"/>
        <w:jc w:val="both"/>
      </w:pPr>
      <w:r>
        <w:t>Diversos comandos AT podem ser colocados na mesma linha. Nesse caso, você não precisará utilizar “</w:t>
      </w:r>
      <w:r>
        <w:rPr>
          <w:b/>
        </w:rPr>
        <w:t>AT</w:t>
      </w:r>
      <w:r>
        <w:t xml:space="preserve">” em cada um dos comandos, mas apenas no primeiro. Comandos básicos e com parâmetros podem ser concatenados diretamente, porém comandos </w:t>
      </w:r>
      <w:proofErr w:type="spellStart"/>
      <w:r>
        <w:t>extendidos</w:t>
      </w:r>
      <w:proofErr w:type="spellEnd"/>
      <w:r>
        <w:t xml:space="preserve"> devem ser separados por ponto e vírgula.</w:t>
      </w:r>
    </w:p>
    <w:p w:rsidR="0032306D" w:rsidRDefault="0032306D" w:rsidP="00BB0B47">
      <w:pPr>
        <w:ind w:left="360"/>
        <w:jc w:val="both"/>
      </w:pPr>
      <w:r>
        <w:t xml:space="preserve">O buffer de comando aceita um comando de, no máximo, 556 </w:t>
      </w:r>
      <w:proofErr w:type="spellStart"/>
      <w:r>
        <w:t>carfacteres</w:t>
      </w:r>
      <w:proofErr w:type="spellEnd"/>
      <w:r>
        <w:t>, incluindo os caracteres “</w:t>
      </w:r>
      <w:r>
        <w:rPr>
          <w:b/>
        </w:rPr>
        <w:t>AT</w:t>
      </w:r>
      <w:r>
        <w:t>”</w:t>
      </w:r>
    </w:p>
    <w:p w:rsidR="0032306D" w:rsidRDefault="0032306D" w:rsidP="00BB0B47">
      <w:pPr>
        <w:ind w:left="360"/>
        <w:jc w:val="both"/>
      </w:pPr>
      <w:r>
        <w:t>1.5. Conjuntos de caracteres suportados</w:t>
      </w:r>
    </w:p>
    <w:p w:rsidR="0032306D" w:rsidRDefault="0032306D" w:rsidP="00BB0B47">
      <w:pPr>
        <w:ind w:left="360"/>
        <w:jc w:val="both"/>
      </w:pPr>
      <w:r>
        <w:t>O SIM800 suporta diferentes conjuntos de caracteres, que podem ser utilizados dependendo da aplicação. A seleção de determinado conjunto pode ser realizada pelo comando “</w:t>
      </w:r>
      <w:r>
        <w:rPr>
          <w:b/>
        </w:rPr>
        <w:t>AT+CSCS</w:t>
      </w:r>
      <w:r>
        <w:t>”. Para mais detalhes, recorrer ao manual.</w:t>
      </w:r>
    </w:p>
    <w:p w:rsidR="00554A00" w:rsidRDefault="00554A00" w:rsidP="00BB0B47">
      <w:pPr>
        <w:ind w:left="360"/>
        <w:jc w:val="both"/>
      </w:pPr>
    </w:p>
    <w:p w:rsidR="0032306D" w:rsidRDefault="002F1DA6" w:rsidP="00BB0B47">
      <w:pPr>
        <w:ind w:left="360"/>
        <w:jc w:val="both"/>
      </w:pPr>
      <w:r>
        <w:lastRenderedPageBreak/>
        <w:t>1.6. Controle de Fluxo</w:t>
      </w:r>
    </w:p>
    <w:p w:rsidR="002F1DA6" w:rsidRDefault="002F1DA6" w:rsidP="00BB0B47">
      <w:pPr>
        <w:ind w:left="360"/>
        <w:jc w:val="both"/>
      </w:pPr>
      <w:r>
        <w:t>O controle de fluxo é importante em aplicações para que não haja perca de informação e não sincronia entre as pontas da comunicação serial.</w:t>
      </w:r>
    </w:p>
    <w:p w:rsidR="002F1DA6" w:rsidRDefault="002F1DA6" w:rsidP="00BB0B47">
      <w:pPr>
        <w:ind w:left="360"/>
        <w:jc w:val="both"/>
      </w:pPr>
      <w:r>
        <w:t xml:space="preserve">No caso, pode-se utilizar o controle de fluxo por software. O SIM800 mandará dois caracteres informando ao DTE a situação de seu buffer de entrada, para que a comunicação possa ser pausada ou não. Isso é feito com os caracteres </w:t>
      </w:r>
      <w:r>
        <w:rPr>
          <w:b/>
        </w:rPr>
        <w:t xml:space="preserve">XOFF </w:t>
      </w:r>
      <w:r>
        <w:t xml:space="preserve">(0x13) e </w:t>
      </w:r>
      <w:r>
        <w:rPr>
          <w:b/>
        </w:rPr>
        <w:t>XON</w:t>
      </w:r>
      <w:r>
        <w:t xml:space="preserve"> (0x11). Como não utilizados uma seria completa, não como realizar o controle de fluxo por hardware, logo o controle por software deve ser ativado com o comando serial “</w:t>
      </w:r>
      <w:r>
        <w:rPr>
          <w:b/>
        </w:rPr>
        <w:t>AT+IFC=1,1</w:t>
      </w:r>
      <w:r>
        <w:t xml:space="preserve">”. Essa configuração é volátil, logo deve ser realizada cada vez que o sistema for ligado ou deve ser armazenada no perfil </w:t>
      </w:r>
      <w:r w:rsidRPr="002F1DA6">
        <w:rPr>
          <w:b/>
        </w:rPr>
        <w:t>AT&amp;W</w:t>
      </w:r>
      <w:r>
        <w:t>, que é o perfil do usuário. Porém, o controle de fluxo também não pode ser realizado com a implementação em software em nossa aplicação, a não ser que configuremos o DTE para que este entenda que os caracteres de controle só serão estritamente recebidos em caso de controle de fluxo (confusão entre valores normais com os controles)</w:t>
      </w:r>
    </w:p>
    <w:p w:rsidR="00554A00" w:rsidRDefault="00554A00" w:rsidP="00BB0B47">
      <w:pPr>
        <w:ind w:left="360"/>
        <w:jc w:val="both"/>
      </w:pPr>
      <w:r>
        <w:t>1.7. Definições</w:t>
      </w:r>
    </w:p>
    <w:p w:rsidR="00554A00" w:rsidRDefault="00554A00" w:rsidP="00BB0B47">
      <w:pPr>
        <w:ind w:left="360"/>
        <w:jc w:val="both"/>
      </w:pPr>
      <w:r>
        <w:t>Algumas definições são utilizadas para identificar se a configuração utilizada é volátil, salva em rom ou pode ser salva no perfil do usuário.</w:t>
      </w:r>
    </w:p>
    <w:p w:rsidR="00554A00" w:rsidRPr="00554A00" w:rsidRDefault="00554A00" w:rsidP="00554A00">
      <w:pPr>
        <w:pStyle w:val="PargrafodaLista"/>
        <w:numPr>
          <w:ilvl w:val="0"/>
          <w:numId w:val="4"/>
        </w:numPr>
        <w:jc w:val="both"/>
      </w:pPr>
      <w:r>
        <w:rPr>
          <w:b/>
        </w:rPr>
        <w:t>NO_SAVE</w:t>
      </w:r>
    </w:p>
    <w:p w:rsidR="00554A00" w:rsidRPr="00554A00" w:rsidRDefault="00554A00" w:rsidP="00554A00">
      <w:pPr>
        <w:pStyle w:val="PargrafodaLista"/>
        <w:numPr>
          <w:ilvl w:val="0"/>
          <w:numId w:val="4"/>
        </w:numPr>
        <w:jc w:val="both"/>
      </w:pPr>
      <w:r>
        <w:rPr>
          <w:b/>
        </w:rPr>
        <w:t>AUTO_SAVE</w:t>
      </w:r>
    </w:p>
    <w:p w:rsidR="00644B6C" w:rsidRPr="00644B6C" w:rsidRDefault="00554A00" w:rsidP="00644B6C">
      <w:pPr>
        <w:pStyle w:val="PargrafodaLista"/>
        <w:numPr>
          <w:ilvl w:val="0"/>
          <w:numId w:val="4"/>
        </w:numPr>
        <w:jc w:val="both"/>
      </w:pPr>
      <w:r>
        <w:rPr>
          <w:b/>
        </w:rPr>
        <w:t>AT&amp;W_SAVE</w:t>
      </w:r>
    </w:p>
    <w:p w:rsidR="00644B6C" w:rsidRDefault="00644B6C" w:rsidP="00644B6C">
      <w:pPr>
        <w:ind w:left="426"/>
        <w:jc w:val="both"/>
      </w:pPr>
      <w:r>
        <w:t>2. Configuração</w:t>
      </w:r>
    </w:p>
    <w:p w:rsidR="00644B6C" w:rsidRDefault="00644B6C" w:rsidP="00644B6C">
      <w:pPr>
        <w:ind w:left="426"/>
        <w:jc w:val="both"/>
      </w:pPr>
      <w:r>
        <w:t xml:space="preserve">Para configuração do sim 800, utilizarei como modelo a biblioteca disponibilizada em </w:t>
      </w:r>
      <w:hyperlink r:id="rId5" w:history="1">
        <w:r w:rsidRPr="00FE0467">
          <w:rPr>
            <w:rStyle w:val="Hyperlink"/>
          </w:rPr>
          <w:t>https://github.com/carrascoacd/ArduinoSIM800L</w:t>
        </w:r>
      </w:hyperlink>
      <w:r>
        <w:t>. Entendo muito pouco de aplicações que envolvam configurações de redes, por conta disso uma biblioteca é um bom ponto de partida.</w:t>
      </w:r>
    </w:p>
    <w:p w:rsidR="00644B6C" w:rsidRDefault="00644B6C" w:rsidP="00644B6C">
      <w:pPr>
        <w:ind w:left="426"/>
        <w:jc w:val="both"/>
      </w:pPr>
      <w:r>
        <w:t>2.1. Ordem de comandos para a configuração</w:t>
      </w:r>
    </w:p>
    <w:p w:rsidR="00644B6C" w:rsidRDefault="00644B6C" w:rsidP="00644B6C">
      <w:pPr>
        <w:ind w:left="426"/>
        <w:jc w:val="both"/>
      </w:pPr>
      <w:r>
        <w:t>O Autor da biblioteca, recomenda utilizar os seguintes comandos na configuração:</w:t>
      </w:r>
    </w:p>
    <w:p w:rsidR="00644B6C" w:rsidRDefault="00644B6C" w:rsidP="00644B6C">
      <w:pPr>
        <w:pStyle w:val="PargrafodaLista"/>
        <w:numPr>
          <w:ilvl w:val="0"/>
          <w:numId w:val="6"/>
        </w:numPr>
        <w:jc w:val="both"/>
        <w:rPr>
          <w:b/>
        </w:rPr>
      </w:pPr>
      <w:r w:rsidRPr="00644B6C">
        <w:rPr>
          <w:b/>
        </w:rPr>
        <w:t>AT+CREG?</w:t>
      </w:r>
    </w:p>
    <w:p w:rsidR="004D1FFC" w:rsidRDefault="00644B6C" w:rsidP="00644B6C">
      <w:pPr>
        <w:ind w:left="1146"/>
        <w:jc w:val="both"/>
      </w:pPr>
      <w:r>
        <w:t xml:space="preserve">O comando </w:t>
      </w:r>
      <w:r w:rsidRPr="00EF38EE">
        <w:rPr>
          <w:b/>
        </w:rPr>
        <w:t>AT+CREG</w:t>
      </w:r>
      <w:r w:rsidR="00EF38EE">
        <w:t xml:space="preserve"> </w:t>
      </w:r>
      <w:r>
        <w:t>é o responsável por</w:t>
      </w:r>
      <w:r w:rsidR="00EF38EE">
        <w:t xml:space="preserve"> ações relacionadas ao</w:t>
      </w:r>
      <w:r>
        <w:t xml:space="preserve"> registro</w:t>
      </w:r>
      <w:r w:rsidR="00EF38EE">
        <w:t xml:space="preserve"> do ME</w:t>
      </w:r>
      <w:r>
        <w:t xml:space="preserve"> na rede</w:t>
      </w:r>
      <w:r w:rsidR="00EF38EE">
        <w:t xml:space="preserve"> móvel</w:t>
      </w:r>
      <w:r w:rsidR="001F1B3B">
        <w:t xml:space="preserve"> e para habilitar ou desabilitar </w:t>
      </w:r>
      <w:r w:rsidR="004D1FFC">
        <w:t xml:space="preserve">“códigos de resultados não solicitados”, os quais chamarei de </w:t>
      </w:r>
      <w:r w:rsidR="004D1FFC" w:rsidRPr="004D1FFC">
        <w:rPr>
          <w:b/>
        </w:rPr>
        <w:t>USC</w:t>
      </w:r>
      <w:r w:rsidR="004D1FFC">
        <w:t xml:space="preserve">. Os </w:t>
      </w:r>
      <w:r w:rsidR="004D1FFC">
        <w:rPr>
          <w:b/>
        </w:rPr>
        <w:t xml:space="preserve">USC </w:t>
      </w:r>
      <w:r w:rsidR="004D1FFC">
        <w:t xml:space="preserve">são códigos enviados pelo ME para outro sistema, informando a ocorrência de algum evento. Esses códigos podem incluir o evento e locais de acontecimentos deste. </w:t>
      </w:r>
    </w:p>
    <w:p w:rsidR="004D1FFC" w:rsidRDefault="00EF38EE" w:rsidP="00644B6C">
      <w:pPr>
        <w:ind w:left="1146"/>
        <w:jc w:val="both"/>
      </w:pPr>
      <w:r>
        <w:t xml:space="preserve"> </w:t>
      </w:r>
      <w:r w:rsidR="004D1FFC">
        <w:t>O comando</w:t>
      </w:r>
      <w:r>
        <w:t xml:space="preserve"> pode ser testado através do comando </w:t>
      </w:r>
      <w:r w:rsidRPr="00EF38EE">
        <w:rPr>
          <w:b/>
        </w:rPr>
        <w:t>AT+CREG</w:t>
      </w:r>
      <w:proofErr w:type="gramStart"/>
      <w:r w:rsidRPr="00EF38EE">
        <w:rPr>
          <w:b/>
        </w:rPr>
        <w:t>=?</w:t>
      </w:r>
      <w:r>
        <w:t>.</w:t>
      </w:r>
      <w:proofErr w:type="gramEnd"/>
      <w:r>
        <w:t xml:space="preserve"> Pode servir para leitura do status do registro do ME na rede,</w:t>
      </w:r>
      <w:r w:rsidR="001F1B3B">
        <w:t xml:space="preserve"> com o comando </w:t>
      </w:r>
      <w:r w:rsidR="001F1B3B">
        <w:rPr>
          <w:b/>
        </w:rPr>
        <w:t xml:space="preserve">AT+CREG? </w:t>
      </w:r>
      <w:r w:rsidR="001F1B3B">
        <w:t>e também ser utilizado para atribuir o modo de registro na rede.</w:t>
      </w:r>
      <w:r w:rsidR="004D1FFC">
        <w:t xml:space="preserve"> Como apenas queremos checar se nosso sistema está corretamente registrado, nós devemos esperar que </w:t>
      </w:r>
      <w:r w:rsidR="004D1FFC">
        <w:rPr>
          <w:b/>
        </w:rPr>
        <w:t>AT+CREG?</w:t>
      </w:r>
      <w:r w:rsidR="004D1FFC">
        <w:t xml:space="preserve"> retorne </w:t>
      </w:r>
      <w:r w:rsidR="004D1FFC">
        <w:rPr>
          <w:b/>
          <w:i/>
        </w:rPr>
        <w:t>+CREG: 0,1</w:t>
      </w:r>
      <w:r w:rsidR="004D1FFC">
        <w:t xml:space="preserve"> que significa o não envio de </w:t>
      </w:r>
      <w:r w:rsidR="004D1FFC">
        <w:rPr>
          <w:b/>
        </w:rPr>
        <w:t>USC</w:t>
      </w:r>
      <w:r w:rsidR="004D1FFC">
        <w:t xml:space="preserve"> e que estamos devidamente conectados na rede.</w:t>
      </w:r>
    </w:p>
    <w:p w:rsidR="00644B6C" w:rsidRPr="004D1FFC" w:rsidRDefault="004D1FFC" w:rsidP="004D1FFC">
      <w:pPr>
        <w:ind w:left="1146"/>
        <w:jc w:val="center"/>
        <w:rPr>
          <w:lang w:val="en-US"/>
        </w:rPr>
      </w:pPr>
      <w:r w:rsidRPr="004D1FFC">
        <w:rPr>
          <w:lang w:val="en-US"/>
        </w:rPr>
        <w:t xml:space="preserve">&lt;ref: manual </w:t>
      </w:r>
      <w:proofErr w:type="spellStart"/>
      <w:r w:rsidRPr="004D1FFC">
        <w:rPr>
          <w:lang w:val="en-US"/>
        </w:rPr>
        <w:t>pg</w:t>
      </w:r>
      <w:proofErr w:type="spellEnd"/>
      <w:r w:rsidRPr="004D1FFC">
        <w:rPr>
          <w:lang w:val="en-US"/>
        </w:rPr>
        <w:t xml:space="preserve"> 91&gt;</w:t>
      </w:r>
    </w:p>
    <w:p w:rsidR="004D1FFC" w:rsidRDefault="004D1FFC" w:rsidP="004D1FFC">
      <w:pPr>
        <w:ind w:left="1146"/>
        <w:rPr>
          <w:b/>
          <w:lang w:val="en-US"/>
        </w:rPr>
      </w:pPr>
      <w:r w:rsidRPr="004D1FFC">
        <w:rPr>
          <w:lang w:val="en-US"/>
        </w:rPr>
        <w:lastRenderedPageBreak/>
        <w:t xml:space="preserve">2.2. </w:t>
      </w:r>
      <w:r w:rsidRPr="004D1FFC">
        <w:rPr>
          <w:b/>
          <w:lang w:val="en-US"/>
        </w:rPr>
        <w:t>AT+S</w:t>
      </w:r>
      <w:r>
        <w:rPr>
          <w:b/>
          <w:lang w:val="en-US"/>
        </w:rPr>
        <w:t>APBR</w:t>
      </w:r>
    </w:p>
    <w:p w:rsidR="00E34514" w:rsidRDefault="000C49CF" w:rsidP="00E34514">
      <w:pPr>
        <w:ind w:left="1146"/>
      </w:pPr>
      <w:r w:rsidRPr="000C49CF">
        <w:t>O nome desse com</w:t>
      </w:r>
      <w:r>
        <w:t>a</w:t>
      </w:r>
      <w:r w:rsidRPr="000C49CF">
        <w:t xml:space="preserve">ndo já sugere </w:t>
      </w:r>
      <w:r>
        <w:t xml:space="preserve">qual é sua função, que consiste na configuração do serviço de portador, que vem do inglês </w:t>
      </w:r>
      <w:r>
        <w:rPr>
          <w:i/>
        </w:rPr>
        <w:t xml:space="preserve">settings na </w:t>
      </w:r>
      <w:proofErr w:type="spellStart"/>
      <w:r>
        <w:rPr>
          <w:i/>
        </w:rPr>
        <w:t>applications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bearer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t xml:space="preserve">. Os argumentos desse comando são </w:t>
      </w:r>
      <w:r>
        <w:rPr>
          <w:b/>
        </w:rPr>
        <w:t>&lt;</w:t>
      </w:r>
      <w:proofErr w:type="spellStart"/>
      <w:r>
        <w:rPr>
          <w:b/>
        </w:rPr>
        <w:t>cmd_type</w:t>
      </w:r>
      <w:proofErr w:type="spellEnd"/>
      <w:r>
        <w:rPr>
          <w:b/>
        </w:rPr>
        <w:t>&gt;</w:t>
      </w:r>
      <w:r>
        <w:t xml:space="preserve">, </w:t>
      </w:r>
      <w:r>
        <w:rPr>
          <w:b/>
        </w:rPr>
        <w:t>&lt;</w:t>
      </w:r>
      <w:proofErr w:type="spellStart"/>
      <w:r>
        <w:rPr>
          <w:b/>
        </w:rPr>
        <w:t>cid</w:t>
      </w:r>
      <w:proofErr w:type="spellEnd"/>
      <w:r>
        <w:rPr>
          <w:b/>
        </w:rPr>
        <w:t>&gt;</w:t>
      </w:r>
      <w:r>
        <w:t>,</w:t>
      </w:r>
      <w:r w:rsidR="00E34514">
        <w:t xml:space="preserve"> </w:t>
      </w:r>
      <w:r>
        <w:t>[</w:t>
      </w:r>
      <w:r>
        <w:rPr>
          <w:b/>
        </w:rPr>
        <w:t>&lt;</w:t>
      </w:r>
      <w:proofErr w:type="spellStart"/>
      <w:r>
        <w:rPr>
          <w:b/>
        </w:rPr>
        <w:t>ConParamTag</w:t>
      </w:r>
      <w:proofErr w:type="spellEnd"/>
      <w:r>
        <w:rPr>
          <w:b/>
        </w:rPr>
        <w:t>&gt;,</w:t>
      </w:r>
      <w:r w:rsidR="00E34514">
        <w:rPr>
          <w:b/>
        </w:rPr>
        <w:t xml:space="preserve"> </w:t>
      </w:r>
      <w:r>
        <w:rPr>
          <w:b/>
        </w:rPr>
        <w:t>&lt;</w:t>
      </w:r>
      <w:proofErr w:type="spellStart"/>
      <w:r w:rsidR="00E34514">
        <w:rPr>
          <w:b/>
        </w:rPr>
        <w:t>ConParamValue</w:t>
      </w:r>
      <w:proofErr w:type="spellEnd"/>
      <w:r>
        <w:rPr>
          <w:b/>
        </w:rPr>
        <w:t>&gt;</w:t>
      </w:r>
      <w:r w:rsidR="00E34514">
        <w:rPr>
          <w:b/>
        </w:rPr>
        <w:t>]</w:t>
      </w:r>
      <w:r w:rsidR="00E34514">
        <w:t>. Estes valores devem ser configurados de acordo com o manual. O comando que iremos utilizar será</w:t>
      </w:r>
    </w:p>
    <w:p w:rsidR="00E34514" w:rsidRPr="000C49CF" w:rsidRDefault="00E34514" w:rsidP="003D1598">
      <w:pPr>
        <w:ind w:left="1146" w:firstLine="270"/>
        <w:jc w:val="center"/>
      </w:pPr>
      <w:bookmarkStart w:id="0" w:name="_GoBack"/>
      <w:r>
        <w:t>AT+SAPBR = 3,1, “</w:t>
      </w:r>
      <w:proofErr w:type="spellStart"/>
      <w:r>
        <w:t>Contype</w:t>
      </w:r>
      <w:proofErr w:type="spellEnd"/>
      <w:r>
        <w:t>”, “GPRS”</w:t>
      </w:r>
      <w:bookmarkEnd w:id="0"/>
    </w:p>
    <w:sectPr w:rsidR="00E34514" w:rsidRPr="000C4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276"/>
    <w:multiLevelType w:val="hybridMultilevel"/>
    <w:tmpl w:val="B54A78F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470127C"/>
    <w:multiLevelType w:val="hybridMultilevel"/>
    <w:tmpl w:val="85766C66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26694563"/>
    <w:multiLevelType w:val="hybridMultilevel"/>
    <w:tmpl w:val="39D061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565FB"/>
    <w:multiLevelType w:val="hybridMultilevel"/>
    <w:tmpl w:val="2B747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A26C0"/>
    <w:multiLevelType w:val="hybridMultilevel"/>
    <w:tmpl w:val="EA92A0BE"/>
    <w:lvl w:ilvl="0" w:tplc="B8BCB8E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57AD6169"/>
    <w:multiLevelType w:val="hybridMultilevel"/>
    <w:tmpl w:val="6B563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20B75"/>
    <w:multiLevelType w:val="hybridMultilevel"/>
    <w:tmpl w:val="6DA6078E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6E3A7248"/>
    <w:multiLevelType w:val="hybridMultilevel"/>
    <w:tmpl w:val="FFD2C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D"/>
    <w:rsid w:val="0009146D"/>
    <w:rsid w:val="000C49CF"/>
    <w:rsid w:val="001F1B3B"/>
    <w:rsid w:val="002F1DA6"/>
    <w:rsid w:val="0032306D"/>
    <w:rsid w:val="003D1598"/>
    <w:rsid w:val="004D1FFC"/>
    <w:rsid w:val="00554A00"/>
    <w:rsid w:val="00644B6C"/>
    <w:rsid w:val="00815AE4"/>
    <w:rsid w:val="008472F7"/>
    <w:rsid w:val="00874199"/>
    <w:rsid w:val="008C54A5"/>
    <w:rsid w:val="00BB0B47"/>
    <w:rsid w:val="00E34514"/>
    <w:rsid w:val="00E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1575"/>
  <w15:chartTrackingRefBased/>
  <w15:docId w15:val="{5A090FEF-E9D6-4161-AB0A-B3FB582B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A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4B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4B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1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rascoacd/ArduinoSIM800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Borba</dc:creator>
  <cp:keywords/>
  <dc:description/>
  <cp:lastModifiedBy>Wilson Borba</cp:lastModifiedBy>
  <cp:revision>7</cp:revision>
  <dcterms:created xsi:type="dcterms:W3CDTF">2018-07-26T16:35:00Z</dcterms:created>
  <dcterms:modified xsi:type="dcterms:W3CDTF">2018-07-31T19:11:00Z</dcterms:modified>
</cp:coreProperties>
</file>