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7" w:type="dxa"/>
        <w:tblBorders>
          <w:top w:val="single" w:sz="12" w:space="0" w:color="006699"/>
          <w:left w:val="single" w:sz="12" w:space="0" w:color="006699"/>
          <w:bottom w:val="single" w:sz="12" w:space="0" w:color="006699"/>
          <w:right w:val="single" w:sz="12" w:space="0" w:color="006699"/>
        </w:tblBorders>
        <w:shd w:val="clear" w:color="auto" w:fill="FFFFFF"/>
        <w:tblCellMar>
          <w:top w:w="45" w:type="dxa"/>
          <w:left w:w="45" w:type="dxa"/>
          <w:bottom w:w="45" w:type="dxa"/>
          <w:right w:w="45" w:type="dxa"/>
        </w:tblCellMar>
        <w:tblLook w:val="04A0" w:firstRow="1" w:lastRow="0" w:firstColumn="1" w:lastColumn="0" w:noHBand="0" w:noVBand="1"/>
      </w:tblPr>
      <w:tblGrid>
        <w:gridCol w:w="1371"/>
        <w:gridCol w:w="7833"/>
      </w:tblGrid>
      <w:tr w:rsidR="00205B72" w:rsidRPr="00205B72">
        <w:trPr>
          <w:trHeight w:val="420"/>
          <w:tblCellSpacing w:w="7" w:type="dxa"/>
        </w:trPr>
        <w:tc>
          <w:tcPr>
            <w:tcW w:w="2250" w:type="dxa"/>
            <w:shd w:val="clear" w:color="auto" w:fill="DEE3E7"/>
            <w:hideMark/>
          </w:tcPr>
          <w:p w:rsidR="00205B72" w:rsidRPr="00205B72" w:rsidRDefault="00205B72" w:rsidP="00205B72">
            <w:pPr>
              <w:spacing w:after="0" w:line="240" w:lineRule="auto"/>
              <w:rPr>
                <w:rFonts w:ascii="Verdana" w:eastAsia="Times New Roman" w:hAnsi="Verdana" w:cs="Times New Roman"/>
                <w:color w:val="000000"/>
                <w:sz w:val="17"/>
                <w:szCs w:val="17"/>
                <w:lang w:eastAsia="en-GB"/>
              </w:rPr>
            </w:pPr>
            <w:bookmarkStart w:id="0" w:name="675953"/>
            <w:bookmarkEnd w:id="0"/>
            <w:proofErr w:type="spellStart"/>
            <w:r w:rsidRPr="00205B72">
              <w:rPr>
                <w:rFonts w:ascii="Verdana" w:eastAsia="Times New Roman" w:hAnsi="Verdana" w:cs="Times New Roman"/>
                <w:b/>
                <w:bCs/>
                <w:color w:val="000000"/>
                <w:sz w:val="17"/>
                <w:szCs w:val="17"/>
                <w:lang w:eastAsia="en-GB"/>
              </w:rPr>
              <w:t>Lasse</w:t>
            </w:r>
            <w:proofErr w:type="spellEnd"/>
          </w:p>
          <w:p w:rsidR="00205B72" w:rsidRPr="00205B72" w:rsidRDefault="00205B72" w:rsidP="00205B72">
            <w:pPr>
              <w:spacing w:after="0" w:line="240" w:lineRule="auto"/>
              <w:rPr>
                <w:rFonts w:ascii="Verdana" w:eastAsia="Times New Roman" w:hAnsi="Verdana" w:cs="Times New Roman"/>
                <w:color w:val="000000"/>
                <w:sz w:val="24"/>
                <w:szCs w:val="24"/>
                <w:lang w:eastAsia="en-GB"/>
              </w:rPr>
            </w:pPr>
            <w:r w:rsidRPr="00205B72">
              <w:rPr>
                <w:rFonts w:ascii="Verdana" w:eastAsia="Times New Roman" w:hAnsi="Verdana" w:cs="Times New Roman"/>
                <w:color w:val="000000"/>
                <w:sz w:val="15"/>
                <w:szCs w:val="15"/>
                <w:lang w:eastAsia="en-GB"/>
              </w:rPr>
              <w:t>C64 Games Programmer</w:t>
            </w:r>
            <w:r w:rsidRPr="00205B72">
              <w:rPr>
                <w:rFonts w:ascii="Verdana" w:eastAsia="Times New Roman" w:hAnsi="Verdana" w:cs="Times New Roman"/>
                <w:color w:val="000000"/>
                <w:sz w:val="15"/>
                <w:szCs w:val="15"/>
                <w:lang w:eastAsia="en-GB"/>
              </w:rPr>
              <w:br/>
            </w:r>
            <w:r>
              <w:rPr>
                <w:rFonts w:ascii="Verdana" w:eastAsia="Times New Roman" w:hAnsi="Verdana" w:cs="Times New Roman"/>
                <w:noProof/>
                <w:color w:val="000000"/>
                <w:sz w:val="15"/>
                <w:szCs w:val="15"/>
                <w:lang w:eastAsia="en-GB"/>
              </w:rPr>
              <w:drawing>
                <wp:inline distT="0" distB="0" distL="0" distR="0">
                  <wp:extent cx="781050" cy="238125"/>
                  <wp:effectExtent l="0" t="0" r="0" b="9525"/>
                  <wp:docPr id="4" name="Picture 4" descr="C64 Games 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64 Games Programm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 cy="238125"/>
                          </a:xfrm>
                          <a:prstGeom prst="rect">
                            <a:avLst/>
                          </a:prstGeom>
                          <a:noFill/>
                          <a:ln>
                            <a:noFill/>
                          </a:ln>
                        </pic:spPr>
                      </pic:pic>
                    </a:graphicData>
                  </a:graphic>
                </wp:inline>
              </w:drawing>
            </w:r>
            <w:r w:rsidRPr="00205B72">
              <w:rPr>
                <w:rFonts w:ascii="Verdana" w:eastAsia="Times New Roman" w:hAnsi="Verdana" w:cs="Times New Roman"/>
                <w:color w:val="000000"/>
                <w:sz w:val="15"/>
                <w:szCs w:val="15"/>
                <w:lang w:eastAsia="en-GB"/>
              </w:rPr>
              <w:br/>
            </w:r>
            <w:r>
              <w:rPr>
                <w:rFonts w:ascii="Verdana" w:eastAsia="Times New Roman" w:hAnsi="Verdana" w:cs="Times New Roman"/>
                <w:noProof/>
                <w:color w:val="000000"/>
                <w:sz w:val="15"/>
                <w:szCs w:val="15"/>
                <w:lang w:eastAsia="en-GB"/>
              </w:rPr>
              <w:drawing>
                <wp:inline distT="0" distB="0" distL="0" distR="0">
                  <wp:extent cx="762000" cy="762000"/>
                  <wp:effectExtent l="0" t="0" r="0" b="0"/>
                  <wp:docPr id="3" name="Picture 3" descr="https://www.lemon64.com/forum/images/avatars/2856758435b74a666b8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emon64.com/forum/images/avatars/2856758435b74a666b854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5B72">
              <w:rPr>
                <w:rFonts w:ascii="Verdana" w:eastAsia="Times New Roman" w:hAnsi="Verdana" w:cs="Times New Roman"/>
                <w:color w:val="000000"/>
                <w:sz w:val="15"/>
                <w:szCs w:val="15"/>
                <w:lang w:eastAsia="en-GB"/>
              </w:rPr>
              <w:br/>
            </w:r>
            <w:r w:rsidRPr="00205B72">
              <w:rPr>
                <w:rFonts w:ascii="Verdana" w:eastAsia="Times New Roman" w:hAnsi="Verdana" w:cs="Times New Roman"/>
                <w:color w:val="000000"/>
                <w:sz w:val="15"/>
                <w:szCs w:val="15"/>
                <w:lang w:eastAsia="en-GB"/>
              </w:rPr>
              <w:br/>
              <w:t>Joined: 07 Jan 2002</w:t>
            </w:r>
            <w:r w:rsidRPr="00205B72">
              <w:rPr>
                <w:rFonts w:ascii="Verdana" w:eastAsia="Times New Roman" w:hAnsi="Verdana" w:cs="Times New Roman"/>
                <w:color w:val="000000"/>
                <w:sz w:val="15"/>
                <w:szCs w:val="15"/>
                <w:lang w:eastAsia="en-GB"/>
              </w:rPr>
              <w:br/>
              <w:t>Posts: 3477</w:t>
            </w:r>
            <w:r w:rsidRPr="00205B72">
              <w:rPr>
                <w:rFonts w:ascii="Verdana" w:eastAsia="Times New Roman" w:hAnsi="Verdana" w:cs="Times New Roman"/>
                <w:color w:val="000000"/>
                <w:sz w:val="15"/>
                <w:szCs w:val="15"/>
                <w:lang w:eastAsia="en-GB"/>
              </w:rPr>
              <w:br/>
              <w:t>Location: Finland</w:t>
            </w:r>
            <w:r w:rsidRPr="00205B72">
              <w:rPr>
                <w:rFonts w:ascii="Verdana" w:eastAsia="Times New Roman" w:hAnsi="Verdana" w:cs="Times New Roman"/>
                <w:color w:val="000000"/>
                <w:sz w:val="24"/>
                <w:szCs w:val="24"/>
                <w:lang w:eastAsia="en-GB"/>
              </w:rPr>
              <w:br/>
            </w:r>
          </w:p>
        </w:tc>
        <w:tc>
          <w:tcPr>
            <w:tcW w:w="5000" w:type="pct"/>
            <w:shd w:val="clear" w:color="auto" w:fill="DEE3E7"/>
            <w:hideMark/>
          </w:tcPr>
          <w:tbl>
            <w:tblPr>
              <w:tblW w:w="5000" w:type="pct"/>
              <w:tblCellSpacing w:w="0" w:type="dxa"/>
              <w:tblCellMar>
                <w:left w:w="0" w:type="dxa"/>
                <w:right w:w="0" w:type="dxa"/>
              </w:tblCellMar>
              <w:tblLook w:val="04A0" w:firstRow="1" w:lastRow="0" w:firstColumn="1" w:lastColumn="0" w:noHBand="0" w:noVBand="1"/>
            </w:tblPr>
            <w:tblGrid>
              <w:gridCol w:w="5856"/>
              <w:gridCol w:w="1836"/>
            </w:tblGrid>
            <w:tr w:rsidR="00205B72" w:rsidRPr="00205B72">
              <w:trPr>
                <w:tblCellSpacing w:w="0" w:type="dxa"/>
              </w:trPr>
              <w:tc>
                <w:tcPr>
                  <w:tcW w:w="0" w:type="auto"/>
                  <w:vAlign w:val="center"/>
                  <w:hideMark/>
                </w:tcPr>
                <w:p w:rsidR="00205B72" w:rsidRPr="00205B72" w:rsidRDefault="00205B72" w:rsidP="00205B72">
                  <w:pPr>
                    <w:spacing w:after="0" w:line="240" w:lineRule="auto"/>
                    <w:rPr>
                      <w:rFonts w:ascii="Verdana" w:eastAsia="Times New Roman" w:hAnsi="Verdana" w:cs="Times New Roman"/>
                      <w:color w:val="000000"/>
                      <w:sz w:val="24"/>
                      <w:szCs w:val="24"/>
                      <w:lang w:eastAsia="en-GB"/>
                    </w:rPr>
                  </w:pPr>
                  <w:r>
                    <w:rPr>
                      <w:rFonts w:ascii="Verdana" w:eastAsia="Times New Roman" w:hAnsi="Verdana" w:cs="Times New Roman"/>
                      <w:noProof/>
                      <w:color w:val="006699"/>
                      <w:sz w:val="24"/>
                      <w:szCs w:val="24"/>
                      <w:lang w:eastAsia="en-GB"/>
                    </w:rPr>
                    <w:drawing>
                      <wp:inline distT="0" distB="0" distL="0" distR="0">
                        <wp:extent cx="114300" cy="85725"/>
                        <wp:effectExtent l="0" t="0" r="0" b="9525"/>
                        <wp:docPr id="2" name="Picture 2" descr="Pos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205B72">
                    <w:rPr>
                      <w:rFonts w:ascii="Verdana" w:eastAsia="Times New Roman" w:hAnsi="Verdana" w:cs="Times New Roman"/>
                      <w:color w:val="000000"/>
                      <w:sz w:val="15"/>
                      <w:szCs w:val="15"/>
                      <w:lang w:eastAsia="en-GB"/>
                    </w:rPr>
                    <w:t>Posted: Wed May 06, 2015 11:53 am</w:t>
                  </w:r>
                  <w:r w:rsidRPr="00205B72">
                    <w:rPr>
                      <w:rFonts w:ascii="Verdana" w:eastAsia="Times New Roman" w:hAnsi="Verdana" w:cs="Times New Roman"/>
                      <w:color w:val="000000"/>
                      <w:sz w:val="18"/>
                      <w:szCs w:val="18"/>
                      <w:lang w:eastAsia="en-GB"/>
                    </w:rPr>
                    <w:t> </w:t>
                  </w:r>
                  <w:r w:rsidRPr="00205B72">
                    <w:rPr>
                      <w:rFonts w:ascii="Verdana" w:eastAsia="Times New Roman" w:hAnsi="Verdana" w:cs="Times New Roman"/>
                      <w:color w:val="000000"/>
                      <w:sz w:val="15"/>
                      <w:szCs w:val="15"/>
                      <w:lang w:eastAsia="en-GB"/>
                    </w:rPr>
                    <w:t xml:space="preserve">   Post subject: </w:t>
                  </w:r>
                </w:p>
              </w:tc>
              <w:tc>
                <w:tcPr>
                  <w:tcW w:w="0" w:type="auto"/>
                  <w:noWrap/>
                  <w:hideMark/>
                </w:tcPr>
                <w:p w:rsidR="00205B72" w:rsidRPr="00205B72" w:rsidRDefault="00205B72" w:rsidP="00205B72">
                  <w:pPr>
                    <w:spacing w:after="0" w:line="240" w:lineRule="auto"/>
                    <w:jc w:val="right"/>
                    <w:rPr>
                      <w:rFonts w:ascii="Verdana" w:eastAsia="Times New Roman" w:hAnsi="Verdana" w:cs="Times New Roman"/>
                      <w:color w:val="000000"/>
                      <w:sz w:val="24"/>
                      <w:szCs w:val="24"/>
                      <w:lang w:eastAsia="en-GB"/>
                    </w:rPr>
                  </w:pPr>
                  <w:r>
                    <w:rPr>
                      <w:rFonts w:ascii="Verdana" w:eastAsia="Times New Roman" w:hAnsi="Verdana" w:cs="Times New Roman"/>
                      <w:noProof/>
                      <w:color w:val="006699"/>
                      <w:sz w:val="24"/>
                      <w:szCs w:val="24"/>
                      <w:lang w:eastAsia="en-GB"/>
                    </w:rPr>
                    <w:drawing>
                      <wp:inline distT="0" distB="0" distL="0" distR="0">
                        <wp:extent cx="561975" cy="171450"/>
                        <wp:effectExtent l="0" t="0" r="9525" b="0"/>
                        <wp:docPr id="1" name="Picture 1" descr="Reply with quo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ly with quot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 cy="171450"/>
                                </a:xfrm>
                                <a:prstGeom prst="rect">
                                  <a:avLst/>
                                </a:prstGeom>
                                <a:noFill/>
                                <a:ln>
                                  <a:noFill/>
                                </a:ln>
                              </pic:spPr>
                            </pic:pic>
                          </a:graphicData>
                        </a:graphic>
                      </wp:inline>
                    </w:drawing>
                  </w:r>
                </w:p>
              </w:tc>
            </w:tr>
            <w:tr w:rsidR="00205B72" w:rsidRPr="00205B72">
              <w:trPr>
                <w:tblCellSpacing w:w="0" w:type="dxa"/>
              </w:trPr>
              <w:tc>
                <w:tcPr>
                  <w:tcW w:w="0" w:type="auto"/>
                  <w:gridSpan w:val="2"/>
                  <w:vAlign w:val="center"/>
                  <w:hideMark/>
                </w:tcPr>
                <w:p w:rsidR="00205B72" w:rsidRPr="00205B72" w:rsidRDefault="00205B72" w:rsidP="00205B72">
                  <w:pPr>
                    <w:spacing w:after="0" w:line="240" w:lineRule="auto"/>
                    <w:rPr>
                      <w:rFonts w:ascii="Verdana" w:eastAsia="Times New Roman" w:hAnsi="Verdana" w:cs="Times New Roman"/>
                      <w:color w:val="000000"/>
                      <w:sz w:val="24"/>
                      <w:szCs w:val="24"/>
                      <w:lang w:eastAsia="en-GB"/>
                    </w:rPr>
                  </w:pPr>
                  <w:r w:rsidRPr="00205B72">
                    <w:rPr>
                      <w:rFonts w:ascii="Verdana" w:eastAsia="Times New Roman" w:hAnsi="Verdana" w:cs="Times New Roman"/>
                      <w:color w:val="000000"/>
                      <w:sz w:val="24"/>
                      <w:szCs w:val="24"/>
                      <w:lang w:eastAsia="en-GB"/>
                    </w:rPr>
                    <w:pict>
                      <v:rect id="_x0000_i1025" style="width:0;height:0" o:hralign="center" o:hrstd="t" o:hr="t" fillcolor="#a0a0a0" stroked="f"/>
                    </w:pict>
                  </w:r>
                </w:p>
              </w:tc>
            </w:tr>
            <w:tr w:rsidR="00205B72" w:rsidRPr="00205B72">
              <w:trPr>
                <w:tblCellSpacing w:w="0" w:type="dxa"/>
              </w:trPr>
              <w:tc>
                <w:tcPr>
                  <w:tcW w:w="0" w:type="auto"/>
                  <w:gridSpan w:val="2"/>
                  <w:vAlign w:val="center"/>
                  <w:hideMark/>
                </w:tcPr>
                <w:p w:rsidR="00205B72" w:rsidRPr="00205B72" w:rsidRDefault="00205B72" w:rsidP="00205B72">
                  <w:pPr>
                    <w:spacing w:after="0" w:line="270" w:lineRule="atLeast"/>
                    <w:rPr>
                      <w:rFonts w:ascii="Verdana" w:eastAsia="Times New Roman" w:hAnsi="Verdana" w:cs="Times New Roman"/>
                      <w:color w:val="000000"/>
                      <w:sz w:val="18"/>
                      <w:szCs w:val="18"/>
                      <w:lang w:eastAsia="en-GB"/>
                    </w:rPr>
                  </w:pPr>
                  <w:r w:rsidRPr="00205B72">
                    <w:rPr>
                      <w:rFonts w:ascii="Verdana" w:eastAsia="Times New Roman" w:hAnsi="Verdana" w:cs="Times New Roman"/>
                      <w:color w:val="000000"/>
                      <w:sz w:val="18"/>
                      <w:szCs w:val="18"/>
                      <w:lang w:eastAsia="en-GB"/>
                    </w:rPr>
                    <w:t xml:space="preserve">Running everything in IRQ to keep things synched is a nice starting point for simpler or not very CPU intensive games (where you can guarantee that you will not use more time than the IRQs allow), but consider what do you actually need synched to the display? </w:t>
                  </w:r>
                  <w:r w:rsidRPr="00205B72">
                    <w:rPr>
                      <w:rFonts w:ascii="Verdana" w:eastAsia="Times New Roman" w:hAnsi="Verdana" w:cs="Times New Roman"/>
                      <w:color w:val="000000"/>
                      <w:sz w:val="18"/>
                      <w:szCs w:val="18"/>
                      <w:lang w:eastAsia="en-GB"/>
                    </w:rPr>
                    <w:br/>
                  </w:r>
                  <w:r w:rsidRPr="00205B72">
                    <w:rPr>
                      <w:rFonts w:ascii="Verdana" w:eastAsia="Times New Roman" w:hAnsi="Verdana" w:cs="Times New Roman"/>
                      <w:color w:val="000000"/>
                      <w:sz w:val="18"/>
                      <w:szCs w:val="18"/>
                      <w:lang w:eastAsia="en-GB"/>
                    </w:rPr>
                    <w:br/>
                    <w:t xml:space="preserve">Raster transitions and sprite multiplexing: yes </w:t>
                  </w:r>
                  <w:r w:rsidRPr="00205B72">
                    <w:rPr>
                      <w:rFonts w:ascii="Verdana" w:eastAsia="Times New Roman" w:hAnsi="Verdana" w:cs="Times New Roman"/>
                      <w:color w:val="000000"/>
                      <w:sz w:val="18"/>
                      <w:szCs w:val="18"/>
                      <w:lang w:eastAsia="en-GB"/>
                    </w:rPr>
                    <w:br/>
                    <w:t xml:space="preserve">Displaying the next frame: yes </w:t>
                  </w:r>
                  <w:r w:rsidRPr="00205B72">
                    <w:rPr>
                      <w:rFonts w:ascii="Verdana" w:eastAsia="Times New Roman" w:hAnsi="Verdana" w:cs="Times New Roman"/>
                      <w:color w:val="000000"/>
                      <w:sz w:val="18"/>
                      <w:szCs w:val="18"/>
                      <w:lang w:eastAsia="en-GB"/>
                    </w:rPr>
                    <w:br/>
                    <w:t xml:space="preserve">Scrolling: if you use double-buffering, only the </w:t>
                  </w:r>
                  <w:proofErr w:type="spellStart"/>
                  <w:r w:rsidRPr="00205B72">
                    <w:rPr>
                      <w:rFonts w:ascii="Verdana" w:eastAsia="Times New Roman" w:hAnsi="Verdana" w:cs="Times New Roman"/>
                      <w:color w:val="000000"/>
                      <w:sz w:val="18"/>
                      <w:szCs w:val="18"/>
                      <w:lang w:eastAsia="en-GB"/>
                    </w:rPr>
                    <w:t>color</w:t>
                  </w:r>
                  <w:proofErr w:type="spellEnd"/>
                  <w:r w:rsidRPr="00205B72">
                    <w:rPr>
                      <w:rFonts w:ascii="Verdana" w:eastAsia="Times New Roman" w:hAnsi="Verdana" w:cs="Times New Roman"/>
                      <w:color w:val="000000"/>
                      <w:sz w:val="18"/>
                      <w:szCs w:val="18"/>
                      <w:lang w:eastAsia="en-GB"/>
                    </w:rPr>
                    <w:t xml:space="preserve">-RAM scroll needs to be synched, but updating the hidden screen RAM buffer doesn't. </w:t>
                  </w:r>
                  <w:r w:rsidRPr="00205B72">
                    <w:rPr>
                      <w:rFonts w:ascii="Verdana" w:eastAsia="Times New Roman" w:hAnsi="Verdana" w:cs="Times New Roman"/>
                      <w:color w:val="000000"/>
                      <w:sz w:val="18"/>
                      <w:szCs w:val="18"/>
                      <w:lang w:eastAsia="en-GB"/>
                    </w:rPr>
                    <w:br/>
                    <w:t xml:space="preserve">Game logic: no </w:t>
                  </w:r>
                  <w:r w:rsidRPr="00205B72">
                    <w:rPr>
                      <w:rFonts w:ascii="Verdana" w:eastAsia="Times New Roman" w:hAnsi="Verdana" w:cs="Times New Roman"/>
                      <w:color w:val="000000"/>
                      <w:sz w:val="18"/>
                      <w:szCs w:val="18"/>
                      <w:lang w:eastAsia="en-GB"/>
                    </w:rPr>
                    <w:br/>
                  </w:r>
                  <w:r w:rsidRPr="00205B72">
                    <w:rPr>
                      <w:rFonts w:ascii="Verdana" w:eastAsia="Times New Roman" w:hAnsi="Verdana" w:cs="Times New Roman"/>
                      <w:color w:val="000000"/>
                      <w:sz w:val="18"/>
                      <w:szCs w:val="18"/>
                      <w:lang w:eastAsia="en-GB"/>
                    </w:rPr>
                    <w:br/>
                    <w:t xml:space="preserve">I advocate using a "command flag" to tell IRQs when they should display the next frame. This needs double (or even triple) buffering all the display information, like scrolling registers and sprite register data, so that you can work on the next frame(s) when the IRQs are still displaying the current frame. </w:t>
                  </w:r>
                  <w:r w:rsidRPr="00205B72">
                    <w:rPr>
                      <w:rFonts w:ascii="Verdana" w:eastAsia="Times New Roman" w:hAnsi="Verdana" w:cs="Times New Roman"/>
                      <w:color w:val="000000"/>
                      <w:sz w:val="18"/>
                      <w:szCs w:val="18"/>
                      <w:lang w:eastAsia="en-GB"/>
                    </w:rPr>
                    <w:br/>
                  </w:r>
                  <w:r w:rsidRPr="00205B72">
                    <w:rPr>
                      <w:rFonts w:ascii="Verdana" w:eastAsia="Times New Roman" w:hAnsi="Verdana" w:cs="Times New Roman"/>
                      <w:color w:val="000000"/>
                      <w:sz w:val="18"/>
                      <w:szCs w:val="18"/>
                      <w:lang w:eastAsia="en-GB"/>
                    </w:rPr>
                    <w:br/>
                    <w:t xml:space="preserve">Typically the IRQ would clear the command flag when it has made the next frame visible, so that the main program can watch it and avoid going too fast. </w:t>
                  </w:r>
                  <w:r w:rsidRPr="00205B72">
                    <w:rPr>
                      <w:rFonts w:ascii="Verdana" w:eastAsia="Times New Roman" w:hAnsi="Verdana" w:cs="Times New Roman"/>
                      <w:color w:val="000000"/>
                      <w:sz w:val="18"/>
                      <w:szCs w:val="18"/>
                      <w:lang w:eastAsia="en-GB"/>
                    </w:rPr>
                    <w:br/>
                  </w:r>
                  <w:r w:rsidRPr="00205B72">
                    <w:rPr>
                      <w:rFonts w:ascii="Verdana" w:eastAsia="Times New Roman" w:hAnsi="Verdana" w:cs="Times New Roman"/>
                      <w:color w:val="000000"/>
                      <w:sz w:val="18"/>
                      <w:szCs w:val="18"/>
                      <w:lang w:eastAsia="en-GB"/>
                    </w:rPr>
                    <w:br/>
                    <w:t xml:space="preserve">While you're waiting for the flag to clear, you can already perform the next frame's non-synched work, like game logic, and scrolling the hidden screen buffer. This allows you to "run ahead" of the displayed frames most of the time, so when a scrolling update causes a frame to take longer, you hopefully still have enough </w:t>
                  </w:r>
                  <w:proofErr w:type="spellStart"/>
                  <w:r w:rsidRPr="00205B72">
                    <w:rPr>
                      <w:rFonts w:ascii="Verdana" w:eastAsia="Times New Roman" w:hAnsi="Verdana" w:cs="Times New Roman"/>
                      <w:color w:val="000000"/>
                      <w:sz w:val="18"/>
                      <w:szCs w:val="18"/>
                      <w:lang w:eastAsia="en-GB"/>
                    </w:rPr>
                    <w:t>rastertime</w:t>
                  </w:r>
                  <w:proofErr w:type="spellEnd"/>
                  <w:r w:rsidRPr="00205B72">
                    <w:rPr>
                      <w:rFonts w:ascii="Verdana" w:eastAsia="Times New Roman" w:hAnsi="Verdana" w:cs="Times New Roman"/>
                      <w:color w:val="000000"/>
                      <w:sz w:val="18"/>
                      <w:szCs w:val="18"/>
                      <w:lang w:eastAsia="en-GB"/>
                    </w:rPr>
                    <w:t xml:space="preserve"> available to make the next frame update in time and avoid visible hitching. </w:t>
                  </w:r>
                  <w:r w:rsidRPr="00205B72">
                    <w:rPr>
                      <w:rFonts w:ascii="Verdana" w:eastAsia="Times New Roman" w:hAnsi="Verdana" w:cs="Times New Roman"/>
                      <w:color w:val="000000"/>
                      <w:sz w:val="18"/>
                      <w:szCs w:val="18"/>
                      <w:lang w:eastAsia="en-GB"/>
                    </w:rPr>
                    <w:br/>
                  </w:r>
                  <w:r w:rsidRPr="00205B72">
                    <w:rPr>
                      <w:rFonts w:ascii="Verdana" w:eastAsia="Times New Roman" w:hAnsi="Verdana" w:cs="Times New Roman"/>
                      <w:color w:val="000000"/>
                      <w:sz w:val="18"/>
                      <w:szCs w:val="18"/>
                      <w:lang w:eastAsia="en-GB"/>
                    </w:rPr>
                    <w:br/>
                    <w:t xml:space="preserve">If you want to use character bullets (like </w:t>
                  </w:r>
                  <w:proofErr w:type="spellStart"/>
                  <w:r w:rsidRPr="00205B72">
                    <w:rPr>
                      <w:rFonts w:ascii="Verdana" w:eastAsia="Times New Roman" w:hAnsi="Verdana" w:cs="Times New Roman"/>
                      <w:color w:val="000000"/>
                      <w:sz w:val="18"/>
                      <w:szCs w:val="18"/>
                      <w:lang w:eastAsia="en-GB"/>
                    </w:rPr>
                    <w:t>Turrican</w:t>
                  </w:r>
                  <w:proofErr w:type="spellEnd"/>
                  <w:r w:rsidRPr="00205B72">
                    <w:rPr>
                      <w:rFonts w:ascii="Verdana" w:eastAsia="Times New Roman" w:hAnsi="Verdana" w:cs="Times New Roman"/>
                      <w:color w:val="000000"/>
                      <w:sz w:val="18"/>
                      <w:szCs w:val="18"/>
                      <w:lang w:eastAsia="en-GB"/>
                    </w:rPr>
                    <w:t xml:space="preserve">), the process becomes a little harder, as those need to be drawn &amp; wiped synched to the display to avoid flickering. In that case I'd recommend the following division of work: </w:t>
                  </w:r>
                  <w:r w:rsidRPr="00205B72">
                    <w:rPr>
                      <w:rFonts w:ascii="Verdana" w:eastAsia="Times New Roman" w:hAnsi="Verdana" w:cs="Times New Roman"/>
                      <w:color w:val="000000"/>
                      <w:sz w:val="18"/>
                      <w:szCs w:val="18"/>
                      <w:lang w:eastAsia="en-GB"/>
                    </w:rPr>
                    <w:br/>
                  </w:r>
                  <w:r w:rsidRPr="00205B72">
                    <w:rPr>
                      <w:rFonts w:ascii="Verdana" w:eastAsia="Times New Roman" w:hAnsi="Verdana" w:cs="Times New Roman"/>
                      <w:color w:val="000000"/>
                      <w:sz w:val="18"/>
                      <w:szCs w:val="18"/>
                      <w:lang w:eastAsia="en-GB"/>
                    </w:rPr>
                    <w:br/>
                    <w:t xml:space="preserve">- Main program: queue up game frames. These include scrolling registers, sprite registers, char bullet information, and a work flag telling into which direction the screen should be scrolled (if any) </w:t>
                  </w:r>
                  <w:r w:rsidRPr="00205B72">
                    <w:rPr>
                      <w:rFonts w:ascii="Verdana" w:eastAsia="Times New Roman" w:hAnsi="Verdana" w:cs="Times New Roman"/>
                      <w:color w:val="000000"/>
                      <w:sz w:val="18"/>
                      <w:szCs w:val="18"/>
                      <w:lang w:eastAsia="en-GB"/>
                    </w:rPr>
                    <w:br/>
                    <w:t xml:space="preserve">- Low-level IRQ: take frames from the frame queue for displaying, perform scrolling and drawing the char bullets. This would fire up in the bottom of the screen </w:t>
                  </w:r>
                  <w:r w:rsidRPr="00205B72">
                    <w:rPr>
                      <w:rFonts w:ascii="Verdana" w:eastAsia="Times New Roman" w:hAnsi="Verdana" w:cs="Times New Roman"/>
                      <w:color w:val="000000"/>
                      <w:sz w:val="18"/>
                      <w:szCs w:val="18"/>
                      <w:lang w:eastAsia="en-GB"/>
                    </w:rPr>
                    <w:br/>
                    <w:t xml:space="preserve">- </w:t>
                  </w:r>
                  <w:proofErr w:type="spellStart"/>
                  <w:r w:rsidRPr="00205B72">
                    <w:rPr>
                      <w:rFonts w:ascii="Verdana" w:eastAsia="Times New Roman" w:hAnsi="Verdana" w:cs="Times New Roman"/>
                      <w:color w:val="000000"/>
                      <w:sz w:val="18"/>
                      <w:szCs w:val="18"/>
                      <w:lang w:eastAsia="en-GB"/>
                    </w:rPr>
                    <w:t>Realtime</w:t>
                  </w:r>
                  <w:proofErr w:type="spellEnd"/>
                  <w:r w:rsidRPr="00205B72">
                    <w:rPr>
                      <w:rFonts w:ascii="Verdana" w:eastAsia="Times New Roman" w:hAnsi="Verdana" w:cs="Times New Roman"/>
                      <w:color w:val="000000"/>
                      <w:sz w:val="18"/>
                      <w:szCs w:val="18"/>
                      <w:lang w:eastAsia="en-GB"/>
                    </w:rPr>
                    <w:t xml:space="preserve"> IRQs: perform raster effects, music playback and sprite multiplexing. These may interrupt the low-level IRQ which may still be e.g. scrolling the screen</w:t>
                  </w:r>
                </w:p>
              </w:tc>
            </w:tr>
          </w:tbl>
          <w:p w:rsidR="00205B72" w:rsidRPr="00205B72" w:rsidRDefault="00205B72" w:rsidP="00205B72">
            <w:pPr>
              <w:spacing w:after="0" w:line="240" w:lineRule="auto"/>
              <w:rPr>
                <w:rFonts w:ascii="Verdana" w:eastAsia="Times New Roman" w:hAnsi="Verdana" w:cs="Times New Roman"/>
                <w:color w:val="000000"/>
                <w:sz w:val="24"/>
                <w:szCs w:val="24"/>
                <w:lang w:eastAsia="en-GB"/>
              </w:rPr>
            </w:pPr>
          </w:p>
        </w:tc>
      </w:tr>
    </w:tbl>
    <w:p w:rsidR="004E2696" w:rsidRDefault="00205B72">
      <w:bookmarkStart w:id="1" w:name="_GoBack"/>
      <w:bookmarkEnd w:id="1"/>
    </w:p>
    <w:sectPr w:rsidR="004E2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B72"/>
    <w:rsid w:val="00205B72"/>
    <w:rsid w:val="00785709"/>
    <w:rsid w:val="00DF62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details1">
    <w:name w:val="postdetails1"/>
    <w:basedOn w:val="DefaultParagraphFont"/>
    <w:rsid w:val="00205B72"/>
    <w:rPr>
      <w:color w:val="000000"/>
      <w:sz w:val="15"/>
      <w:szCs w:val="15"/>
    </w:rPr>
  </w:style>
  <w:style w:type="character" w:customStyle="1" w:styleId="gen1">
    <w:name w:val="gen1"/>
    <w:basedOn w:val="DefaultParagraphFont"/>
    <w:rsid w:val="00205B72"/>
    <w:rPr>
      <w:color w:val="000000"/>
      <w:sz w:val="18"/>
      <w:szCs w:val="18"/>
    </w:rPr>
  </w:style>
  <w:style w:type="paragraph" w:styleId="BalloonText">
    <w:name w:val="Balloon Text"/>
    <w:basedOn w:val="Normal"/>
    <w:link w:val="BalloonTextChar"/>
    <w:uiPriority w:val="99"/>
    <w:semiHidden/>
    <w:unhideWhenUsed/>
    <w:rsid w:val="00205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B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details1">
    <w:name w:val="postdetails1"/>
    <w:basedOn w:val="DefaultParagraphFont"/>
    <w:rsid w:val="00205B72"/>
    <w:rPr>
      <w:color w:val="000000"/>
      <w:sz w:val="15"/>
      <w:szCs w:val="15"/>
    </w:rPr>
  </w:style>
  <w:style w:type="character" w:customStyle="1" w:styleId="gen1">
    <w:name w:val="gen1"/>
    <w:basedOn w:val="DefaultParagraphFont"/>
    <w:rsid w:val="00205B72"/>
    <w:rPr>
      <w:color w:val="000000"/>
      <w:sz w:val="18"/>
      <w:szCs w:val="18"/>
    </w:rPr>
  </w:style>
  <w:style w:type="paragraph" w:styleId="BalloonText">
    <w:name w:val="Balloon Text"/>
    <w:basedOn w:val="Normal"/>
    <w:link w:val="BalloonTextChar"/>
    <w:uiPriority w:val="99"/>
    <w:semiHidden/>
    <w:unhideWhenUsed/>
    <w:rsid w:val="00205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B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86550">
      <w:bodyDiv w:val="1"/>
      <w:marLeft w:val="0"/>
      <w:marRight w:val="0"/>
      <w:marTop w:val="0"/>
      <w:marBottom w:val="0"/>
      <w:divBdr>
        <w:top w:val="none" w:sz="0" w:space="0" w:color="auto"/>
        <w:left w:val="none" w:sz="0" w:space="0" w:color="auto"/>
        <w:bottom w:val="none" w:sz="0" w:space="0" w:color="auto"/>
        <w:right w:val="none" w:sz="0" w:space="0" w:color="auto"/>
      </w:divBdr>
      <w:divsChild>
        <w:div w:id="2002462495">
          <w:marLeft w:val="0"/>
          <w:marRight w:val="0"/>
          <w:marTop w:val="0"/>
          <w:marBottom w:val="0"/>
          <w:divBdr>
            <w:top w:val="none" w:sz="0" w:space="0" w:color="auto"/>
            <w:left w:val="none" w:sz="0" w:space="0" w:color="auto"/>
            <w:bottom w:val="none" w:sz="0" w:space="0" w:color="auto"/>
            <w:right w:val="none" w:sz="0" w:space="0" w:color="auto"/>
          </w:divBdr>
        </w:div>
        <w:div w:id="1908764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s://www.lemon64.com/forum/viewtopic.php?p=675953#675953"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s://www.lemon64.com/forum/posting.php?mode=quote&amp;p=6759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Plet</dc:creator>
  <cp:lastModifiedBy>Michael Plet</cp:lastModifiedBy>
  <cp:revision>1</cp:revision>
  <dcterms:created xsi:type="dcterms:W3CDTF">2019-11-05T20:18:00Z</dcterms:created>
  <dcterms:modified xsi:type="dcterms:W3CDTF">2019-11-05T20:19:00Z</dcterms:modified>
</cp:coreProperties>
</file>