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027F" w14:textId="77777777" w:rsidR="00E42D20" w:rsidRDefault="008F77F7" w:rsidP="007F10A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F77F7">
        <w:rPr>
          <w:rFonts w:ascii="Times New Roman" w:hAnsi="Times New Roman" w:cs="Times New Roman"/>
          <w:b/>
          <w:bCs/>
        </w:rPr>
        <w:t>Problem Set 2</w:t>
      </w:r>
    </w:p>
    <w:p w14:paraId="7E15A364" w14:textId="77777777" w:rsidR="008F77F7" w:rsidRDefault="008F77F7" w:rsidP="007F10A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Wanbae Park</w:t>
      </w:r>
    </w:p>
    <w:p w14:paraId="7CAC4CC0" w14:textId="77777777" w:rsidR="004F632D" w:rsidRDefault="004F632D" w:rsidP="007F10AB">
      <w:pPr>
        <w:spacing w:line="276" w:lineRule="auto"/>
        <w:jc w:val="center"/>
        <w:rPr>
          <w:rFonts w:ascii="Times New Roman" w:hAnsi="Times New Roman" w:cs="Times New Roman"/>
        </w:rPr>
      </w:pPr>
    </w:p>
    <w:p w14:paraId="79096A1E" w14:textId="1BF00ACB" w:rsidR="004F632D" w:rsidRDefault="007F10AB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F10AB">
        <w:rPr>
          <w:rFonts w:ascii="Times New Roman" w:hAnsi="Times New Roman" w:cs="Times New Roman"/>
          <w:b/>
          <w:bCs/>
          <w:u w:val="single"/>
        </w:rPr>
        <w:t>Digital Options</w:t>
      </w:r>
    </w:p>
    <w:p w14:paraId="5F611906" w14:textId="77777777" w:rsidR="004F586C" w:rsidRDefault="004F586C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10C03D42" w14:textId="0C28AEAC" w:rsidR="001112A6" w:rsidRPr="00E840DD" w:rsidRDefault="004D0B9B" w:rsidP="001C79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digital put option </w:t>
      </w:r>
      <w:r w:rsidR="00C713A7">
        <w:rPr>
          <w:rFonts w:ascii="Times New Roman" w:hAnsi="Times New Roman" w:cs="Times New Roman"/>
        </w:rPr>
        <w:t xml:space="preserve">at t = 0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B2607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r-δ-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rad>
          </m:den>
        </m:f>
      </m:oMath>
      <w:r w:rsidR="00B26070">
        <w:rPr>
          <w:rFonts w:ascii="Times New Roman" w:eastAsiaTheme="minorEastAsia" w:hAnsi="Times New Roman" w:cs="Times New Roman"/>
        </w:rPr>
        <w:t xml:space="preserve"> if there is no arbi</w:t>
      </w:r>
      <w:r w:rsidR="009A495C">
        <w:rPr>
          <w:rFonts w:ascii="Times New Roman" w:eastAsiaTheme="minorEastAsia" w:hAnsi="Times New Roman" w:cs="Times New Roman"/>
        </w:rPr>
        <w:t>trage opportunities.</w:t>
      </w:r>
      <w:r w:rsidR="001C791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1C7914">
        <w:rPr>
          <w:rFonts w:ascii="Times New Roman" w:eastAsiaTheme="minorEastAsia" w:hAnsi="Times New Roman" w:cs="Times New Roman"/>
        </w:rPr>
        <w:t>: continuously compounded dividend yield)</w:t>
      </w:r>
      <w:r w:rsidR="000C7E2D">
        <w:rPr>
          <w:rFonts w:ascii="Times New Roman" w:eastAsiaTheme="minorEastAsia" w:hAnsi="Times New Roman" w:cs="Times New Roman"/>
        </w:rPr>
        <w:t xml:space="preserve"> </w:t>
      </w:r>
      <w:r w:rsidR="00C5027A">
        <w:rPr>
          <w:rFonts w:ascii="Times New Roman" w:eastAsiaTheme="minorEastAsia" w:hAnsi="Times New Roman" w:cs="Times New Roman"/>
        </w:rPr>
        <w:t xml:space="preserve">Since </w:t>
      </w:r>
      <w:r w:rsidR="004817EC">
        <w:rPr>
          <w:rFonts w:ascii="Times New Roman" w:eastAsiaTheme="minorEastAsia" w:hAnsi="Times New Roman" w:cs="Times New Roman"/>
        </w:rPr>
        <w:t xml:space="preserve">digital put options </w:t>
      </w:r>
      <w:r w:rsidR="00A2078F">
        <w:rPr>
          <w:rFonts w:ascii="Times New Roman" w:eastAsiaTheme="minorEastAsia" w:hAnsi="Times New Roman" w:cs="Times New Roman"/>
        </w:rPr>
        <w:t xml:space="preserve">pays </w:t>
      </w:r>
      <m:oMath>
        <m:r>
          <w:rPr>
            <w:rFonts w:ascii="Cambria Math" w:hAnsi="Cambria Math" w:cs="Times New Roman"/>
          </w:rPr>
          <m:t>A</m:t>
        </m:r>
      </m:oMath>
      <w:r w:rsidR="00F54401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 w:hint="eastAsia"/>
          </w:rPr>
          <m:t>≤</m:t>
        </m:r>
        <m:r>
          <w:rPr>
            <w:rFonts w:ascii="Cambria Math" w:eastAsiaTheme="minorEastAsia" w:hAnsi="Cambria Math" w:cs="Times New Roman"/>
          </w:rPr>
          <m:t>K</m:t>
        </m:r>
      </m:oMath>
      <w:r w:rsidR="003B508A">
        <w:rPr>
          <w:rFonts w:ascii="Times New Roman" w:eastAsiaTheme="minorEastAsia" w:hAnsi="Times New Roman" w:cs="Times New Roman"/>
        </w:rPr>
        <w:t xml:space="preserve"> and </w:t>
      </w:r>
      <w:r w:rsidR="0047510E">
        <w:rPr>
          <w:rFonts w:ascii="Times New Roman" w:eastAsiaTheme="minorEastAsia" w:hAnsi="Times New Roman" w:cs="Times New Roman"/>
        </w:rPr>
        <w:t>otherwise pays nothing,</w:t>
      </w:r>
      <w:r w:rsidR="0083187B">
        <w:rPr>
          <w:rFonts w:ascii="Times New Roman" w:eastAsiaTheme="minorEastAsia" w:hAnsi="Times New Roman" w:cs="Times New Roman"/>
        </w:rPr>
        <w:t xml:space="preserve"> the value </w:t>
      </w:r>
      <w:r w:rsidR="00B52A05">
        <w:rPr>
          <w:rFonts w:ascii="Times New Roman" w:eastAsiaTheme="minorEastAsia" w:hAnsi="Times New Roman" w:cs="Times New Roman"/>
        </w:rPr>
        <w:t xml:space="preserve">of option </w:t>
      </w:r>
      <w:r w:rsidR="0083187B">
        <w:rPr>
          <w:rFonts w:ascii="Times New Roman" w:eastAsiaTheme="minorEastAsia" w:hAnsi="Times New Roman" w:cs="Times New Roman"/>
        </w:rPr>
        <w:t>should be equal to</w:t>
      </w:r>
      <w:r w:rsidR="00B17E6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[A×P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]</m:t>
        </m:r>
      </m:oMath>
      <w:r w:rsidR="000548E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548EA">
        <w:rPr>
          <w:rFonts w:ascii="Times New Roman" w:eastAsiaTheme="minorEastAsia" w:hAnsi="Times New Roman" w:cs="Times New Roman"/>
        </w:rPr>
        <w:t xml:space="preserve"> denotes risk-neutral probability</w:t>
      </w:r>
      <w:r w:rsidR="009976FC">
        <w:rPr>
          <w:rFonts w:ascii="Times New Roman" w:eastAsiaTheme="minorEastAsia" w:hAnsi="Times New Roman" w:cs="Times New Roman"/>
        </w:rPr>
        <w:t>.</w:t>
      </w:r>
      <w:r w:rsidR="00864BAB">
        <w:rPr>
          <w:rFonts w:ascii="Times New Roman" w:eastAsiaTheme="minorEastAsia" w:hAnsi="Times New Roman" w:cs="Times New Roman"/>
        </w:rPr>
        <w:t xml:space="preserve"> Because we already know that </w:t>
      </w:r>
      <m:oMath>
        <m:r>
          <w:rPr>
            <w:rFonts w:ascii="Cambria Math" w:eastAsiaTheme="minorEastAsia" w:hAnsi="Cambria Math" w:cs="Times New Roman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E59C3">
        <w:rPr>
          <w:rFonts w:ascii="Times New Roman" w:eastAsiaTheme="minorEastAsia" w:hAnsi="Times New Roman" w:cs="Times New Roman"/>
        </w:rPr>
        <w:t xml:space="preserve"> is equal to risk neutral probability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53">
        <w:rPr>
          <w:rFonts w:ascii="Times New Roman" w:eastAsiaTheme="minorEastAsia" w:hAnsi="Times New Roman" w:cs="Times New Roman"/>
        </w:rPr>
        <w:t xml:space="preserve"> is greater than or equal to strike price,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2A29A5">
        <w:rPr>
          <w:rFonts w:ascii="Times New Roman" w:eastAsiaTheme="minorEastAsia" w:hAnsi="Times New Roman" w:cs="Times New Roman"/>
        </w:rPr>
        <w:t xml:space="preserve"> is calculated as follows.</w:t>
      </w:r>
    </w:p>
    <w:p w14:paraId="0F1788A0" w14:textId="77777777" w:rsidR="00E840DD" w:rsidRPr="00D33EB2" w:rsidRDefault="00E840DD" w:rsidP="00E840D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86D15A" w14:textId="17638771" w:rsidR="00D33EB2" w:rsidRPr="00D33EB2" w:rsidRDefault="00D33EB2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≤K</m:t>
              </m:r>
            </m:e>
          </m:d>
          <m:r>
            <w:rPr>
              <w:rFonts w:ascii="Cambria Math" w:hAnsi="Cambria Math" w:cs="Times New Roman"/>
            </w:rPr>
            <m:t>= 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≥K</m:t>
              </m:r>
            </m:e>
          </m:d>
          <m:r>
            <w:rPr>
              <w:rFonts w:ascii="Cambria Math" w:eastAsiaTheme="minorEastAsia" w:hAnsi="Cambria Math" w:cs="Times New Roman"/>
            </w:rPr>
            <m:t>=1-N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AFC986E" w14:textId="77777777" w:rsidR="00D33EB2" w:rsidRPr="00D33EB2" w:rsidRDefault="00D33EB2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3F77384E" w14:textId="2FF7A7DA" w:rsidR="00D33EB2" w:rsidRDefault="003751FE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="00951145">
        <w:rPr>
          <w:rFonts w:ascii="Times New Roman" w:eastAsiaTheme="minorEastAsia" w:hAnsi="Times New Roman" w:cs="Times New Roman"/>
        </w:rPr>
        <w:t xml:space="preserve">the value of digital put option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D6B77">
        <w:rPr>
          <w:rFonts w:ascii="Times New Roman" w:eastAsiaTheme="minorEastAsia" w:hAnsi="Times New Roman" w:cs="Times New Roman"/>
        </w:rPr>
        <w:t>.</w:t>
      </w:r>
    </w:p>
    <w:p w14:paraId="57FB765E" w14:textId="77777777" w:rsidR="002544EF" w:rsidRDefault="002544EF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64F8D1E2" w14:textId="388D49CD" w:rsidR="002544EF" w:rsidRDefault="00E200B8" w:rsidP="002544E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investment strategies.</w:t>
      </w:r>
    </w:p>
    <w:p w14:paraId="67449088" w14:textId="2257E8AB" w:rsidR="00423F23" w:rsidRDefault="006C615A" w:rsidP="0039030C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</w:t>
      </w:r>
      <w:r w:rsidR="00BA5489">
        <w:rPr>
          <w:rFonts w:ascii="Times New Roman" w:eastAsiaTheme="minorEastAsia" w:hAnsi="Times New Roman" w:cs="Times New Roman"/>
        </w:rPr>
        <w:t xml:space="preserve">ort a digital call option which pays </w:t>
      </w:r>
      <m:oMath>
        <m:r>
          <w:rPr>
            <w:rFonts w:ascii="Cambria Math" w:hAnsi="Cambria Math" w:cs="Times New Roman"/>
          </w:rPr>
          <m:t>A</m:t>
        </m:r>
      </m:oMath>
      <w:r w:rsidR="00B82658">
        <w:rPr>
          <w:rFonts w:ascii="Times New Roman" w:eastAsiaTheme="minorEastAsia" w:hAnsi="Times New Roman" w:cs="Times New Roman"/>
        </w:rPr>
        <w:t xml:space="preserve"> dollars with strike price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39030C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658">
        <w:rPr>
          <w:rFonts w:ascii="Times New Roman" w:eastAsiaTheme="minorEastAsia" w:hAnsi="Times New Roman" w:cs="Times New Roman"/>
        </w:rPr>
        <w:t>.</w:t>
      </w:r>
    </w:p>
    <w:p w14:paraId="0A79CBF9" w14:textId="6F908222" w:rsidR="00346BDF" w:rsidRDefault="007F5D72" w:rsidP="00346BDF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</w:t>
      </w:r>
      <w:r w:rsidR="0039030C">
        <w:rPr>
          <w:rFonts w:ascii="Times New Roman" w:eastAsiaTheme="minorEastAsia" w:hAnsi="Times New Roman" w:cs="Times New Roman"/>
        </w:rPr>
        <w:t xml:space="preserve">on a riskless zero coupon bond </w:t>
      </w:r>
      <w:r w:rsidR="005F78C8">
        <w:rPr>
          <w:rFonts w:ascii="Times New Roman" w:eastAsiaTheme="minorEastAsia" w:hAnsi="Times New Roman" w:cs="Times New Roman"/>
        </w:rPr>
        <w:t xml:space="preserve">with face value </w:t>
      </w:r>
      <m:oMath>
        <m:r>
          <w:rPr>
            <w:rFonts w:ascii="Cambria Math" w:hAnsi="Cambria Math" w:cs="Times New Roman"/>
          </w:rPr>
          <m:t>A</m:t>
        </m:r>
      </m:oMath>
      <w:r w:rsidR="005F78C8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5F78C8">
        <w:rPr>
          <w:rFonts w:ascii="Times New Roman" w:eastAsiaTheme="minorEastAsia" w:hAnsi="Times New Roman" w:cs="Times New Roman"/>
        </w:rPr>
        <w:t>.</w:t>
      </w:r>
    </w:p>
    <w:p w14:paraId="15DD3C01" w14:textId="77777777" w:rsidR="00346BDF" w:rsidRDefault="00346BDF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CA078A8" w14:textId="000CF5B1" w:rsidR="00475C6C" w:rsidRDefault="000D12EF" w:rsidP="0068222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at the maturity, </w:t>
      </w:r>
      <w:r w:rsidR="006B7970">
        <w:rPr>
          <w:rFonts w:ascii="Times New Roman" w:eastAsiaTheme="minorEastAsia" w:hAnsi="Times New Roman" w:cs="Times New Roman"/>
        </w:rPr>
        <w:t xml:space="preserve">the payoff structure of </w:t>
      </w:r>
      <w:r w:rsidR="0061190C">
        <w:rPr>
          <w:rFonts w:ascii="Times New Roman" w:eastAsiaTheme="minorEastAsia" w:hAnsi="Times New Roman" w:cs="Times New Roman"/>
        </w:rPr>
        <w:t xml:space="preserve">the portfolio above is as </w:t>
      </w:r>
      <w:r w:rsidR="0068222F">
        <w:rPr>
          <w:rFonts w:ascii="Times New Roman" w:eastAsiaTheme="minorEastAsia" w:hAnsi="Times New Roman" w:cs="Times New Roman"/>
        </w:rPr>
        <w:t>the following table</w:t>
      </w:r>
      <w:r w:rsidR="00350A90">
        <w:rPr>
          <w:rFonts w:ascii="Times New Roman" w:eastAsiaTheme="minorEastAsia" w:hAnsi="Times New Roman" w:cs="Times New Roman"/>
        </w:rPr>
        <w:t>.</w:t>
      </w:r>
    </w:p>
    <w:p w14:paraId="27BFCD2B" w14:textId="77777777" w:rsidR="004E1C27" w:rsidRDefault="004E1C27" w:rsidP="00475C6C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2700"/>
      </w:tblGrid>
      <w:tr w:rsidR="00E252D0" w14:paraId="47278891" w14:textId="77777777" w:rsidTr="00E252D0">
        <w:tc>
          <w:tcPr>
            <w:tcW w:w="2425" w:type="dxa"/>
            <w:vAlign w:val="center"/>
          </w:tcPr>
          <w:p w14:paraId="1478A410" w14:textId="7777777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33AB694" w14:textId="05CC8463" w:rsidR="00350A90" w:rsidRDefault="00CF10F5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 w:hint="eastAsia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E7B3185" w14:textId="13D4EEB2" w:rsidR="00350A90" w:rsidRDefault="00CF10F5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&lt;K</m:t>
                </m:r>
              </m:oMath>
            </m:oMathPara>
          </w:p>
        </w:tc>
      </w:tr>
      <w:tr w:rsidR="00E252D0" w14:paraId="441AD65D" w14:textId="77777777" w:rsidTr="00E252D0">
        <w:tc>
          <w:tcPr>
            <w:tcW w:w="2425" w:type="dxa"/>
            <w:vAlign w:val="center"/>
          </w:tcPr>
          <w:p w14:paraId="52AF06EE" w14:textId="0C82073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Digital Call Option</w:t>
            </w:r>
          </w:p>
        </w:tc>
        <w:tc>
          <w:tcPr>
            <w:tcW w:w="2700" w:type="dxa"/>
            <w:vAlign w:val="center"/>
          </w:tcPr>
          <w:p w14:paraId="1FA9B3A7" w14:textId="3E81CE17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4C5DC351" w14:textId="14CC24E5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252D0" w14:paraId="49BA848C" w14:textId="77777777" w:rsidTr="00E252D0">
        <w:tc>
          <w:tcPr>
            <w:tcW w:w="2425" w:type="dxa"/>
            <w:vAlign w:val="center"/>
          </w:tcPr>
          <w:p w14:paraId="549E82C1" w14:textId="735B7CD4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Zero Coupon Bond</w:t>
            </w:r>
          </w:p>
        </w:tc>
        <w:tc>
          <w:tcPr>
            <w:tcW w:w="2700" w:type="dxa"/>
            <w:vAlign w:val="center"/>
          </w:tcPr>
          <w:p w14:paraId="600AFF34" w14:textId="36D23DF4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0ED469C" w14:textId="3A9F80AC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E252D0" w14:paraId="5242249F" w14:textId="77777777" w:rsidTr="00E252D0">
        <w:tc>
          <w:tcPr>
            <w:tcW w:w="2425" w:type="dxa"/>
            <w:vAlign w:val="center"/>
          </w:tcPr>
          <w:p w14:paraId="692208A7" w14:textId="6C09EE4D" w:rsidR="004517B2" w:rsidRDefault="007F1B6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700" w:type="dxa"/>
            <w:vAlign w:val="center"/>
          </w:tcPr>
          <w:p w14:paraId="59B2D252" w14:textId="4FBF183B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700" w:type="dxa"/>
            <w:vAlign w:val="center"/>
          </w:tcPr>
          <w:p w14:paraId="3C3B83F5" w14:textId="4765D8AE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47F9293" w14:textId="77777777" w:rsidR="00350A90" w:rsidRDefault="00350A9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13C8C43" w14:textId="542E8BDE" w:rsidR="00A40F50" w:rsidRDefault="00A40F5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79134A">
        <w:rPr>
          <w:rFonts w:ascii="Times New Roman" w:eastAsiaTheme="minorEastAsia" w:hAnsi="Times New Roman" w:cs="Times New Roman"/>
        </w:rPr>
        <w:t xml:space="preserve">the payoff structure </w:t>
      </w:r>
      <w:r w:rsidR="006F6284">
        <w:rPr>
          <w:rFonts w:ascii="Times New Roman" w:eastAsiaTheme="minorEastAsia" w:hAnsi="Times New Roman" w:cs="Times New Roman"/>
        </w:rPr>
        <w:t xml:space="preserve">is </w:t>
      </w:r>
      <w:r w:rsidR="00336940">
        <w:rPr>
          <w:rFonts w:ascii="Times New Roman" w:eastAsiaTheme="minorEastAsia" w:hAnsi="Times New Roman" w:cs="Times New Roman"/>
        </w:rPr>
        <w:t xml:space="preserve">identical to digital put option, </w:t>
      </w:r>
      <w:r w:rsidR="00590697">
        <w:rPr>
          <w:rFonts w:ascii="Times New Roman" w:eastAsiaTheme="minorEastAsia" w:hAnsi="Times New Roman" w:cs="Times New Roman"/>
        </w:rPr>
        <w:t xml:space="preserve">the portfolio completely replicate </w:t>
      </w:r>
      <w:r w:rsidR="000230B9">
        <w:rPr>
          <w:rFonts w:ascii="Times New Roman" w:eastAsiaTheme="minorEastAsia" w:hAnsi="Times New Roman" w:cs="Times New Roman"/>
        </w:rPr>
        <w:t>payoff of digital put option.</w:t>
      </w:r>
    </w:p>
    <w:p w14:paraId="57308F2C" w14:textId="77777777" w:rsidR="005F0296" w:rsidRDefault="005F0296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059D40D" w14:textId="0657661F" w:rsidR="002D2308" w:rsidRPr="002D2308" w:rsidRDefault="0007430D" w:rsidP="002D230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payoff of </w:t>
      </w:r>
      <w:r w:rsidR="00EA3D2C">
        <w:rPr>
          <w:rFonts w:ascii="Times New Roman" w:eastAsiaTheme="minorEastAsia" w:hAnsi="Times New Roman" w:cs="Times New Roman"/>
        </w:rPr>
        <w:t xml:space="preserve">Dual Directional Trigger jump securities </w:t>
      </w:r>
      <w:r w:rsidR="0066076E">
        <w:rPr>
          <w:rFonts w:ascii="Times New Roman" w:eastAsiaTheme="minorEastAsia" w:hAnsi="Times New Roman" w:cs="Times New Roman"/>
        </w:rPr>
        <w:t>can be replicated by constructing the following portfolio.</w:t>
      </w:r>
    </w:p>
    <w:p w14:paraId="7A22C3EA" w14:textId="594E7F05" w:rsidR="000C759B" w:rsidRDefault="00E272C2" w:rsidP="000C759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1/15 amount of put option with strike price 120</w:t>
      </w:r>
      <w:r w:rsidR="0026339A">
        <w:rPr>
          <w:rFonts w:ascii="Times New Roman" w:eastAsiaTheme="minorEastAsia" w:hAnsi="Times New Roman" w:cs="Times New Roman"/>
        </w:rPr>
        <w:t>.</w:t>
      </w:r>
    </w:p>
    <w:p w14:paraId="3A80F3A7" w14:textId="41B18AB5" w:rsidR="00E272C2" w:rsidRDefault="006A3501" w:rsidP="000C759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a digital call option with strike price 120 with cash amount 4.</w:t>
      </w:r>
    </w:p>
    <w:p w14:paraId="378718FD" w14:textId="2C5FB7D9" w:rsidR="006A3501" w:rsidRDefault="006A3501" w:rsidP="006A3501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1/15 amount of put option with strike price 150.</w:t>
      </w:r>
    </w:p>
    <w:p w14:paraId="65CB5D07" w14:textId="7D736636" w:rsidR="006A3501" w:rsidRDefault="006A3501" w:rsidP="000C759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another 1/15 amount of put option with strike price 120</w:t>
      </w:r>
      <w:r w:rsidR="00A80668">
        <w:rPr>
          <w:rFonts w:ascii="Times New Roman" w:eastAsiaTheme="minorEastAsia" w:hAnsi="Times New Roman" w:cs="Times New Roman"/>
        </w:rPr>
        <w:t>.</w:t>
      </w:r>
    </w:p>
    <w:p w14:paraId="40B4EEB5" w14:textId="726FB8D2" w:rsidR="006A3501" w:rsidRDefault="006A3501" w:rsidP="00DC0AC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Long a digital call option with strike price 150 with cash amount </w:t>
      </w:r>
      <w:r w:rsidR="00DC0ACD">
        <w:rPr>
          <w:rFonts w:ascii="Times New Roman" w:eastAsiaTheme="minorEastAsia" w:hAnsi="Times New Roman" w:cs="Times New Roman"/>
        </w:rPr>
        <w:t>3.75</w:t>
      </w:r>
      <w:r w:rsidR="004F1C15">
        <w:rPr>
          <w:rFonts w:ascii="Times New Roman" w:eastAsiaTheme="minorEastAsia" w:hAnsi="Times New Roman" w:cs="Times New Roman"/>
        </w:rPr>
        <w:t>.</w:t>
      </w:r>
    </w:p>
    <w:p w14:paraId="61F57486" w14:textId="04D1560C" w:rsidR="002D2308" w:rsidRDefault="003A0BCE" w:rsidP="002D230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Invest on a zero coupon bond with face value 6.</w:t>
      </w:r>
    </w:p>
    <w:p w14:paraId="6DDECC85" w14:textId="52D3BDCB" w:rsidR="002D2308" w:rsidRDefault="002D230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All securities have </w:t>
      </w:r>
      <w:r w:rsidR="00DB76A2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same maturity, </w:t>
      </w:r>
      <w:r w:rsidR="00B0331F">
        <w:rPr>
          <w:rFonts w:ascii="Times New Roman" w:eastAsiaTheme="minorEastAsia" w:hAnsi="Times New Roman" w:cs="Times New Roman"/>
        </w:rPr>
        <w:t>May 30, 2020.</w:t>
      </w:r>
      <w:r w:rsidR="00FF3E20">
        <w:rPr>
          <w:rFonts w:ascii="Times New Roman" w:eastAsiaTheme="minorEastAsia" w:hAnsi="Times New Roman" w:cs="Times New Roman"/>
        </w:rPr>
        <w:t xml:space="preserve"> If the portfolio is constructed by above, </w:t>
      </w:r>
      <w:r w:rsidR="00B67D33">
        <w:rPr>
          <w:rFonts w:ascii="Times New Roman" w:eastAsiaTheme="minorEastAsia" w:hAnsi="Times New Roman" w:cs="Times New Roman"/>
        </w:rPr>
        <w:t xml:space="preserve">payoff structure of Dual Directional Trigger Jump securities can be exactly replicated. The following figure </w:t>
      </w:r>
      <w:r w:rsidR="00524C9B">
        <w:rPr>
          <w:rFonts w:ascii="Times New Roman" w:eastAsiaTheme="minorEastAsia" w:hAnsi="Times New Roman" w:cs="Times New Roman"/>
        </w:rPr>
        <w:t xml:space="preserve">is payoff profile of </w:t>
      </w:r>
      <w:r w:rsidR="00774A1F">
        <w:rPr>
          <w:rFonts w:ascii="Times New Roman" w:eastAsiaTheme="minorEastAsia" w:hAnsi="Times New Roman" w:cs="Times New Roman"/>
        </w:rPr>
        <w:t>replicating portfolio.</w:t>
      </w:r>
    </w:p>
    <w:p w14:paraId="453467B8" w14:textId="5A0A3E30" w:rsidR="000C1999" w:rsidRDefault="00DC0ACD" w:rsidP="000C1999">
      <w:pPr>
        <w:spacing w:line="276" w:lineRule="auto"/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73947C5E" wp14:editId="6E7687B6">
            <wp:extent cx="5080000" cy="3848100"/>
            <wp:effectExtent l="0" t="0" r="0" b="12700"/>
            <wp:docPr id="2" name="Picture 2" descr="p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o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1" t="2884" r="7066"/>
                    <a:stretch/>
                  </pic:blipFill>
                  <pic:spPr bwMode="auto">
                    <a:xfrm>
                      <a:off x="0" y="0"/>
                      <a:ext cx="508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A6CC" w14:textId="436BCE66" w:rsidR="009B4370" w:rsidRDefault="009B4370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shown above, it </w:t>
      </w:r>
      <w:r w:rsidR="00490516">
        <w:rPr>
          <w:rFonts w:ascii="Times New Roman" w:eastAsiaTheme="minorEastAsia" w:hAnsi="Times New Roman" w:cs="Times New Roman"/>
        </w:rPr>
        <w:t xml:space="preserve">completely replicates payoff structure of the </w:t>
      </w:r>
      <w:r w:rsidR="00AE2929">
        <w:rPr>
          <w:rFonts w:ascii="Times New Roman" w:eastAsiaTheme="minorEastAsia" w:hAnsi="Times New Roman" w:cs="Times New Roman"/>
        </w:rPr>
        <w:t>securities issued by J.P Morgan.</w:t>
      </w:r>
      <w:r w:rsidR="00E55D46">
        <w:rPr>
          <w:rFonts w:ascii="Times New Roman" w:eastAsiaTheme="minorEastAsia" w:hAnsi="Times New Roman" w:cs="Times New Roman"/>
        </w:rPr>
        <w:t xml:space="preserve"> Therefore, if there is no arbitrage opportunities in market,</w:t>
      </w:r>
      <w:r w:rsidR="008C47B7">
        <w:rPr>
          <w:rFonts w:ascii="Times New Roman" w:eastAsiaTheme="minorEastAsia" w:hAnsi="Times New Roman" w:cs="Times New Roman"/>
        </w:rPr>
        <w:t xml:space="preserve"> price of the securi</w:t>
      </w:r>
      <w:r w:rsidR="004A421B">
        <w:rPr>
          <w:rFonts w:ascii="Times New Roman" w:eastAsiaTheme="minorEastAsia" w:hAnsi="Times New Roman" w:cs="Times New Roman"/>
        </w:rPr>
        <w:t>ties should be equal to cost for constructing replicating portfolio.</w:t>
      </w:r>
      <w:r w:rsidR="007A564E">
        <w:rPr>
          <w:rFonts w:ascii="Times New Roman" w:eastAsiaTheme="minorEastAsia" w:hAnsi="Times New Roman" w:cs="Times New Roman"/>
        </w:rPr>
        <w:t xml:space="preserve"> The following table represents </w:t>
      </w:r>
      <w:r w:rsidR="00561925">
        <w:rPr>
          <w:rFonts w:ascii="Times New Roman" w:eastAsiaTheme="minorEastAsia" w:hAnsi="Times New Roman" w:cs="Times New Roman"/>
        </w:rPr>
        <w:t>value of replicating portfolio.</w:t>
      </w:r>
    </w:p>
    <w:p w14:paraId="743B4B3A" w14:textId="77777777" w:rsidR="002D1453" w:rsidRDefault="002D1453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65"/>
        <w:gridCol w:w="1465"/>
        <w:gridCol w:w="1465"/>
        <w:gridCol w:w="2125"/>
      </w:tblGrid>
      <w:tr w:rsidR="002754B7" w14:paraId="3C835254" w14:textId="17E656CE" w:rsidTr="002754B7">
        <w:tc>
          <w:tcPr>
            <w:tcW w:w="2110" w:type="dxa"/>
          </w:tcPr>
          <w:p w14:paraId="48B9E751" w14:textId="5D3A911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Securities</w:t>
            </w:r>
          </w:p>
        </w:tc>
        <w:tc>
          <w:tcPr>
            <w:tcW w:w="1465" w:type="dxa"/>
          </w:tcPr>
          <w:p w14:paraId="1EEBF322" w14:textId="2ADD0FD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Strike</w:t>
            </w:r>
          </w:p>
        </w:tc>
        <w:tc>
          <w:tcPr>
            <w:tcW w:w="1465" w:type="dxa"/>
          </w:tcPr>
          <w:p w14:paraId="5CDB179F" w14:textId="7DB4DDC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</w:t>
            </w:r>
          </w:p>
        </w:tc>
        <w:tc>
          <w:tcPr>
            <w:tcW w:w="1465" w:type="dxa"/>
          </w:tcPr>
          <w:p w14:paraId="5C261869" w14:textId="1EAD0A1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Price</w:t>
            </w:r>
          </w:p>
        </w:tc>
        <w:tc>
          <w:tcPr>
            <w:tcW w:w="2125" w:type="dxa"/>
          </w:tcPr>
          <w:p w14:paraId="7A9CD7BA" w14:textId="0FA5B8F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 * Price</w:t>
            </w:r>
          </w:p>
        </w:tc>
      </w:tr>
      <w:tr w:rsidR="002754B7" w14:paraId="34A35FF3" w14:textId="6E0CF1EE" w:rsidTr="002754B7">
        <w:tc>
          <w:tcPr>
            <w:tcW w:w="2110" w:type="dxa"/>
          </w:tcPr>
          <w:p w14:paraId="14FA46B9" w14:textId="6F69C6E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6077D164" w14:textId="5D449C9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A8CD48" w14:textId="552F7A3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39D828D6" w14:textId="6B4AEC3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01AA1EF1" w14:textId="3A110987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>0.7987</w:t>
            </w:r>
          </w:p>
        </w:tc>
      </w:tr>
      <w:tr w:rsidR="002754B7" w14:paraId="5B73527F" w14:textId="7671B12E" w:rsidTr="002754B7">
        <w:tc>
          <w:tcPr>
            <w:tcW w:w="2110" w:type="dxa"/>
          </w:tcPr>
          <w:p w14:paraId="7AA4CEAE" w14:textId="2D511CB9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1F99EE83" w14:textId="2C377AF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5FD075" w14:textId="0029E1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465" w:type="dxa"/>
          </w:tcPr>
          <w:p w14:paraId="49CD1389" w14:textId="7FAD5F78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0.5506</w:t>
            </w:r>
          </w:p>
        </w:tc>
        <w:tc>
          <w:tcPr>
            <w:tcW w:w="2125" w:type="dxa"/>
          </w:tcPr>
          <w:p w14:paraId="02A7234F" w14:textId="3AA749B3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2.2025</w:t>
            </w:r>
          </w:p>
        </w:tc>
      </w:tr>
      <w:tr w:rsidR="002754B7" w14:paraId="6971A6F7" w14:textId="6102346F" w:rsidTr="002754B7">
        <w:tc>
          <w:tcPr>
            <w:tcW w:w="2110" w:type="dxa"/>
          </w:tcPr>
          <w:p w14:paraId="7230C945" w14:textId="3BD4B814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54A654ED" w14:textId="6774F4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150</w:t>
            </w:r>
          </w:p>
        </w:tc>
        <w:tc>
          <w:tcPr>
            <w:tcW w:w="1465" w:type="dxa"/>
          </w:tcPr>
          <w:p w14:paraId="0C14E17E" w14:textId="19710D9E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181B46A3" w14:textId="3454C38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27.57</w:t>
            </w:r>
          </w:p>
        </w:tc>
        <w:tc>
          <w:tcPr>
            <w:tcW w:w="2125" w:type="dxa"/>
          </w:tcPr>
          <w:p w14:paraId="2CA28302" w14:textId="3EC320B5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1.8380</w:t>
            </w:r>
          </w:p>
        </w:tc>
      </w:tr>
      <w:tr w:rsidR="002754B7" w14:paraId="6F01B88D" w14:textId="7188B7CB" w:rsidTr="002754B7">
        <w:tc>
          <w:tcPr>
            <w:tcW w:w="2110" w:type="dxa"/>
          </w:tcPr>
          <w:p w14:paraId="481F4412" w14:textId="6AA6BCB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7283476B" w14:textId="0CDE4B3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3157CEC1" w14:textId="2124144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-1/15</w:t>
            </w:r>
          </w:p>
        </w:tc>
        <w:tc>
          <w:tcPr>
            <w:tcW w:w="1465" w:type="dxa"/>
          </w:tcPr>
          <w:p w14:paraId="10A397C2" w14:textId="32DDBD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24FFDF4F" w14:textId="5ECAA0EF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-0.7987</w:t>
            </w:r>
          </w:p>
        </w:tc>
      </w:tr>
      <w:tr w:rsidR="002754B7" w14:paraId="4709CAB4" w14:textId="07269738" w:rsidTr="002754B7">
        <w:trPr>
          <w:trHeight w:val="67"/>
        </w:trPr>
        <w:tc>
          <w:tcPr>
            <w:tcW w:w="2110" w:type="dxa"/>
          </w:tcPr>
          <w:p w14:paraId="3011F993" w14:textId="2E381115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3CA05C16" w14:textId="46F8FC5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EF9901B" w14:textId="61C637F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3.75</w:t>
            </w:r>
          </w:p>
        </w:tc>
        <w:tc>
          <w:tcPr>
            <w:tcW w:w="1465" w:type="dxa"/>
          </w:tcPr>
          <w:p w14:paraId="771A4D06" w14:textId="39347F8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0.3454</w:t>
            </w:r>
          </w:p>
        </w:tc>
        <w:tc>
          <w:tcPr>
            <w:tcW w:w="2125" w:type="dxa"/>
          </w:tcPr>
          <w:p w14:paraId="6E83F7B0" w14:textId="1E8CE138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1.2951</w:t>
            </w:r>
          </w:p>
        </w:tc>
      </w:tr>
      <w:tr w:rsidR="002754B7" w14:paraId="10886FED" w14:textId="57C20B8E" w:rsidTr="002754B7">
        <w:tc>
          <w:tcPr>
            <w:tcW w:w="2110" w:type="dxa"/>
          </w:tcPr>
          <w:p w14:paraId="5DB2280A" w14:textId="123DA7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Zero coupon bond</w:t>
            </w:r>
          </w:p>
        </w:tc>
        <w:tc>
          <w:tcPr>
            <w:tcW w:w="1465" w:type="dxa"/>
          </w:tcPr>
          <w:p w14:paraId="16B700DF" w14:textId="7777777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5A91A72" w14:textId="0189CA5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465" w:type="dxa"/>
          </w:tcPr>
          <w:p w14:paraId="43683A11" w14:textId="2E0DE89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0.9632</w:t>
            </w:r>
          </w:p>
        </w:tc>
        <w:tc>
          <w:tcPr>
            <w:tcW w:w="2125" w:type="dxa"/>
          </w:tcPr>
          <w:p w14:paraId="4A4220B9" w14:textId="1DA8E681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5.7793</w:t>
            </w:r>
          </w:p>
        </w:tc>
      </w:tr>
      <w:tr w:rsidR="00A93819" w14:paraId="2B001046" w14:textId="77777777" w:rsidTr="002754B7">
        <w:tc>
          <w:tcPr>
            <w:tcW w:w="2110" w:type="dxa"/>
          </w:tcPr>
          <w:p w14:paraId="0AA78A54" w14:textId="3C7D28BB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Total</w:t>
            </w:r>
          </w:p>
        </w:tc>
        <w:tc>
          <w:tcPr>
            <w:tcW w:w="1465" w:type="dxa"/>
          </w:tcPr>
          <w:p w14:paraId="587264B9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378EED7E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139BDEA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25" w:type="dxa"/>
          </w:tcPr>
          <w:p w14:paraId="1F3763E5" w14:textId="72513B9C" w:rsidR="00A93819" w:rsidRDefault="00190391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9.5176</w:t>
            </w:r>
          </w:p>
        </w:tc>
      </w:tr>
    </w:tbl>
    <w:p w14:paraId="722A3E88" w14:textId="77777777" w:rsidR="00F2036C" w:rsidRDefault="00F2036C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p w14:paraId="4881FD14" w14:textId="3D0D1AC8" w:rsidR="00857BE1" w:rsidRDefault="0080032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value of note was calculated as 9.5176. </w:t>
      </w:r>
      <w:r w:rsidR="00461794">
        <w:rPr>
          <w:rFonts w:ascii="Times New Roman" w:eastAsiaTheme="minorEastAsia" w:hAnsi="Times New Roman" w:cs="Times New Roman" w:hint="eastAsia"/>
        </w:rPr>
        <w:t xml:space="preserve">Discount factor was calculated as </w:t>
      </w:r>
      <w:r w:rsidR="007A6370">
        <w:rPr>
          <w:rFonts w:ascii="Times New Roman" w:eastAsiaTheme="minorEastAsia" w:hAnsi="Times New Roman" w:cs="Times New Roman"/>
        </w:rPr>
        <w:t xml:space="preserve">0.9632 = 1/(1+0.015075 * 912/360) </w:t>
      </w:r>
      <w:r w:rsidR="00991985">
        <w:rPr>
          <w:rFonts w:ascii="Times New Roman" w:eastAsiaTheme="minorEastAsia" w:hAnsi="Times New Roman" w:cs="Times New Roman"/>
        </w:rPr>
        <w:t xml:space="preserve">using </w:t>
      </w:r>
      <w:r w:rsidR="003A4683">
        <w:rPr>
          <w:rFonts w:ascii="Times New Roman" w:eastAsiaTheme="minorEastAsia" w:hAnsi="Times New Roman" w:cs="Times New Roman"/>
        </w:rPr>
        <w:t xml:space="preserve">USD LIBOR rate </w:t>
      </w:r>
      <w:r w:rsidR="00961FAC">
        <w:rPr>
          <w:rFonts w:ascii="Times New Roman" w:eastAsiaTheme="minorEastAsia" w:hAnsi="Times New Roman" w:cs="Times New Roman"/>
        </w:rPr>
        <w:t xml:space="preserve">with maturity </w:t>
      </w:r>
      <w:r w:rsidR="006461C4">
        <w:rPr>
          <w:rFonts w:ascii="Times New Roman" w:eastAsiaTheme="minorEastAsia" w:hAnsi="Times New Roman" w:cs="Times New Roman"/>
        </w:rPr>
        <w:t>May 30, 2020.</w:t>
      </w:r>
      <w:r w:rsidR="00E4040F">
        <w:rPr>
          <w:rFonts w:ascii="Times New Roman" w:eastAsiaTheme="minorEastAsia" w:hAnsi="Times New Roman" w:cs="Times New Roman"/>
        </w:rPr>
        <w:t xml:space="preserve"> </w:t>
      </w:r>
      <w:r w:rsidR="005A172A">
        <w:rPr>
          <w:rFonts w:ascii="Times New Roman" w:eastAsiaTheme="minorEastAsia" w:hAnsi="Times New Roman" w:cs="Times New Roman"/>
        </w:rPr>
        <w:t xml:space="preserve">Digital call option price was calculated by </w:t>
      </w:r>
      <w:r w:rsidR="00593E36">
        <w:rPr>
          <w:rFonts w:ascii="Times New Roman" w:eastAsiaTheme="minorEastAsia" w:hAnsi="Times New Roman" w:cs="Times New Roman"/>
        </w:rPr>
        <w:t xml:space="preserve">the formula </w:t>
      </w:r>
      <m:oMath>
        <m:r>
          <w:rPr>
            <w:rFonts w:ascii="Cambria Math" w:eastAsiaTheme="minorEastAsia" w:hAnsi="Cambria Math" w:cs="Times New Roman"/>
          </w:rPr>
          <m:t>Discount Factor × 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9C672C">
        <w:rPr>
          <w:rFonts w:ascii="Times New Roman" w:eastAsiaTheme="minorEastAsia" w:hAnsi="Times New Roman" w:cs="Times New Roman" w:hint="eastAsia"/>
        </w:rPr>
        <w:t>.</w:t>
      </w:r>
    </w:p>
    <w:p w14:paraId="389445C0" w14:textId="77777777" w:rsidR="00DB52B2" w:rsidRDefault="00DB52B2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1C72756" w14:textId="6236422A" w:rsidR="005F0296" w:rsidRDefault="003C3409" w:rsidP="009A4CC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It is reasonable to give information about price of digital put option with strike level 120. </w:t>
      </w:r>
      <w:r w:rsidR="00EF354C" w:rsidRPr="008D0284">
        <w:rPr>
          <w:rFonts w:ascii="Times New Roman" w:eastAsiaTheme="minorEastAsia" w:hAnsi="Times New Roman" w:cs="Times New Roman"/>
        </w:rPr>
        <w:t xml:space="preserve">The note gives payoff less than the face value </w:t>
      </w:r>
      <w:r w:rsidR="00FB346B" w:rsidRPr="008D0284">
        <w:rPr>
          <w:rFonts w:ascii="Times New Roman" w:eastAsiaTheme="minorEastAsia" w:hAnsi="Times New Roman" w:cs="Times New Roman"/>
        </w:rPr>
        <w:t xml:space="preserve">only if the underlying index at the maturity is less than 120. </w:t>
      </w:r>
      <w:r w:rsidR="00AE70BD" w:rsidRPr="008D0284">
        <w:rPr>
          <w:rFonts w:ascii="Times New Roman" w:eastAsiaTheme="minorEastAsia" w:hAnsi="Times New Roman" w:cs="Times New Roman"/>
        </w:rPr>
        <w:t xml:space="preserve">Therefore, </w:t>
      </w:r>
      <w:r w:rsidR="00D764DD" w:rsidRPr="008D0284">
        <w:rPr>
          <w:rFonts w:ascii="Times New Roman" w:eastAsiaTheme="minorEastAsia" w:hAnsi="Times New Roman" w:cs="Times New Roman"/>
        </w:rPr>
        <w:t xml:space="preserve">since </w:t>
      </w:r>
      <w:r w:rsidR="00B94893" w:rsidRPr="008D0284">
        <w:rPr>
          <w:rFonts w:ascii="Times New Roman" w:eastAsiaTheme="minorEastAsia" w:hAnsi="Times New Roman" w:cs="Times New Roman"/>
        </w:rPr>
        <w:t xml:space="preserve">digital </w:t>
      </w:r>
      <w:r w:rsidR="008D0284" w:rsidRPr="008D0284">
        <w:rPr>
          <w:rFonts w:ascii="Times New Roman" w:eastAsiaTheme="minorEastAsia" w:hAnsi="Times New Roman" w:cs="Times New Roman"/>
        </w:rPr>
        <w:t>put</w:t>
      </w:r>
      <w:r w:rsidR="00B94893" w:rsidRPr="008D0284">
        <w:rPr>
          <w:rFonts w:ascii="Times New Roman" w:eastAsiaTheme="minorEastAsia" w:hAnsi="Times New Roman" w:cs="Times New Roman"/>
        </w:rPr>
        <w:t xml:space="preserve"> option </w:t>
      </w:r>
      <w:r w:rsidR="00A47496" w:rsidRPr="008D0284">
        <w:rPr>
          <w:rFonts w:ascii="Times New Roman" w:eastAsiaTheme="minorEastAsia" w:hAnsi="Times New Roman" w:cs="Times New Roman"/>
        </w:rPr>
        <w:t xml:space="preserve">price with </w:t>
      </w:r>
      <w:r w:rsidR="008D0284">
        <w:rPr>
          <w:rFonts w:ascii="Times New Roman" w:eastAsiaTheme="minorEastAsia" w:hAnsi="Times New Roman" w:cs="Times New Roman"/>
        </w:rPr>
        <w:t>unit payoff</w:t>
      </w:r>
      <w:r w:rsidR="00277F31">
        <w:rPr>
          <w:rFonts w:ascii="Times New Roman" w:eastAsiaTheme="minorEastAsia" w:hAnsi="Times New Roman" w:cs="Times New Roman"/>
        </w:rPr>
        <w:t xml:space="preserve"> represents </w:t>
      </w:r>
      <w:r w:rsidR="00CF2368">
        <w:rPr>
          <w:rFonts w:ascii="Times New Roman" w:eastAsiaTheme="minorEastAsia" w:hAnsi="Times New Roman" w:cs="Times New Roman"/>
        </w:rPr>
        <w:t xml:space="preserve">probability of </w:t>
      </w:r>
      <w:r w:rsidR="00030B75">
        <w:rPr>
          <w:rFonts w:ascii="Times New Roman" w:eastAsiaTheme="minorEastAsia" w:hAnsi="Times New Roman" w:cs="Times New Roman"/>
        </w:rPr>
        <w:t>the state that underlying index l</w:t>
      </w:r>
      <w:r w:rsidR="00196CB3">
        <w:rPr>
          <w:rFonts w:ascii="Times New Roman" w:eastAsiaTheme="minorEastAsia" w:hAnsi="Times New Roman" w:cs="Times New Roman"/>
        </w:rPr>
        <w:t xml:space="preserve">evel is less than strike level(times discount factor), </w:t>
      </w:r>
      <w:r w:rsidR="0073496D">
        <w:rPr>
          <w:rFonts w:ascii="Times New Roman" w:eastAsiaTheme="minorEastAsia" w:hAnsi="Times New Roman" w:cs="Times New Roman"/>
        </w:rPr>
        <w:t xml:space="preserve">it is reasonable to </w:t>
      </w:r>
      <w:r w:rsidR="00C15E81">
        <w:rPr>
          <w:rFonts w:ascii="Times New Roman" w:eastAsiaTheme="minorEastAsia" w:hAnsi="Times New Roman" w:cs="Times New Roman"/>
        </w:rPr>
        <w:t xml:space="preserve">give information about price of digital put option </w:t>
      </w:r>
      <w:r w:rsidR="009A4CC3">
        <w:rPr>
          <w:rFonts w:ascii="Times New Roman" w:eastAsiaTheme="minorEastAsia" w:hAnsi="Times New Roman" w:cs="Times New Roman"/>
        </w:rPr>
        <w:t>whose</w:t>
      </w:r>
      <w:r w:rsidR="00C15E81">
        <w:rPr>
          <w:rFonts w:ascii="Times New Roman" w:eastAsiaTheme="minorEastAsia" w:hAnsi="Times New Roman" w:cs="Times New Roman"/>
        </w:rPr>
        <w:t xml:space="preserve"> strike </w:t>
      </w:r>
      <w:r w:rsidR="009A4CC3">
        <w:rPr>
          <w:rFonts w:ascii="Times New Roman" w:eastAsiaTheme="minorEastAsia" w:hAnsi="Times New Roman" w:cs="Times New Roman"/>
        </w:rPr>
        <w:t xml:space="preserve">is </w:t>
      </w:r>
      <w:r w:rsidR="00C15E81">
        <w:rPr>
          <w:rFonts w:ascii="Times New Roman" w:eastAsiaTheme="minorEastAsia" w:hAnsi="Times New Roman" w:cs="Times New Roman"/>
        </w:rPr>
        <w:t>120.</w:t>
      </w:r>
    </w:p>
    <w:p w14:paraId="2F18893C" w14:textId="77777777" w:rsidR="008D0284" w:rsidRPr="008D0284" w:rsidRDefault="008D0284" w:rsidP="008D0284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0A877C43" w14:textId="56B233DC" w:rsidR="005F0296" w:rsidRDefault="00750722" w:rsidP="005F0296">
      <w:pPr>
        <w:spacing w:line="276" w:lineRule="auto"/>
        <w:rPr>
          <w:rFonts w:ascii="Times New Roman" w:eastAsiaTheme="minorEastAsia" w:hAnsi="Times New Roman" w:cs="Times New Roman"/>
          <w:b/>
          <w:bCs/>
          <w:u w:val="single"/>
        </w:rPr>
      </w:pPr>
      <w:r w:rsidRPr="00750722">
        <w:rPr>
          <w:rFonts w:ascii="Times New Roman" w:eastAsiaTheme="minorEastAsia" w:hAnsi="Times New Roman" w:cs="Times New Roman"/>
          <w:b/>
          <w:bCs/>
          <w:u w:val="single"/>
        </w:rPr>
        <w:t>Link between binomial model and Black-Scholes PDE</w:t>
      </w:r>
    </w:p>
    <w:p w14:paraId="26404768" w14:textId="77777777" w:rsidR="002200F3" w:rsidRDefault="002200F3" w:rsidP="005F0296">
      <w:pPr>
        <w:spacing w:line="276" w:lineRule="auto"/>
        <w:rPr>
          <w:rFonts w:ascii="Times New Roman" w:eastAsiaTheme="minorEastAsia" w:hAnsi="Times New Roman" w:cs="Times New Roman"/>
        </w:rPr>
      </w:pPr>
    </w:p>
    <w:p w14:paraId="60DFD93C" w14:textId="1B0F858C" w:rsidR="00741EFF" w:rsidRDefault="00741EFF" w:rsidP="00D4037A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uS, t+dt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w:rPr>
            <w:rFonts w:ascii="Cambria Math" w:eastAsiaTheme="minorEastAsia" w:hAnsi="Cambria Math" w:cs="Times New Roman"/>
          </w:rPr>
          <m:t>=V(dS, t+dt)</m:t>
        </m:r>
      </m:oMath>
      <w:r w:rsidR="00F26716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BA720D">
        <w:rPr>
          <w:rFonts w:ascii="Times New Roman" w:eastAsiaTheme="minorEastAsia" w:hAnsi="Times New Roman" w:cs="Times New Roman"/>
        </w:rPr>
        <w:t>.</w:t>
      </w:r>
      <w:r w:rsidR="00F2670B">
        <w:rPr>
          <w:rFonts w:ascii="Times New Roman" w:eastAsiaTheme="minorEastAsia" w:hAnsi="Times New Roman" w:cs="Times New Roman"/>
        </w:rPr>
        <w:t xml:space="preserve"> Using Taylor expansion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F2670B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="005E1BE6"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(S, t)</m:t>
        </m:r>
      </m:oMath>
      <w:r w:rsidR="00D4037A">
        <w:rPr>
          <w:rFonts w:ascii="Times New Roman" w:eastAsiaTheme="minorEastAsia" w:hAnsi="Times New Roman" w:cs="Times New Roman"/>
        </w:rPr>
        <w:t xml:space="preserve">, </w:t>
      </w:r>
      <w:r w:rsidR="00EB796A">
        <w:rPr>
          <w:rFonts w:ascii="Times New Roman" w:eastAsiaTheme="minorEastAsia" w:hAnsi="Times New Roman" w:cs="Times New Roman"/>
        </w:rPr>
        <w:t>we can obtain the following approximated value.</w:t>
      </w:r>
    </w:p>
    <w:p w14:paraId="7F580A4D" w14:textId="18E0E286" w:rsidR="00D5289E" w:rsidRPr="00A560FD" w:rsidRDefault="00CF10F5" w:rsidP="005C0578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A4D1234" w14:textId="001FB554" w:rsidR="00A560FD" w:rsidRPr="00CC1933" w:rsidRDefault="00CF10F5" w:rsidP="00A560F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159C5A9E" w14:textId="660504FA" w:rsidR="00A560FD" w:rsidRDefault="009E34C0" w:rsidP="004F190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binomial model, </w:t>
      </w:r>
      <w:r w:rsidR="00361400">
        <w:rPr>
          <w:rFonts w:ascii="Times New Roman" w:eastAsiaTheme="minorEastAsia" w:hAnsi="Times New Roman" w:cs="Times New Roman"/>
        </w:rPr>
        <w:t xml:space="preserve">the value of derivative is equal to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-rdt</m:t>
            </m:r>
          </m:sup>
        </m:sSup>
        <m:r>
          <w:rPr>
            <w:rFonts w:ascii="Cambria Math" w:eastAsiaTheme="minorEastAsia" w:hAnsi="Cambria Math" w:cs="Times New Roman"/>
          </w:rPr>
          <m:t>(q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66059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rdt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</w:rPr>
              <m:t>u-d</m:t>
            </m:r>
          </m:den>
        </m:f>
      </m:oMath>
      <w:r w:rsidR="00EF2D78">
        <w:rPr>
          <w:rFonts w:ascii="Times New Roman" w:eastAsiaTheme="minorEastAsia" w:hAnsi="Times New Roman" w:cs="Times New Roman"/>
        </w:rPr>
        <w:t>.</w:t>
      </w:r>
      <w:r w:rsidR="00D01FFF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4B73D1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rdt</m:t>
            </m:r>
          </m:sup>
        </m:sSup>
      </m:oMath>
      <w:r w:rsidR="004B73D1">
        <w:rPr>
          <w:rFonts w:ascii="Times New Roman" w:eastAsiaTheme="minorEastAsia" w:hAnsi="Times New Roman" w:cs="Times New Roman"/>
        </w:rPr>
        <w:t xml:space="preserve"> can be approximated as </w:t>
      </w:r>
      <m:oMath>
        <m:r>
          <w:rPr>
            <w:rFonts w:ascii="Cambria Math" w:eastAsiaTheme="minorEastAsia" w:hAnsi="Cambria Math" w:cs="Times New Roman"/>
          </w:rPr>
          <m:t>1+rdt</m:t>
        </m:r>
      </m:oMath>
      <w:r w:rsidR="002D5EF0">
        <w:rPr>
          <w:rFonts w:ascii="Times New Roman" w:eastAsiaTheme="minorEastAsia" w:hAnsi="Times New Roman" w:cs="Times New Roman"/>
        </w:rPr>
        <w:t xml:space="preserve">, </w:t>
      </w:r>
      <w:r w:rsidR="00485E40">
        <w:rPr>
          <w:rFonts w:ascii="Times New Roman" w:eastAsiaTheme="minorEastAsia" w:hAnsi="Times New Roman" w:cs="Times New Roman"/>
        </w:rPr>
        <w:t xml:space="preserve">the risk-neutral probability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485E40">
        <w:rPr>
          <w:rFonts w:ascii="Times New Roman" w:eastAsiaTheme="minorEastAsia" w:hAnsi="Times New Roman" w:cs="Times New Roman"/>
        </w:rPr>
        <w:t xml:space="preserve"> can be represented as</w:t>
      </w:r>
      <w:r w:rsidR="004F19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1+rdt-1+σ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rdt</m:t>
            </m:r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81D85">
        <w:rPr>
          <w:rFonts w:ascii="Times New Roman" w:eastAsiaTheme="minorEastAsia" w:hAnsi="Times New Roman" w:cs="Times New Roman"/>
        </w:rPr>
        <w:t>.</w:t>
      </w:r>
      <w:r w:rsidR="005F6AE6">
        <w:rPr>
          <w:rFonts w:ascii="Times New Roman" w:eastAsiaTheme="minorEastAsia" w:hAnsi="Times New Roman" w:cs="Times New Roman"/>
        </w:rPr>
        <w:t xml:space="preserve"> </w:t>
      </w:r>
      <w:r w:rsidR="00DF75B8">
        <w:rPr>
          <w:rFonts w:ascii="Times New Roman" w:eastAsiaTheme="minorEastAsia" w:hAnsi="Times New Roman" w:cs="Times New Roman"/>
        </w:rPr>
        <w:t xml:space="preserve">Combining the results, </w:t>
      </w:r>
      <w:r w:rsidR="00267F87">
        <w:rPr>
          <w:rFonts w:ascii="Times New Roman" w:eastAsiaTheme="minorEastAsia" w:hAnsi="Times New Roman" w:cs="Times New Roman"/>
        </w:rPr>
        <w:t xml:space="preserve">we can </w:t>
      </w:r>
      <w:r w:rsidR="005D6BA0">
        <w:rPr>
          <w:rFonts w:ascii="Times New Roman" w:eastAsiaTheme="minorEastAsia" w:hAnsi="Times New Roman" w:cs="Times New Roman"/>
        </w:rPr>
        <w:t xml:space="preserve">derive </w:t>
      </w:r>
      <w:r w:rsidR="00DE7E52">
        <w:rPr>
          <w:rFonts w:ascii="Times New Roman" w:eastAsiaTheme="minorEastAsia" w:hAnsi="Times New Roman" w:cs="Times New Roman"/>
        </w:rPr>
        <w:t>the equation follows.</w:t>
      </w:r>
    </w:p>
    <w:p w14:paraId="69073419" w14:textId="77777777" w:rsidR="00890CFE" w:rsidRDefault="00890CFE" w:rsidP="004F190D">
      <w:pPr>
        <w:spacing w:line="276" w:lineRule="auto"/>
        <w:rPr>
          <w:rFonts w:ascii="Times New Roman" w:eastAsiaTheme="minorEastAsia" w:hAnsi="Times New Roman" w:cs="Times New Roman"/>
        </w:rPr>
      </w:pPr>
    </w:p>
    <w:p w14:paraId="5CA8E1F7" w14:textId="601FA305" w:rsidR="00970136" w:rsidRPr="00970136" w:rsidRDefault="001643BD" w:rsidP="004B2BA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(1+rdt)V=V+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2q-1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</m:oMath>
      </m:oMathPara>
    </w:p>
    <w:p w14:paraId="218CC598" w14:textId="0B68C3CB" w:rsidR="00466AC7" w:rsidRPr="001643BD" w:rsidRDefault="00970136" w:rsidP="001643B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72C495D" w14:textId="77777777" w:rsidR="00890CFE" w:rsidRDefault="00890CFE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4D2C0CA0" w14:textId="56211815" w:rsidR="001643BD" w:rsidRDefault="004E2829" w:rsidP="004E2829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s</w:t>
      </w:r>
      <w:r w:rsidR="001643BD">
        <w:rPr>
          <w:rFonts w:ascii="Times New Roman" w:eastAsiaTheme="minorEastAsia" w:hAnsi="Times New Roman" w:cs="Times New Roman"/>
        </w:rPr>
        <w:t xml:space="preserve">ubtracting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7025B">
        <w:rPr>
          <w:rFonts w:ascii="Times New Roman" w:eastAsiaTheme="minorEastAsia" w:hAnsi="Times New Roman" w:cs="Times New Roman"/>
        </w:rPr>
        <w:t xml:space="preserve"> and dividing by </w:t>
      </w:r>
      <m:oMath>
        <m:r>
          <w:rPr>
            <w:rFonts w:ascii="Cambria Math" w:eastAsiaTheme="minorEastAsia" w:hAnsi="Cambria Math" w:cs="Times New Roman"/>
          </w:rPr>
          <m:t>dt</m:t>
        </m:r>
      </m:oMath>
      <w:r>
        <w:rPr>
          <w:rFonts w:ascii="Times New Roman" w:eastAsiaTheme="minorEastAsia" w:hAnsi="Times New Roman" w:cs="Times New Roman"/>
        </w:rPr>
        <w:t xml:space="preserve"> to both sides and rearranging, we can obtain the desired result below.</w:t>
      </w:r>
    </w:p>
    <w:p w14:paraId="5292616C" w14:textId="77777777" w:rsidR="009A31CA" w:rsidRDefault="009A31CA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63B88228" w14:textId="61707772" w:rsidR="00396066" w:rsidRPr="00FD65E4" w:rsidRDefault="00CF10F5" w:rsidP="001534CE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-rV=0 </m:t>
          </m:r>
        </m:oMath>
      </m:oMathPara>
    </w:p>
    <w:p w14:paraId="6BEA0A14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361BF31D" w14:textId="77777777" w:rsidR="003A0361" w:rsidRPr="003E299D" w:rsidRDefault="003A0361" w:rsidP="003A0361">
      <w:pPr>
        <w:rPr>
          <w:rFonts w:ascii="Times New Roman" w:hAnsi="Times New Roman" w:cs="Times New Roman"/>
          <w:b/>
          <w:u w:val="single"/>
        </w:rPr>
      </w:pPr>
      <w:r w:rsidRPr="003E299D">
        <w:rPr>
          <w:rFonts w:ascii="Times New Roman" w:hAnsi="Times New Roman" w:cs="Times New Roman"/>
          <w:b/>
          <w:u w:val="single"/>
        </w:rPr>
        <w:t>Practice with the Binomial spreadsheet</w:t>
      </w:r>
    </w:p>
    <w:p w14:paraId="0C918E97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26A35E78" w14:textId="625F0002" w:rsidR="00BF2928" w:rsidRPr="00750722" w:rsidRDefault="00471B6F" w:rsidP="00CF10F5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Using the spreadsheet, </w:t>
      </w:r>
      <w:r w:rsidR="00980D7B">
        <w:rPr>
          <w:rFonts w:ascii="Times New Roman" w:eastAsiaTheme="minorEastAsia" w:hAnsi="Times New Roman" w:cs="Times New Roman"/>
        </w:rPr>
        <w:t xml:space="preserve">the price of </w:t>
      </w:r>
      <w:r w:rsidR="00E00389">
        <w:rPr>
          <w:rFonts w:ascii="Times New Roman" w:eastAsiaTheme="minorEastAsia" w:hAnsi="Times New Roman" w:cs="Times New Roman"/>
        </w:rPr>
        <w:t>note is calculated</w:t>
      </w:r>
      <w:r w:rsidR="00AC1A85">
        <w:rPr>
          <w:rFonts w:ascii="Times New Roman" w:eastAsiaTheme="minorEastAsia" w:hAnsi="Times New Roman" w:cs="Times New Roman"/>
        </w:rPr>
        <w:t xml:space="preserve"> as </w:t>
      </w:r>
      <w:r w:rsidR="00CF10F5">
        <w:rPr>
          <w:rFonts w:ascii="Times New Roman" w:eastAsiaTheme="minorEastAsia" w:hAnsi="Times New Roman" w:cs="Times New Roman"/>
        </w:rPr>
        <w:t>965.4206.</w:t>
      </w:r>
      <w:bookmarkStart w:id="0" w:name="_GoBack"/>
      <w:bookmarkEnd w:id="0"/>
    </w:p>
    <w:sectPr w:rsidR="00BF2928" w:rsidRPr="00750722" w:rsidSect="00A4113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30BF"/>
    <w:multiLevelType w:val="hybridMultilevel"/>
    <w:tmpl w:val="3E140D96"/>
    <w:lvl w:ilvl="0" w:tplc="D494E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8A53C5"/>
    <w:multiLevelType w:val="hybridMultilevel"/>
    <w:tmpl w:val="0F48B820"/>
    <w:lvl w:ilvl="0" w:tplc="AF6C5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011A55"/>
    <w:multiLevelType w:val="hybridMultilevel"/>
    <w:tmpl w:val="CDBC3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F7"/>
    <w:rsid w:val="00021297"/>
    <w:rsid w:val="000230B9"/>
    <w:rsid w:val="00030B75"/>
    <w:rsid w:val="000548EA"/>
    <w:rsid w:val="0007430D"/>
    <w:rsid w:val="00086715"/>
    <w:rsid w:val="000C1999"/>
    <w:rsid w:val="000C759B"/>
    <w:rsid w:val="000C7E2D"/>
    <w:rsid w:val="000D12EF"/>
    <w:rsid w:val="000F3A6B"/>
    <w:rsid w:val="00101DF1"/>
    <w:rsid w:val="001112A6"/>
    <w:rsid w:val="00132AD0"/>
    <w:rsid w:val="001534CE"/>
    <w:rsid w:val="00160328"/>
    <w:rsid w:val="001643BD"/>
    <w:rsid w:val="00164996"/>
    <w:rsid w:val="001834C9"/>
    <w:rsid w:val="00190391"/>
    <w:rsid w:val="00196CB3"/>
    <w:rsid w:val="001C7914"/>
    <w:rsid w:val="00211BB3"/>
    <w:rsid w:val="002200F3"/>
    <w:rsid w:val="002544EF"/>
    <w:rsid w:val="0026339A"/>
    <w:rsid w:val="00267F87"/>
    <w:rsid w:val="002754B7"/>
    <w:rsid w:val="00277F31"/>
    <w:rsid w:val="002A29A5"/>
    <w:rsid w:val="002D1453"/>
    <w:rsid w:val="002D2308"/>
    <w:rsid w:val="002D5EF0"/>
    <w:rsid w:val="00310C2A"/>
    <w:rsid w:val="003307A9"/>
    <w:rsid w:val="00336940"/>
    <w:rsid w:val="00346BDF"/>
    <w:rsid w:val="00350A90"/>
    <w:rsid w:val="0035399C"/>
    <w:rsid w:val="00361400"/>
    <w:rsid w:val="003751FE"/>
    <w:rsid w:val="0039030C"/>
    <w:rsid w:val="00396066"/>
    <w:rsid w:val="003A0361"/>
    <w:rsid w:val="003A0BCE"/>
    <w:rsid w:val="003A4683"/>
    <w:rsid w:val="003A547A"/>
    <w:rsid w:val="003A7805"/>
    <w:rsid w:val="003B3DCA"/>
    <w:rsid w:val="003B508A"/>
    <w:rsid w:val="003C3409"/>
    <w:rsid w:val="003E299D"/>
    <w:rsid w:val="0040290D"/>
    <w:rsid w:val="00423F23"/>
    <w:rsid w:val="004517B2"/>
    <w:rsid w:val="00456769"/>
    <w:rsid w:val="00461794"/>
    <w:rsid w:val="00465C41"/>
    <w:rsid w:val="00466AC7"/>
    <w:rsid w:val="00471B6F"/>
    <w:rsid w:val="0047510E"/>
    <w:rsid w:val="00475C6C"/>
    <w:rsid w:val="004817EC"/>
    <w:rsid w:val="0048355A"/>
    <w:rsid w:val="00485E40"/>
    <w:rsid w:val="00490516"/>
    <w:rsid w:val="004A421B"/>
    <w:rsid w:val="004B2BA1"/>
    <w:rsid w:val="004B73D1"/>
    <w:rsid w:val="004D0B9B"/>
    <w:rsid w:val="004E043F"/>
    <w:rsid w:val="004E1C27"/>
    <w:rsid w:val="004E2829"/>
    <w:rsid w:val="004E6F66"/>
    <w:rsid w:val="004F190D"/>
    <w:rsid w:val="004F1C15"/>
    <w:rsid w:val="004F586C"/>
    <w:rsid w:val="004F632D"/>
    <w:rsid w:val="005221BD"/>
    <w:rsid w:val="00524C9B"/>
    <w:rsid w:val="005564A2"/>
    <w:rsid w:val="00561925"/>
    <w:rsid w:val="00581D85"/>
    <w:rsid w:val="00590697"/>
    <w:rsid w:val="00593E36"/>
    <w:rsid w:val="005A172A"/>
    <w:rsid w:val="005A36AF"/>
    <w:rsid w:val="005C0578"/>
    <w:rsid w:val="005D4625"/>
    <w:rsid w:val="005D6BA0"/>
    <w:rsid w:val="005E1BE6"/>
    <w:rsid w:val="005F0296"/>
    <w:rsid w:val="005F2B1C"/>
    <w:rsid w:val="005F6AE6"/>
    <w:rsid w:val="005F78C8"/>
    <w:rsid w:val="0061190C"/>
    <w:rsid w:val="006249DF"/>
    <w:rsid w:val="006461C4"/>
    <w:rsid w:val="0066076E"/>
    <w:rsid w:val="00666059"/>
    <w:rsid w:val="00671F02"/>
    <w:rsid w:val="0068222F"/>
    <w:rsid w:val="006A3501"/>
    <w:rsid w:val="006B7970"/>
    <w:rsid w:val="006C615A"/>
    <w:rsid w:val="006D6B77"/>
    <w:rsid w:val="006E7364"/>
    <w:rsid w:val="006F6284"/>
    <w:rsid w:val="00716513"/>
    <w:rsid w:val="0073496D"/>
    <w:rsid w:val="00740698"/>
    <w:rsid w:val="00741EFF"/>
    <w:rsid w:val="00750722"/>
    <w:rsid w:val="0076657A"/>
    <w:rsid w:val="00774A1F"/>
    <w:rsid w:val="0079134A"/>
    <w:rsid w:val="007A564E"/>
    <w:rsid w:val="007A6370"/>
    <w:rsid w:val="007E4561"/>
    <w:rsid w:val="007F10AB"/>
    <w:rsid w:val="007F1B63"/>
    <w:rsid w:val="007F5D72"/>
    <w:rsid w:val="007F5E5F"/>
    <w:rsid w:val="00800328"/>
    <w:rsid w:val="00823AB5"/>
    <w:rsid w:val="0083187B"/>
    <w:rsid w:val="00857BE1"/>
    <w:rsid w:val="00864BAB"/>
    <w:rsid w:val="0087025B"/>
    <w:rsid w:val="00890CFE"/>
    <w:rsid w:val="008C47B7"/>
    <w:rsid w:val="008D0284"/>
    <w:rsid w:val="008E1952"/>
    <w:rsid w:val="008F77F7"/>
    <w:rsid w:val="00915B90"/>
    <w:rsid w:val="00951145"/>
    <w:rsid w:val="00961FAC"/>
    <w:rsid w:val="00970136"/>
    <w:rsid w:val="00980D7B"/>
    <w:rsid w:val="00991985"/>
    <w:rsid w:val="009976FC"/>
    <w:rsid w:val="009A31CA"/>
    <w:rsid w:val="009A495C"/>
    <w:rsid w:val="009A4CC3"/>
    <w:rsid w:val="009B4370"/>
    <w:rsid w:val="009C672C"/>
    <w:rsid w:val="009D353B"/>
    <w:rsid w:val="009E34C0"/>
    <w:rsid w:val="009E4833"/>
    <w:rsid w:val="00A135C3"/>
    <w:rsid w:val="00A14647"/>
    <w:rsid w:val="00A2078F"/>
    <w:rsid w:val="00A40F50"/>
    <w:rsid w:val="00A41134"/>
    <w:rsid w:val="00A47496"/>
    <w:rsid w:val="00A560FD"/>
    <w:rsid w:val="00A6018E"/>
    <w:rsid w:val="00A80668"/>
    <w:rsid w:val="00A93819"/>
    <w:rsid w:val="00AC1A85"/>
    <w:rsid w:val="00AC45AF"/>
    <w:rsid w:val="00AE2929"/>
    <w:rsid w:val="00AE70BD"/>
    <w:rsid w:val="00B0331F"/>
    <w:rsid w:val="00B15924"/>
    <w:rsid w:val="00B17E66"/>
    <w:rsid w:val="00B23EEB"/>
    <w:rsid w:val="00B26070"/>
    <w:rsid w:val="00B274FF"/>
    <w:rsid w:val="00B52A05"/>
    <w:rsid w:val="00B67D33"/>
    <w:rsid w:val="00B74353"/>
    <w:rsid w:val="00B80899"/>
    <w:rsid w:val="00B82658"/>
    <w:rsid w:val="00B94893"/>
    <w:rsid w:val="00BA5489"/>
    <w:rsid w:val="00BA720D"/>
    <w:rsid w:val="00BF2928"/>
    <w:rsid w:val="00C15E81"/>
    <w:rsid w:val="00C5027A"/>
    <w:rsid w:val="00C52C9D"/>
    <w:rsid w:val="00C713A7"/>
    <w:rsid w:val="00CC1933"/>
    <w:rsid w:val="00CC560C"/>
    <w:rsid w:val="00CF0144"/>
    <w:rsid w:val="00CF10F5"/>
    <w:rsid w:val="00CF2368"/>
    <w:rsid w:val="00CF420F"/>
    <w:rsid w:val="00D01FFF"/>
    <w:rsid w:val="00D27F9B"/>
    <w:rsid w:val="00D33EB2"/>
    <w:rsid w:val="00D4037A"/>
    <w:rsid w:val="00D46394"/>
    <w:rsid w:val="00D5289E"/>
    <w:rsid w:val="00D57833"/>
    <w:rsid w:val="00D764DD"/>
    <w:rsid w:val="00D83FED"/>
    <w:rsid w:val="00D97432"/>
    <w:rsid w:val="00DA6262"/>
    <w:rsid w:val="00DB1BF7"/>
    <w:rsid w:val="00DB2A80"/>
    <w:rsid w:val="00DB52B2"/>
    <w:rsid w:val="00DB535B"/>
    <w:rsid w:val="00DB76A2"/>
    <w:rsid w:val="00DC0ACD"/>
    <w:rsid w:val="00DD1127"/>
    <w:rsid w:val="00DE7E52"/>
    <w:rsid w:val="00DF7541"/>
    <w:rsid w:val="00DF75B8"/>
    <w:rsid w:val="00E00389"/>
    <w:rsid w:val="00E200B8"/>
    <w:rsid w:val="00E22815"/>
    <w:rsid w:val="00E252D0"/>
    <w:rsid w:val="00E26B87"/>
    <w:rsid w:val="00E272C2"/>
    <w:rsid w:val="00E4040F"/>
    <w:rsid w:val="00E55D46"/>
    <w:rsid w:val="00E840DD"/>
    <w:rsid w:val="00E84D89"/>
    <w:rsid w:val="00E84FAB"/>
    <w:rsid w:val="00EA3D2C"/>
    <w:rsid w:val="00EB796A"/>
    <w:rsid w:val="00EE231F"/>
    <w:rsid w:val="00EF2D78"/>
    <w:rsid w:val="00EF354C"/>
    <w:rsid w:val="00F12AF5"/>
    <w:rsid w:val="00F2036C"/>
    <w:rsid w:val="00F2670B"/>
    <w:rsid w:val="00F26716"/>
    <w:rsid w:val="00F54401"/>
    <w:rsid w:val="00F57744"/>
    <w:rsid w:val="00FA2C56"/>
    <w:rsid w:val="00FB346B"/>
    <w:rsid w:val="00FD65E4"/>
    <w:rsid w:val="00FE59C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5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070"/>
    <w:rPr>
      <w:color w:val="808080"/>
    </w:rPr>
  </w:style>
  <w:style w:type="table" w:styleId="TableGrid">
    <w:name w:val="Table Grid"/>
    <w:basedOn w:val="TableNormal"/>
    <w:uiPriority w:val="39"/>
    <w:rsid w:val="00350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698</Words>
  <Characters>3983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221</cp:revision>
  <dcterms:created xsi:type="dcterms:W3CDTF">2018-02-03T22:42:00Z</dcterms:created>
  <dcterms:modified xsi:type="dcterms:W3CDTF">2018-02-06T01:43:00Z</dcterms:modified>
</cp:coreProperties>
</file>