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0BE054D" w14:textId="77777777" w:rsidR="002233D4" w:rsidRDefault="00021487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7216" behindDoc="0" locked="0" layoutInCell="1" allowOverlap="1" wp14:anchorId="36B15C04" wp14:editId="4D23C3DE">
            <wp:simplePos x="0" y="0"/>
            <wp:positionH relativeFrom="column">
              <wp:posOffset>-666750</wp:posOffset>
            </wp:positionH>
            <wp:positionV relativeFrom="paragraph">
              <wp:posOffset>-387350</wp:posOffset>
            </wp:positionV>
            <wp:extent cx="984885" cy="1085850"/>
            <wp:effectExtent l="0" t="0" r="5715" b="0"/>
            <wp:wrapNone/>
            <wp:docPr id="7" name="图片 6" descr="pulogo russ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ulogo russel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885" cy="1085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1E0140" wp14:editId="4A22D9C7">
                <wp:simplePos x="0" y="0"/>
                <wp:positionH relativeFrom="column">
                  <wp:posOffset>316230</wp:posOffset>
                </wp:positionH>
                <wp:positionV relativeFrom="paragraph">
                  <wp:posOffset>-488315</wp:posOffset>
                </wp:positionV>
                <wp:extent cx="5741670" cy="1711325"/>
                <wp:effectExtent l="0" t="0" r="0" b="0"/>
                <wp:wrapNone/>
                <wp:docPr id="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670" cy="1711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353D9" w14:textId="77777777" w:rsidR="00FB0BCA" w:rsidRPr="00E23201" w:rsidRDefault="00E23201">
                            <w:pPr>
                              <w:pStyle w:val="BodyText"/>
                              <w:rPr>
                                <w:rFonts w:ascii="Monotype Corsiva" w:hAnsi="Monotype Corsiva"/>
                                <w:color w:val="808080"/>
                                <w:sz w:val="72"/>
                              </w:rPr>
                            </w:pPr>
                            <w:r>
                              <w:rPr>
                                <w:rFonts w:ascii="Monotype Corsiva" w:hAnsi="Monotype Corsiva"/>
                                <w:color w:val="808080"/>
                                <w:sz w:val="72"/>
                              </w:rPr>
                              <w:t xml:space="preserve">    </w:t>
                            </w:r>
                            <w:r w:rsidR="00AD6BE8">
                              <w:rPr>
                                <w:rFonts w:ascii="Monotype Corsiva" w:hAnsi="Monotype Corsiva"/>
                                <w:color w:val="808080"/>
                                <w:sz w:val="72"/>
                              </w:rPr>
                              <w:t xml:space="preserve">       </w:t>
                            </w:r>
                            <w:r w:rsidR="00FB0BCA" w:rsidRPr="00E23201">
                              <w:rPr>
                                <w:rFonts w:ascii="Monotype Corsiva" w:hAnsi="Monotype Corsiva"/>
                                <w:color w:val="808080"/>
                                <w:sz w:val="72"/>
                              </w:rPr>
                              <w:t>Castle Lab</w:t>
                            </w:r>
                            <w:r w:rsidR="00AD6BE8">
                              <w:rPr>
                                <w:rFonts w:ascii="Monotype Corsiva" w:hAnsi="Monotype Corsiva"/>
                                <w:color w:val="808080"/>
                                <w:sz w:val="72"/>
                              </w:rPr>
                              <w:t>s</w:t>
                            </w:r>
                          </w:p>
                          <w:p w14:paraId="021481B4" w14:textId="77777777" w:rsidR="00FB0BCA" w:rsidRDefault="00FB0BCA">
                            <w:pPr>
                              <w:pStyle w:val="BodyText"/>
                              <w:rPr>
                                <w:rFonts w:ascii="Times New Roman" w:hAnsi="Times New Roman"/>
                                <w:color w:val="000000"/>
                                <w:sz w:val="28"/>
                              </w:rPr>
                            </w:pPr>
                          </w:p>
                          <w:p w14:paraId="67C09002" w14:textId="77777777" w:rsidR="00FB0BCA" w:rsidRDefault="00FB0BCA" w:rsidP="00E23201">
                            <w:pPr>
                              <w:pStyle w:val="BodyText"/>
                              <w:jc w:val="right"/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8"/>
                              </w:rPr>
                              <w:t>Department of Operations Research and Financial Engineering</w:t>
                            </w:r>
                          </w:p>
                          <w:p w14:paraId="616190B7" w14:textId="77777777" w:rsidR="00FB0BCA" w:rsidRDefault="00FB0BCA" w:rsidP="00E23201">
                            <w:pPr>
                              <w:pStyle w:val="BodyText"/>
                              <w:jc w:val="right"/>
                              <w:rPr>
                                <w:rFonts w:ascii="Lucida Calligraphy" w:hAnsi="Lucida Calligraphy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color w:val="000000"/>
                                <w:sz w:val="28"/>
                              </w:rPr>
                              <w:t>Princeton University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4.9pt;margin-top:-38.45pt;width:452.1pt;height:134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" filled="f" stroked="f">
                <v:textbox>
                  <w:txbxContent>
                    <w:p w:rsidR="00FB0BCA" w:rsidRPr="00E23201" w:rsidRDefault="00E23201">
                      <w:pPr>
                        <w:pStyle w:val="aa"/>
                        <w:rPr>
                          <w:rFonts w:ascii="Monotype Corsiva" w:hAnsi="Monotype Corsiva"/>
                          <w:color w:val="808080"/>
                          <w:sz w:val="72"/>
                        </w:rPr>
                      </w:pPr>
                      <w:r>
                        <w:rPr>
                          <w:rFonts w:ascii="Monotype Corsiva" w:hAnsi="Monotype Corsiva"/>
                          <w:color w:val="808080"/>
                          <w:sz w:val="72"/>
                        </w:rPr>
                        <w:t xml:space="preserve">    </w:t>
                      </w:r>
                      <w:r w:rsidR="00AD6BE8">
                        <w:rPr>
                          <w:rFonts w:ascii="Monotype Corsiva" w:hAnsi="Monotype Corsiva"/>
                          <w:color w:val="808080"/>
                          <w:sz w:val="72"/>
                        </w:rPr>
                        <w:t xml:space="preserve">       </w:t>
                      </w:r>
                      <w:r w:rsidR="00FB0BCA" w:rsidRPr="00E23201">
                        <w:rPr>
                          <w:rFonts w:ascii="Monotype Corsiva" w:hAnsi="Monotype Corsiva"/>
                          <w:color w:val="808080"/>
                          <w:sz w:val="72"/>
                        </w:rPr>
                        <w:t>Castle Lab</w:t>
                      </w:r>
                      <w:r w:rsidR="00AD6BE8">
                        <w:rPr>
                          <w:rFonts w:ascii="Monotype Corsiva" w:hAnsi="Monotype Corsiva"/>
                          <w:color w:val="808080"/>
                          <w:sz w:val="72"/>
                        </w:rPr>
                        <w:t>s</w:t>
                      </w:r>
                    </w:p>
                    <w:p w:rsidR="00FB0BCA" w:rsidRDefault="00FB0BCA">
                      <w:pPr>
                        <w:pStyle w:val="aa"/>
                        <w:rPr>
                          <w:rFonts w:ascii="Times New Roman" w:hAnsi="Times New Roman"/>
                          <w:color w:val="000000"/>
                          <w:sz w:val="28"/>
                        </w:rPr>
                      </w:pPr>
                    </w:p>
                    <w:p w:rsidR="00FB0BCA" w:rsidRDefault="00FB0BCA" w:rsidP="00E23201">
                      <w:pPr>
                        <w:pStyle w:val="aa"/>
                        <w:jc w:val="right"/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color w:val="000000"/>
                          <w:sz w:val="28"/>
                        </w:rPr>
                        <w:t>Department of Operations Research and Financial Engineering</w:t>
                      </w:r>
                    </w:p>
                    <w:p w:rsidR="00FB0BCA" w:rsidRDefault="00FB0BCA" w:rsidP="00E23201">
                      <w:pPr>
                        <w:pStyle w:val="aa"/>
                        <w:jc w:val="right"/>
                        <w:rPr>
                          <w:rFonts w:ascii="Lucida Calligraphy" w:hAnsi="Lucida Calligraphy"/>
                          <w:color w:val="000000"/>
                          <w:sz w:val="28"/>
                        </w:rPr>
                      </w:pPr>
                      <w:smartTag w:uri="urn:schemas-microsoft-com:office:smarttags" w:element="place">
                        <w:smartTag w:uri="urn:schemas-microsoft-com:office:smarttags" w:element="PlaceName"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8"/>
                            </w:rPr>
                            <w:t>Princeton</w:t>
                          </w:r>
                        </w:smartTag>
                        <w:r>
                          <w:rPr>
                            <w:rFonts w:ascii="Times New Roman" w:hAnsi="Times New Roman"/>
                            <w:b/>
                            <w:bCs/>
                            <w:color w:val="000000"/>
                            <w:sz w:val="28"/>
                          </w:rPr>
                          <w:t xml:space="preserve"> </w:t>
                        </w:r>
                        <w:smartTag w:uri="urn:schemas-microsoft-com:office:smarttags" w:element="PlaceType">
                          <w:r>
                            <w:rPr>
                              <w:rFonts w:ascii="Times New Roman" w:hAnsi="Times New Roman"/>
                              <w:b/>
                              <w:bCs/>
                              <w:color w:val="000000"/>
                              <w:sz w:val="28"/>
                            </w:rPr>
                            <w:t>University</w:t>
                          </w:r>
                        </w:smartTag>
                      </w:smartTag>
                    </w:p>
                  </w:txbxContent>
                </v:textbox>
              </v:shape>
            </w:pict>
          </mc:Fallback>
        </mc:AlternateContent>
      </w:r>
    </w:p>
    <w:p w14:paraId="34DE103F" w14:textId="77777777" w:rsidR="002233D4" w:rsidRDefault="002233D4">
      <w:pPr>
        <w:jc w:val="center"/>
      </w:pPr>
    </w:p>
    <w:p w14:paraId="46222058" w14:textId="77777777" w:rsidR="002233D4" w:rsidRDefault="002233D4">
      <w:pPr>
        <w:jc w:val="center"/>
      </w:pPr>
    </w:p>
    <w:p w14:paraId="263FB98B" w14:textId="7557F485" w:rsidR="002233D4" w:rsidRDefault="00E4798A">
      <w:pPr>
        <w:jc w:val="center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B998392" wp14:editId="7129CD6A">
                <wp:simplePos x="0" y="0"/>
                <wp:positionH relativeFrom="column">
                  <wp:posOffset>-635000</wp:posOffset>
                </wp:positionH>
                <wp:positionV relativeFrom="paragraph">
                  <wp:posOffset>99060</wp:posOffset>
                </wp:positionV>
                <wp:extent cx="6794500" cy="7734300"/>
                <wp:effectExtent l="0" t="0" r="38100" b="38100"/>
                <wp:wrapNone/>
                <wp:docPr id="4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94500" cy="77343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3" o:spid="_x0000_s1026" style="position:absolute;margin-left:-49.95pt;margin-top:7.8pt;width:535pt;height:609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" filled="f"/>
            </w:pict>
          </mc:Fallback>
        </mc:AlternateContent>
      </w:r>
      <w:r w:rsidR="00021487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360985EE" wp14:editId="4A4C8EEC">
                <wp:simplePos x="0" y="0"/>
                <wp:positionH relativeFrom="column">
                  <wp:posOffset>-850900</wp:posOffset>
                </wp:positionH>
                <wp:positionV relativeFrom="paragraph">
                  <wp:posOffset>48260</wp:posOffset>
                </wp:positionV>
                <wp:extent cx="7213600" cy="406400"/>
                <wp:effectExtent l="0" t="0" r="0" b="0"/>
                <wp:wrapNone/>
                <wp:docPr id="5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13600" cy="406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4" o:spid="_x0000_s1026" style="position:absolute;margin-left:-66.95pt;margin-top:3.8pt;width:568pt;height:32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" stroked="f"/>
            </w:pict>
          </mc:Fallback>
        </mc:AlternateContent>
      </w:r>
    </w:p>
    <w:p w14:paraId="75BDE0B6" w14:textId="77777777" w:rsidR="002233D4" w:rsidRDefault="00021487">
      <w:pPr>
        <w:jc w:val="center"/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E814113" wp14:editId="5FAA337E">
                <wp:simplePos x="0" y="0"/>
                <wp:positionH relativeFrom="column">
                  <wp:posOffset>5829300</wp:posOffset>
                </wp:positionH>
                <wp:positionV relativeFrom="paragraph">
                  <wp:posOffset>43180</wp:posOffset>
                </wp:positionV>
                <wp:extent cx="508000" cy="2159000"/>
                <wp:effectExtent l="0" t="0" r="0" b="0"/>
                <wp:wrapNone/>
                <wp:docPr id="2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00" cy="2159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5" o:spid="_x0000_s1026" style="position:absolute;left:0;text-align:left;margin-left:459pt;margin-top:3.4pt;width:40pt;height:170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" stroked="f"/>
            </w:pict>
          </mc:Fallback>
        </mc:AlternateContent>
      </w:r>
    </w:p>
    <w:p w14:paraId="10629072" w14:textId="77777777" w:rsidR="00E23201" w:rsidRPr="00E23201" w:rsidRDefault="00E23201" w:rsidP="00E23201">
      <w:pPr>
        <w:jc w:val="center"/>
        <w:rPr>
          <w:rFonts w:ascii="Times New Roman" w:hAnsi="Times New Roman"/>
          <w:b/>
          <w:color w:val="000000"/>
          <w:sz w:val="44"/>
          <w:szCs w:val="30"/>
        </w:rPr>
      </w:pPr>
      <w:r w:rsidRPr="00E23201">
        <w:rPr>
          <w:rFonts w:ascii="Times New Roman" w:hAnsi="Times New Roman"/>
          <w:b/>
          <w:color w:val="000000"/>
          <w:sz w:val="44"/>
          <w:szCs w:val="30"/>
        </w:rPr>
        <w:t xml:space="preserve">MOLTE </w:t>
      </w:r>
    </w:p>
    <w:p w14:paraId="304C0F4D" w14:textId="77777777" w:rsidR="00E23201" w:rsidRDefault="00E23201" w:rsidP="00E23201">
      <w:pPr>
        <w:jc w:val="center"/>
        <w:rPr>
          <w:rFonts w:ascii="Times New Roman" w:hAnsi="Times New Roman"/>
          <w:b/>
          <w:color w:val="000000"/>
          <w:sz w:val="30"/>
          <w:szCs w:val="30"/>
        </w:rPr>
      </w:pPr>
      <w:r>
        <w:rPr>
          <w:rFonts w:ascii="Times New Roman" w:hAnsi="Times New Roman"/>
          <w:b/>
          <w:color w:val="000000"/>
          <w:sz w:val="30"/>
          <w:szCs w:val="30"/>
        </w:rPr>
        <w:t>A</w:t>
      </w:r>
      <w:r w:rsidRPr="001424F5">
        <w:rPr>
          <w:rFonts w:ascii="Times New Roman" w:hAnsi="Times New Roman"/>
          <w:b/>
          <w:color w:val="000000"/>
          <w:sz w:val="30"/>
          <w:szCs w:val="30"/>
        </w:rPr>
        <w:t xml:space="preserve"> modular, optimal learning testing environment</w:t>
      </w:r>
    </w:p>
    <w:p w14:paraId="70F3C50D" w14:textId="77777777" w:rsidR="002233D4" w:rsidRDefault="002233D4">
      <w:pPr>
        <w:pStyle w:val="BodyText3"/>
      </w:pPr>
    </w:p>
    <w:p w14:paraId="52DB79E2" w14:textId="77777777" w:rsidR="002233D4" w:rsidRDefault="002233D4">
      <w:pPr>
        <w:jc w:val="center"/>
      </w:pPr>
    </w:p>
    <w:p w14:paraId="48DFBE2D" w14:textId="77777777" w:rsidR="002233D4" w:rsidRDefault="002233D4">
      <w:pPr>
        <w:jc w:val="center"/>
      </w:pPr>
    </w:p>
    <w:p w14:paraId="4A8F8D7A" w14:textId="77777777" w:rsidR="002233D4" w:rsidRDefault="002233D4">
      <w:pPr>
        <w:spacing w:before="0"/>
        <w:jc w:val="center"/>
        <w:rPr>
          <w:rFonts w:ascii="Arial" w:hAnsi="Arial" w:cs="Arial"/>
        </w:rPr>
      </w:pPr>
    </w:p>
    <w:p w14:paraId="003365F4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4EDAF2F1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40A6F553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601E36FC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0230467B" w14:textId="77777777" w:rsidR="00E23201" w:rsidRDefault="00BF0E55">
      <w:pPr>
        <w:spacing w:before="0"/>
        <w:jc w:val="center"/>
        <w:rPr>
          <w:rFonts w:ascii="Arial" w:hAnsi="Arial" w:cs="Arial"/>
        </w:rPr>
      </w:pPr>
      <w:r>
        <w:rPr>
          <w:rFonts w:ascii="Arial" w:hAnsi="Arial" w:cs="Arial"/>
        </w:rPr>
        <w:t>Yingfei Wang</w:t>
      </w:r>
    </w:p>
    <w:p w14:paraId="110C8380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281D7C6D" w14:textId="77777777" w:rsidR="00BF0E55" w:rsidRDefault="00BF0E55">
      <w:pPr>
        <w:spacing w:before="0"/>
        <w:jc w:val="center"/>
        <w:rPr>
          <w:rFonts w:ascii="Arial" w:hAnsi="Arial" w:cs="Arial"/>
        </w:rPr>
      </w:pPr>
      <w:r>
        <w:rPr>
          <w:rFonts w:ascii="Arial" w:hAnsi="Arial" w:cs="Arial"/>
        </w:rPr>
        <w:t>Warren B. Powell</w:t>
      </w:r>
    </w:p>
    <w:p w14:paraId="0E3B318D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0FE89A6F" w14:textId="77777777" w:rsidR="00BF0E55" w:rsidRDefault="00BF0E55">
      <w:pPr>
        <w:spacing w:before="0"/>
        <w:jc w:val="center"/>
        <w:rPr>
          <w:rFonts w:ascii="Arial" w:hAnsi="Arial" w:cs="Arial"/>
        </w:rPr>
      </w:pPr>
      <w:r>
        <w:rPr>
          <w:rFonts w:ascii="Arial" w:hAnsi="Arial" w:cs="Arial"/>
        </w:rPr>
        <w:t>Robert Schapire</w:t>
      </w:r>
    </w:p>
    <w:p w14:paraId="69794E3E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6DBB8A05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4EAAD86D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0B3DBC1F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5A66A1AA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2E54DDA3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08C778C1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677042FA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58C659DE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4C728CD0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6190E85E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0F2F5211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256C0994" w14:textId="77777777" w:rsidR="00BF0E55" w:rsidRDefault="00BF0E55" w:rsidP="008C0776">
      <w:pPr>
        <w:spacing w:before="0"/>
        <w:rPr>
          <w:rFonts w:ascii="Arial" w:hAnsi="Arial" w:cs="Arial"/>
        </w:rPr>
      </w:pPr>
    </w:p>
    <w:p w14:paraId="3CB83D78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031B021C" w14:textId="77777777" w:rsidR="00BF0E55" w:rsidRDefault="00BF0E55">
      <w:pPr>
        <w:spacing w:before="0"/>
        <w:jc w:val="center"/>
        <w:rPr>
          <w:rFonts w:ascii="Arial" w:hAnsi="Arial" w:cs="Arial"/>
        </w:rPr>
      </w:pPr>
    </w:p>
    <w:p w14:paraId="3E2C93A9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4F2989AC" w14:textId="77777777" w:rsidR="00E23201" w:rsidRDefault="00E23201">
      <w:pPr>
        <w:spacing w:before="0"/>
        <w:jc w:val="center"/>
        <w:rPr>
          <w:rFonts w:ascii="Arial" w:hAnsi="Arial" w:cs="Arial"/>
        </w:rPr>
      </w:pPr>
    </w:p>
    <w:p w14:paraId="07935CB6" w14:textId="77777777" w:rsidR="00E23201" w:rsidRPr="00F32177" w:rsidRDefault="00F81763">
      <w:pPr>
        <w:spacing w:before="0"/>
        <w:jc w:val="center"/>
        <w:rPr>
          <w:color w:val="000000"/>
          <w:lang w:eastAsia="zh-CN"/>
        </w:rPr>
        <w:sectPr w:rsidR="00E23201" w:rsidRPr="00F32177">
          <w:type w:val="continuous"/>
          <w:pgSz w:w="12240" w:h="15840"/>
          <w:pgMar w:top="1440" w:right="1800" w:bottom="1440" w:left="1800" w:header="720" w:footer="720" w:gutter="0"/>
          <w:cols w:space="720"/>
        </w:sectPr>
      </w:pPr>
      <w:r>
        <w:rPr>
          <w:rFonts w:ascii="Arial" w:hAnsi="Arial" w:cs="Arial"/>
          <w:color w:val="000000"/>
        </w:rPr>
        <w:t>June 2</w:t>
      </w:r>
      <w:r w:rsidR="00E23201" w:rsidRPr="00F32177">
        <w:rPr>
          <w:rFonts w:ascii="Arial" w:hAnsi="Arial" w:cs="Arial"/>
          <w:color w:val="000000"/>
        </w:rPr>
        <w:t>, 201</w:t>
      </w:r>
      <w:r>
        <w:rPr>
          <w:rFonts w:ascii="Arial" w:hAnsi="Arial" w:cs="Arial"/>
          <w:color w:val="000000"/>
          <w:lang w:eastAsia="zh-CN"/>
        </w:rPr>
        <w:t>6</w:t>
      </w:r>
    </w:p>
    <w:p w14:paraId="3B5861B3" w14:textId="77777777" w:rsidR="00C4261A" w:rsidRDefault="00E65DE5" w:rsidP="00E23201">
      <w:pPr>
        <w:jc w:val="left"/>
        <w:rPr>
          <w:rFonts w:ascii="Times New Roman" w:hAnsi="Times New Roman"/>
          <w:b/>
          <w:color w:val="C00000"/>
          <w:sz w:val="28"/>
          <w:szCs w:val="28"/>
          <w:lang w:eastAsia="zh-CN"/>
        </w:rPr>
      </w:pPr>
      <w:r>
        <w:rPr>
          <w:rFonts w:ascii="Times New Roman" w:hAnsi="Times New Roman"/>
          <w:b/>
          <w:noProof/>
          <w:color w:val="C00000"/>
          <w:sz w:val="28"/>
          <w:szCs w:val="28"/>
        </w:rPr>
        <w:lastRenderedPageBreak/>
        <w:drawing>
          <wp:inline distT="0" distB="0" distL="0" distR="0" wp14:anchorId="1F864E74" wp14:editId="7E7C7E45">
            <wp:extent cx="5030256" cy="378142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256" cy="378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D09E" w14:textId="77777777" w:rsidR="000F2E08" w:rsidRDefault="000F2E08" w:rsidP="00E23201">
      <w:pPr>
        <w:jc w:val="left"/>
        <w:rPr>
          <w:rFonts w:ascii="Times New Roman" w:hAnsi="Times New Roman"/>
          <w:b/>
          <w:color w:val="C00000"/>
          <w:sz w:val="28"/>
          <w:szCs w:val="28"/>
          <w:lang w:eastAsia="zh-CN"/>
        </w:rPr>
      </w:pPr>
    </w:p>
    <w:p w14:paraId="0F5806E8" w14:textId="77777777" w:rsidR="00E23201" w:rsidRPr="005467E6" w:rsidRDefault="00E23201" w:rsidP="00E23201">
      <w:pPr>
        <w:jc w:val="left"/>
        <w:rPr>
          <w:rFonts w:ascii="Times New Roman" w:hAnsi="Times New Roman"/>
          <w:b/>
          <w:color w:val="C00000"/>
          <w:sz w:val="28"/>
          <w:szCs w:val="28"/>
        </w:rPr>
      </w:pPr>
      <w:r w:rsidRPr="005467E6">
        <w:rPr>
          <w:rFonts w:ascii="Times New Roman" w:hAnsi="Times New Roman" w:hint="eastAsia"/>
          <w:b/>
          <w:color w:val="C00000"/>
          <w:sz w:val="28"/>
          <w:szCs w:val="28"/>
        </w:rPr>
        <w:t>Description</w:t>
      </w:r>
    </w:p>
    <w:p w14:paraId="3F0DAD07" w14:textId="77777777" w:rsidR="00E23201" w:rsidRDefault="00E23201" w:rsidP="00E2320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szCs w:val="24"/>
          <w:lang w:eastAsia="zh-CN"/>
        </w:rPr>
      </w:pPr>
      <w:r w:rsidRPr="005467E6">
        <w:rPr>
          <w:rFonts w:ascii="Times New Roman" w:hAnsi="Times New Roman"/>
          <w:color w:val="000000"/>
          <w:szCs w:val="24"/>
        </w:rPr>
        <w:t xml:space="preserve">MOLTE is a </w:t>
      </w:r>
      <w:r w:rsidRPr="005467E6">
        <w:rPr>
          <w:rFonts w:ascii="Times New Roman" w:hAnsi="Times New Roman" w:hint="eastAsia"/>
          <w:color w:val="000000"/>
          <w:szCs w:val="24"/>
        </w:rPr>
        <w:t xml:space="preserve">sequential </w:t>
      </w:r>
      <w:r w:rsidRPr="005467E6">
        <w:rPr>
          <w:rFonts w:ascii="Times New Roman" w:hAnsi="Times New Roman"/>
          <w:color w:val="000000"/>
          <w:szCs w:val="24"/>
        </w:rPr>
        <w:t>design-of-experiments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(stochastic optimization)</w:t>
      </w:r>
      <w:r w:rsidRPr="005467E6">
        <w:rPr>
          <w:rFonts w:ascii="Times New Roman" w:hAnsi="Times New Roman"/>
          <w:color w:val="000000"/>
          <w:szCs w:val="24"/>
        </w:rPr>
        <w:t> testing environment for testing learning algorithms on a wide range of offline and online problems</w:t>
      </w:r>
      <w:r w:rsidRPr="005467E6">
        <w:rPr>
          <w:rFonts w:ascii="Times New Roman" w:hAnsi="Times New Roman" w:hint="eastAsia"/>
          <w:color w:val="000000"/>
          <w:szCs w:val="24"/>
        </w:rPr>
        <w:t xml:space="preserve">. </w:t>
      </w:r>
      <w:r w:rsidRPr="005467E6">
        <w:rPr>
          <w:rFonts w:ascii="Times New Roman" w:hAnsi="Times New Roman"/>
          <w:color w:val="000000"/>
          <w:szCs w:val="24"/>
        </w:rPr>
        <w:t xml:space="preserve">The Matlab-based simulator allows the comparison of a number of learning policies (represented as a series of .m modules) in the context of </w:t>
      </w:r>
      <w:r>
        <w:rPr>
          <w:rFonts w:ascii="Times New Roman" w:hAnsi="Times New Roman"/>
          <w:color w:val="000000"/>
          <w:szCs w:val="24"/>
        </w:rPr>
        <w:t xml:space="preserve">a </w:t>
      </w:r>
      <w:r w:rsidRPr="005467E6">
        <w:rPr>
          <w:rFonts w:ascii="Times New Roman" w:hAnsi="Times New Roman"/>
          <w:color w:val="000000"/>
          <w:szCs w:val="24"/>
        </w:rPr>
        <w:t>wide range of problems (each represented in its own .m module).  The choice of problems and policies is guided through a spreadsheet-based interface.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</w:t>
      </w:r>
      <w:r>
        <w:rPr>
          <w:rFonts w:ascii="Times New Roman" w:hAnsi="Times New Roman" w:hint="eastAsia"/>
          <w:color w:val="000000"/>
          <w:szCs w:val="24"/>
        </w:rPr>
        <w:t>User</w:t>
      </w:r>
      <w:r>
        <w:rPr>
          <w:rFonts w:ascii="Times New Roman" w:hAnsi="Times New Roman"/>
          <w:color w:val="000000"/>
          <w:szCs w:val="24"/>
        </w:rPr>
        <w:t>s</w:t>
      </w:r>
      <w:r>
        <w:rPr>
          <w:rFonts w:ascii="Times New Roman" w:hAnsi="Times New Roman" w:hint="eastAsia"/>
          <w:color w:val="000000"/>
          <w:szCs w:val="24"/>
        </w:rPr>
        <w:t xml:space="preserve"> can follow the standard API</w:t>
      </w:r>
      <w:r>
        <w:rPr>
          <w:rFonts w:ascii="Times New Roman" w:hAnsi="Times New Roman"/>
          <w:color w:val="000000"/>
          <w:szCs w:val="24"/>
        </w:rPr>
        <w:t>s to define</w:t>
      </w:r>
      <w:r>
        <w:rPr>
          <w:rFonts w:ascii="Times New Roman" w:hAnsi="Times New Roman" w:hint="eastAsia"/>
          <w:color w:val="000000"/>
          <w:szCs w:val="24"/>
        </w:rPr>
        <w:t xml:space="preserve"> a</w:t>
      </w:r>
      <w:r>
        <w:rPr>
          <w:rFonts w:ascii="Times New Roman" w:hAnsi="Times New Roman"/>
          <w:color w:val="000000"/>
          <w:szCs w:val="24"/>
        </w:rPr>
        <w:t xml:space="preserve"> </w:t>
      </w:r>
      <w:r>
        <w:rPr>
          <w:rFonts w:ascii="Times New Roman" w:hAnsi="Times New Roman" w:hint="eastAsia"/>
          <w:color w:val="000000"/>
          <w:szCs w:val="24"/>
        </w:rPr>
        <w:t xml:space="preserve">new problem class and new policy by writing a </w:t>
      </w:r>
      <w:r>
        <w:rPr>
          <w:rFonts w:ascii="Times New Roman" w:hAnsi="Times New Roman"/>
          <w:color w:val="000000"/>
          <w:szCs w:val="24"/>
        </w:rPr>
        <w:t>separate</w:t>
      </w:r>
      <w:r>
        <w:rPr>
          <w:rFonts w:ascii="Times New Roman" w:hAnsi="Times New Roman" w:hint="eastAsia"/>
          <w:color w:val="000000"/>
          <w:szCs w:val="24"/>
        </w:rPr>
        <w:t xml:space="preserve"> .m file.</w:t>
      </w:r>
    </w:p>
    <w:p w14:paraId="0AB3A89B" w14:textId="77777777" w:rsidR="00287D71" w:rsidRPr="005467E6" w:rsidRDefault="00287D71" w:rsidP="00E2320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szCs w:val="24"/>
          <w:lang w:eastAsia="zh-CN"/>
        </w:rPr>
      </w:pPr>
    </w:p>
    <w:p w14:paraId="29580B97" w14:textId="77777777" w:rsidR="00E23201" w:rsidRPr="005467E6" w:rsidRDefault="00E23201" w:rsidP="00E23201">
      <w:pPr>
        <w:jc w:val="left"/>
        <w:rPr>
          <w:rFonts w:ascii="Times New Roman" w:hAnsi="Times New Roman"/>
          <w:b/>
          <w:color w:val="C00000"/>
          <w:sz w:val="28"/>
          <w:szCs w:val="28"/>
        </w:rPr>
      </w:pPr>
      <w:r w:rsidRPr="005467E6">
        <w:rPr>
          <w:rFonts w:ascii="Times New Roman" w:hAnsi="Times New Roman"/>
          <w:b/>
          <w:color w:val="C00000"/>
          <w:sz w:val="28"/>
          <w:szCs w:val="28"/>
        </w:rPr>
        <w:t>Construction</w:t>
      </w:r>
    </w:p>
    <w:p w14:paraId="31C16C0F" w14:textId="77777777" w:rsidR="00287D71" w:rsidRPr="005467E6" w:rsidRDefault="00A006B1" w:rsidP="00E2320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szCs w:val="24"/>
          <w:lang w:eastAsia="zh-CN"/>
        </w:rPr>
      </w:pPr>
      <w:r>
        <w:rPr>
          <w:rFonts w:ascii="Times New Roman" w:hAnsi="Times New Roman" w:hint="eastAsia"/>
          <w:color w:val="000000"/>
          <w:szCs w:val="24"/>
          <w:lang w:eastAsia="zh-CN"/>
        </w:rPr>
        <w:t>MOLTE</w:t>
      </w:r>
      <w:r w:rsidR="00C1145D">
        <w:rPr>
          <w:rFonts w:ascii="Times New Roman" w:hAnsi="Times New Roman" w:hint="eastAsia"/>
          <w:color w:val="000000"/>
          <w:szCs w:val="24"/>
          <w:lang w:eastAsia="zh-CN"/>
        </w:rPr>
        <w:t xml:space="preserve">.m 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compares the polices specified in the Excel </w:t>
      </w:r>
      <w:r w:rsidR="00E23201" w:rsidRPr="005467E6">
        <w:rPr>
          <w:rFonts w:ascii="Times New Roman" w:hAnsi="Times New Roman"/>
          <w:color w:val="000000"/>
          <w:szCs w:val="24"/>
        </w:rPr>
        <w:t>spreadsheet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for each </w:t>
      </w:r>
      <w:r w:rsidR="00E23201" w:rsidRPr="005467E6">
        <w:rPr>
          <w:rFonts w:ascii="Times New Roman" w:hAnsi="Times New Roman"/>
          <w:color w:val="000000"/>
          <w:szCs w:val="24"/>
        </w:rPr>
        <w:t>problem class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for </w:t>
      </w:r>
      <w:r w:rsidR="00C1145D">
        <w:rPr>
          <w:rFonts w:ascii="Times New Roman" w:hAnsi="Times New Roman" w:hint="eastAsia"/>
          <w:color w:val="000000"/>
          <w:szCs w:val="24"/>
          <w:lang w:eastAsia="zh-CN"/>
        </w:rPr>
        <w:t>numP=</w:t>
      </w:r>
      <w:r w:rsidR="00E23201" w:rsidRPr="005467E6">
        <w:rPr>
          <w:rFonts w:ascii="Times New Roman" w:hAnsi="Times New Roman" w:hint="eastAsia"/>
          <w:color w:val="000000"/>
          <w:szCs w:val="24"/>
        </w:rPr>
        <w:t>100 times</w:t>
      </w:r>
      <w:r w:rsidR="00C1145D">
        <w:rPr>
          <w:rFonts w:ascii="Times New Roman" w:hAnsi="Times New Roman" w:hint="eastAsia"/>
          <w:color w:val="000000"/>
          <w:szCs w:val="24"/>
          <w:lang w:eastAsia="zh-CN"/>
        </w:rPr>
        <w:t xml:space="preserve"> (which can be modified in </w:t>
      </w:r>
      <w:r w:rsidR="00DC44F1">
        <w:rPr>
          <w:rFonts w:ascii="Times New Roman" w:hAnsi="Times New Roman" w:hint="eastAsia"/>
          <w:color w:val="000000"/>
          <w:szCs w:val="24"/>
          <w:lang w:eastAsia="zh-CN"/>
        </w:rPr>
        <w:t>MOLTE</w:t>
      </w:r>
      <w:r w:rsidR="00C1145D">
        <w:rPr>
          <w:rFonts w:ascii="Times New Roman" w:hAnsi="Times New Roman" w:hint="eastAsia"/>
          <w:color w:val="000000"/>
          <w:szCs w:val="24"/>
          <w:lang w:eastAsia="zh-CN"/>
        </w:rPr>
        <w:t>.m)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. </w:t>
      </w:r>
      <w:r w:rsidR="00E23201">
        <w:rPr>
          <w:rFonts w:ascii="Times New Roman" w:hAnsi="Times New Roman"/>
          <w:color w:val="000000"/>
          <w:szCs w:val="24"/>
        </w:rPr>
        <w:t>Each time the simulator is run</w:t>
      </w:r>
      <w:r w:rsidR="00C1145D">
        <w:rPr>
          <w:rFonts w:ascii="Times New Roman" w:hAnsi="Times New Roman" w:hint="eastAsia"/>
          <w:color w:val="000000"/>
          <w:szCs w:val="24"/>
        </w:rPr>
        <w:t xml:space="preserve">, it generates </w:t>
      </w:r>
      <w:r w:rsidR="00C1145D">
        <w:rPr>
          <w:rFonts w:ascii="Times New Roman" w:hAnsi="Times New Roman" w:hint="eastAsia"/>
          <w:color w:val="000000"/>
          <w:szCs w:val="24"/>
          <w:lang w:eastAsia="zh-CN"/>
        </w:rPr>
        <w:t xml:space="preserve">numTruth (which can be modified in </w:t>
      </w:r>
      <w:r w:rsidR="00DD16D6">
        <w:rPr>
          <w:rFonts w:ascii="Times New Roman" w:hAnsi="Times New Roman"/>
          <w:color w:val="000000"/>
          <w:szCs w:val="24"/>
        </w:rPr>
        <w:t>MOLTE</w:t>
      </w:r>
      <w:r w:rsidR="00C1145D">
        <w:rPr>
          <w:rFonts w:ascii="Times New Roman" w:hAnsi="Times New Roman" w:hint="eastAsia"/>
          <w:color w:val="000000"/>
          <w:szCs w:val="24"/>
          <w:lang w:eastAsia="zh-CN"/>
        </w:rPr>
        <w:t>.m)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different sample paths, shared between all the policies, compute</w:t>
      </w:r>
      <w:r w:rsidR="00E23201">
        <w:rPr>
          <w:rFonts w:ascii="Times New Roman" w:hAnsi="Times New Roman"/>
          <w:color w:val="000000"/>
          <w:szCs w:val="24"/>
        </w:rPr>
        <w:t>s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the value of</w:t>
      </w:r>
      <w:r w:rsidR="00E23201">
        <w:rPr>
          <w:rFonts w:ascii="Times New Roman" w:hAnsi="Times New Roman"/>
          <w:color w:val="000000"/>
          <w:szCs w:val="24"/>
        </w:rPr>
        <w:t xml:space="preserve"> the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objective function for each </w:t>
      </w:r>
      <w:r w:rsidR="00E23201">
        <w:rPr>
          <w:rFonts w:ascii="Times New Roman" w:hAnsi="Times New Roman"/>
          <w:color w:val="000000"/>
          <w:szCs w:val="24"/>
        </w:rPr>
        <w:t>sample path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and </w:t>
      </w:r>
      <w:r w:rsidR="00E23201">
        <w:rPr>
          <w:rFonts w:ascii="Times New Roman" w:hAnsi="Times New Roman"/>
          <w:color w:val="000000"/>
          <w:szCs w:val="24"/>
        </w:rPr>
        <w:t>then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average</w:t>
      </w:r>
      <w:r w:rsidR="00E23201">
        <w:rPr>
          <w:rFonts w:ascii="Times New Roman" w:hAnsi="Times New Roman"/>
          <w:color w:val="000000"/>
          <w:szCs w:val="24"/>
        </w:rPr>
        <w:t>s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</w:t>
      </w:r>
      <w:r w:rsidR="00914BC6">
        <w:rPr>
          <w:rFonts w:ascii="Times New Roman" w:hAnsi="Times New Roman"/>
          <w:color w:val="000000"/>
          <w:szCs w:val="24"/>
        </w:rPr>
        <w:t>the</w:t>
      </w:r>
      <w:r w:rsidR="00C1145D">
        <w:rPr>
          <w:rFonts w:ascii="Times New Roman" w:hAnsi="Times New Roman" w:hint="eastAsia"/>
          <w:color w:val="000000"/>
          <w:szCs w:val="24"/>
        </w:rPr>
        <w:t xml:space="preserve"> </w:t>
      </w:r>
      <w:r w:rsidR="00C1145D">
        <w:rPr>
          <w:rFonts w:ascii="Times New Roman" w:hAnsi="Times New Roman" w:hint="eastAsia"/>
          <w:color w:val="000000"/>
          <w:szCs w:val="24"/>
          <w:lang w:eastAsia="zh-CN"/>
        </w:rPr>
        <w:t>numTruth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trials as the </w:t>
      </w:r>
      <w:r w:rsidR="00E23201" w:rsidRPr="005467E6">
        <w:rPr>
          <w:rFonts w:ascii="CMR10" w:hAnsi="CMR10" w:cs="CMR10"/>
          <w:szCs w:val="24"/>
        </w:rPr>
        <w:t>expected</w:t>
      </w:r>
      <w:r w:rsidR="00E23201" w:rsidRPr="005467E6">
        <w:rPr>
          <w:rFonts w:ascii="CMR10" w:hAnsi="CMR10" w:cs="CMR10" w:hint="eastAsia"/>
          <w:szCs w:val="24"/>
        </w:rPr>
        <w:t xml:space="preserve"> fi</w:t>
      </w:r>
      <w:r w:rsidR="00E23201" w:rsidRPr="005467E6">
        <w:rPr>
          <w:rFonts w:ascii="CMR10" w:hAnsi="CMR10" w:cs="CMR10"/>
          <w:szCs w:val="24"/>
        </w:rPr>
        <w:t>nal</w:t>
      </w:r>
      <w:r w:rsidR="00E23201" w:rsidRPr="005467E6">
        <w:rPr>
          <w:rFonts w:ascii="CMR10" w:hAnsi="CMR10" w:cs="CMR10" w:hint="eastAsia"/>
          <w:szCs w:val="24"/>
        </w:rPr>
        <w:t xml:space="preserve"> </w:t>
      </w:r>
      <w:r w:rsidR="00E23201" w:rsidRPr="005467E6">
        <w:rPr>
          <w:rFonts w:ascii="CMR10" w:hAnsi="CMR10" w:cs="CMR10"/>
          <w:szCs w:val="24"/>
        </w:rPr>
        <w:t xml:space="preserve">reward or the expected cumulative </w:t>
      </w:r>
      <w:r w:rsidR="00E23201" w:rsidRPr="005467E6">
        <w:rPr>
          <w:rFonts w:ascii="CMR10" w:hAnsi="CMR10" w:cs="CMR10" w:hint="eastAsia"/>
          <w:szCs w:val="24"/>
        </w:rPr>
        <w:t>r</w:t>
      </w:r>
      <w:r w:rsidR="00E23201" w:rsidRPr="005467E6">
        <w:rPr>
          <w:rFonts w:ascii="CMR10" w:hAnsi="CMR10" w:cs="CMR10"/>
          <w:szCs w:val="24"/>
        </w:rPr>
        <w:t>ewards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. </w:t>
      </w:r>
      <w:r w:rsidR="00E23201">
        <w:rPr>
          <w:rFonts w:ascii="Times New Roman" w:hAnsi="Times New Roman"/>
          <w:color w:val="000000"/>
          <w:szCs w:val="24"/>
        </w:rPr>
        <w:t>The user may select to evaluate policies using either an online (“bandit”) objective function, or an offline objective function (ranking and selection, stochastic search).</w:t>
      </w:r>
    </w:p>
    <w:p w14:paraId="645B4ADF" w14:textId="77777777" w:rsidR="00BB73B8" w:rsidRPr="005467E6" w:rsidRDefault="00E23201" w:rsidP="00E23201">
      <w:pPr>
        <w:jc w:val="left"/>
        <w:rPr>
          <w:rFonts w:ascii="Times New Roman" w:hAnsi="Times New Roman"/>
          <w:b/>
          <w:color w:val="C00000"/>
          <w:sz w:val="28"/>
          <w:szCs w:val="28"/>
          <w:lang w:eastAsia="zh-CN"/>
        </w:rPr>
      </w:pPr>
      <w:r w:rsidRPr="005467E6">
        <w:rPr>
          <w:rFonts w:ascii="Times New Roman" w:hAnsi="Times New Roman" w:hint="eastAsia"/>
          <w:b/>
          <w:color w:val="C00000"/>
          <w:sz w:val="28"/>
          <w:szCs w:val="28"/>
        </w:rPr>
        <w:lastRenderedPageBreak/>
        <w:t>I</w:t>
      </w:r>
      <w:r w:rsidRPr="005467E6">
        <w:rPr>
          <w:rFonts w:ascii="Times New Roman" w:hAnsi="Times New Roman"/>
          <w:b/>
          <w:color w:val="C00000"/>
          <w:sz w:val="28"/>
          <w:szCs w:val="28"/>
        </w:rPr>
        <w:t>nput Argument</w:t>
      </w:r>
      <w:r w:rsidRPr="005467E6">
        <w:rPr>
          <w:rFonts w:ascii="Times New Roman" w:hAnsi="Times New Roman" w:hint="eastAsia"/>
          <w:b/>
          <w:color w:val="C00000"/>
          <w:sz w:val="28"/>
          <w:szCs w:val="28"/>
        </w:rPr>
        <w:t>s</w:t>
      </w:r>
    </w:p>
    <w:p w14:paraId="1D543B89" w14:textId="77777777" w:rsidR="00BB73B8" w:rsidRPr="00D5064A" w:rsidRDefault="00E23201" w:rsidP="00D5064A">
      <w:pPr>
        <w:widowControl w:val="0"/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Cs w:val="24"/>
          <w:lang w:eastAsia="zh-CN"/>
        </w:rPr>
      </w:pPr>
      <w:r w:rsidRPr="005467E6">
        <w:rPr>
          <w:rFonts w:ascii="Times New Roman" w:hAnsi="Times New Roman"/>
          <w:color w:val="000000"/>
          <w:szCs w:val="24"/>
        </w:rPr>
        <w:t>S</w:t>
      </w:r>
      <w:r w:rsidRPr="005467E6">
        <w:rPr>
          <w:rFonts w:ascii="Times New Roman" w:hAnsi="Times New Roman" w:hint="eastAsia"/>
          <w:color w:val="000000"/>
          <w:szCs w:val="24"/>
        </w:rPr>
        <w:t xml:space="preserve">preadsheet: an Excel file </w:t>
      </w:r>
      <w:r w:rsidR="00FC4C1A">
        <w:rPr>
          <w:rFonts w:ascii="Times New Roman" w:hAnsi="Times New Roman" w:hint="eastAsia"/>
          <w:color w:val="000000"/>
          <w:szCs w:val="24"/>
        </w:rPr>
        <w:t>(</w:t>
      </w:r>
      <w:r w:rsidR="00D5064A" w:rsidRPr="00D5064A">
        <w:rPr>
          <w:rFonts w:ascii="Times New Roman" w:hAnsi="Times New Roman"/>
          <w:color w:val="000000"/>
          <w:szCs w:val="24"/>
        </w:rPr>
        <w:t>ProblemsandAlgorithms</w:t>
      </w:r>
      <w:r w:rsidR="00FC4C1A" w:rsidRPr="00FC4C1A">
        <w:rPr>
          <w:rFonts w:ascii="Times New Roman" w:hAnsi="Times New Roman"/>
          <w:color w:val="000000"/>
          <w:szCs w:val="24"/>
        </w:rPr>
        <w:t>.xls</w:t>
      </w:r>
      <w:r w:rsidR="00FC4C1A">
        <w:rPr>
          <w:rFonts w:ascii="Times New Roman" w:hAnsi="Times New Roman" w:hint="eastAsia"/>
          <w:color w:val="000000"/>
          <w:szCs w:val="24"/>
        </w:rPr>
        <w:t xml:space="preserve">) </w:t>
      </w:r>
      <w:r w:rsidRPr="005467E6">
        <w:rPr>
          <w:rFonts w:ascii="Times New Roman" w:hAnsi="Times New Roman" w:hint="eastAsia"/>
          <w:color w:val="000000"/>
          <w:szCs w:val="24"/>
        </w:rPr>
        <w:t xml:space="preserve">with each row a problem class with the specified policies under comparison. A possible spreadsheet is as follows: </w:t>
      </w:r>
    </w:p>
    <w:p w14:paraId="437CA72C" w14:textId="77777777" w:rsidR="00747A96" w:rsidRDefault="00747A96" w:rsidP="00E23201">
      <w:pPr>
        <w:autoSpaceDE w:val="0"/>
        <w:autoSpaceDN w:val="0"/>
        <w:adjustRightInd w:val="0"/>
        <w:rPr>
          <w:rFonts w:ascii="Times New Roman" w:hAnsi="Times New Roman"/>
          <w:color w:val="000000"/>
          <w:szCs w:val="24"/>
          <w:lang w:eastAsia="zh-CN"/>
        </w:rPr>
      </w:pP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1"/>
        <w:gridCol w:w="1417"/>
        <w:gridCol w:w="851"/>
        <w:gridCol w:w="1275"/>
        <w:gridCol w:w="851"/>
        <w:gridCol w:w="236"/>
        <w:gridCol w:w="992"/>
        <w:gridCol w:w="1276"/>
        <w:gridCol w:w="850"/>
        <w:gridCol w:w="1159"/>
      </w:tblGrid>
      <w:tr w:rsidR="00202B2F" w:rsidRPr="00202B2F" w14:paraId="3BAFB905" w14:textId="77777777" w:rsidTr="009D3969">
        <w:trPr>
          <w:trHeight w:val="628"/>
        </w:trPr>
        <w:tc>
          <w:tcPr>
            <w:tcW w:w="1101" w:type="dxa"/>
            <w:shd w:val="clear" w:color="auto" w:fill="D99594"/>
            <w:noWrap/>
            <w:hideMark/>
          </w:tcPr>
          <w:p w14:paraId="202629DD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Problem class</w:t>
            </w:r>
          </w:p>
        </w:tc>
        <w:tc>
          <w:tcPr>
            <w:tcW w:w="1417" w:type="dxa"/>
            <w:shd w:val="clear" w:color="auto" w:fill="D99594"/>
            <w:noWrap/>
            <w:hideMark/>
          </w:tcPr>
          <w:p w14:paraId="7320C5D2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Prior</w:t>
            </w:r>
          </w:p>
        </w:tc>
        <w:tc>
          <w:tcPr>
            <w:tcW w:w="851" w:type="dxa"/>
            <w:shd w:val="clear" w:color="auto" w:fill="D99594"/>
            <w:noWrap/>
            <w:hideMark/>
          </w:tcPr>
          <w:p w14:paraId="4B51EE84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 xml:space="preserve">Measurement Budget </w:t>
            </w:r>
          </w:p>
        </w:tc>
        <w:tc>
          <w:tcPr>
            <w:tcW w:w="1275" w:type="dxa"/>
            <w:shd w:val="clear" w:color="auto" w:fill="D99594"/>
            <w:noWrap/>
            <w:hideMark/>
          </w:tcPr>
          <w:p w14:paraId="21382714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Belief Model</w:t>
            </w:r>
          </w:p>
        </w:tc>
        <w:tc>
          <w:tcPr>
            <w:tcW w:w="851" w:type="dxa"/>
            <w:shd w:val="clear" w:color="auto" w:fill="D99594"/>
            <w:noWrap/>
            <w:hideMark/>
          </w:tcPr>
          <w:p w14:paraId="023FFE0A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Offline/Online</w:t>
            </w:r>
          </w:p>
        </w:tc>
        <w:tc>
          <w:tcPr>
            <w:tcW w:w="4513" w:type="dxa"/>
            <w:gridSpan w:val="5"/>
            <w:shd w:val="clear" w:color="auto" w:fill="D99594"/>
            <w:noWrap/>
            <w:hideMark/>
          </w:tcPr>
          <w:p w14:paraId="6C017BF4" w14:textId="77777777" w:rsidR="0040310A" w:rsidRPr="00202B2F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Number of Policies</w:t>
            </w:r>
          </w:p>
          <w:p w14:paraId="0FFD33EF" w14:textId="77777777" w:rsidR="0040310A" w:rsidRPr="00202B2F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</w:p>
          <w:p w14:paraId="7FBE1EC7" w14:textId="77777777" w:rsidR="0040310A" w:rsidRPr="0040310A" w:rsidRDefault="0040310A" w:rsidP="00202B2F">
            <w:pPr>
              <w:spacing w:before="0"/>
              <w:jc w:val="center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</w:p>
        </w:tc>
      </w:tr>
      <w:tr w:rsidR="00202B2F" w:rsidRPr="00202B2F" w14:paraId="3233E8EC" w14:textId="77777777" w:rsidTr="009D3969">
        <w:trPr>
          <w:trHeight w:val="254"/>
        </w:trPr>
        <w:tc>
          <w:tcPr>
            <w:tcW w:w="1101" w:type="dxa"/>
            <w:shd w:val="clear" w:color="auto" w:fill="auto"/>
            <w:noWrap/>
            <w:hideMark/>
          </w:tcPr>
          <w:p w14:paraId="5F59D10D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PayloadD</w:t>
            </w:r>
          </w:p>
        </w:tc>
        <w:tc>
          <w:tcPr>
            <w:tcW w:w="1417" w:type="dxa"/>
            <w:shd w:val="clear" w:color="auto" w:fill="auto"/>
            <w:noWrap/>
            <w:hideMark/>
          </w:tcPr>
          <w:p w14:paraId="13B5D091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MLE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14:paraId="410F1348" w14:textId="77777777" w:rsidR="0040310A" w:rsidRPr="0040310A" w:rsidRDefault="0040310A" w:rsidP="00202B2F">
            <w:pPr>
              <w:spacing w:before="0"/>
              <w:jc w:val="righ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0.2</w:t>
            </w:r>
          </w:p>
        </w:tc>
        <w:tc>
          <w:tcPr>
            <w:tcW w:w="1275" w:type="dxa"/>
            <w:shd w:val="clear" w:color="auto" w:fill="auto"/>
            <w:noWrap/>
            <w:hideMark/>
          </w:tcPr>
          <w:p w14:paraId="7A638B5E" w14:textId="77777777" w:rsidR="0040310A" w:rsidRPr="0040310A" w:rsidRDefault="00061454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lang w:eastAsia="zh-CN"/>
              </w:rPr>
              <w:t>independent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14:paraId="57E689A9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Offline</w:t>
            </w:r>
          </w:p>
        </w:tc>
        <w:tc>
          <w:tcPr>
            <w:tcW w:w="236" w:type="dxa"/>
            <w:shd w:val="clear" w:color="auto" w:fill="auto"/>
            <w:noWrap/>
            <w:hideMark/>
          </w:tcPr>
          <w:p w14:paraId="423C039E" w14:textId="77777777" w:rsidR="0040310A" w:rsidRPr="0040310A" w:rsidRDefault="0040310A" w:rsidP="00202B2F">
            <w:pPr>
              <w:spacing w:before="0"/>
              <w:jc w:val="righ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13639B78" w14:textId="77777777" w:rsidR="0040310A" w:rsidRPr="0040310A" w:rsidRDefault="00CC2DB1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K</w:t>
            </w:r>
            <w:r w:rsidR="0040310A"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riging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14:paraId="6F50009D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EXPL</w:t>
            </w:r>
          </w:p>
        </w:tc>
        <w:tc>
          <w:tcPr>
            <w:tcW w:w="850" w:type="dxa"/>
            <w:shd w:val="clear" w:color="auto" w:fill="auto"/>
            <w:noWrap/>
            <w:hideMark/>
          </w:tcPr>
          <w:p w14:paraId="6B3485D0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IE(1.7)</w:t>
            </w:r>
          </w:p>
        </w:tc>
        <w:tc>
          <w:tcPr>
            <w:tcW w:w="1159" w:type="dxa"/>
            <w:shd w:val="clear" w:color="auto" w:fill="auto"/>
            <w:noWrap/>
            <w:hideMark/>
          </w:tcPr>
          <w:p w14:paraId="58FE634A" w14:textId="77777777" w:rsidR="0040310A" w:rsidRPr="0040310A" w:rsidRDefault="0040310A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ThompsonSampling</w:t>
            </w:r>
          </w:p>
        </w:tc>
      </w:tr>
      <w:tr w:rsidR="00202B2F" w:rsidRPr="00202B2F" w14:paraId="05CE688A" w14:textId="77777777" w:rsidTr="009D3969">
        <w:trPr>
          <w:trHeight w:val="254"/>
        </w:trPr>
        <w:tc>
          <w:tcPr>
            <w:tcW w:w="1101" w:type="dxa"/>
            <w:shd w:val="clear" w:color="auto" w:fill="auto"/>
            <w:noWrap/>
            <w:hideMark/>
          </w:tcPr>
          <w:p w14:paraId="0C7B73D0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Branin</w:t>
            </w:r>
          </w:p>
        </w:tc>
        <w:tc>
          <w:tcPr>
            <w:tcW w:w="1417" w:type="dxa"/>
            <w:shd w:val="clear" w:color="auto" w:fill="auto"/>
            <w:noWrap/>
            <w:hideMark/>
          </w:tcPr>
          <w:p w14:paraId="7716B060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MLE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14:paraId="3C794D75" w14:textId="77777777" w:rsidR="00343957" w:rsidRPr="0040310A" w:rsidRDefault="00343957" w:rsidP="00202B2F">
            <w:pPr>
              <w:spacing w:before="0"/>
              <w:jc w:val="righ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10</w:t>
            </w:r>
          </w:p>
        </w:tc>
        <w:tc>
          <w:tcPr>
            <w:tcW w:w="1275" w:type="dxa"/>
            <w:shd w:val="clear" w:color="auto" w:fill="auto"/>
            <w:noWrap/>
            <w:hideMark/>
          </w:tcPr>
          <w:p w14:paraId="149D61A4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correlated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14:paraId="74B785C6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Online</w:t>
            </w:r>
          </w:p>
        </w:tc>
        <w:tc>
          <w:tcPr>
            <w:tcW w:w="236" w:type="dxa"/>
            <w:shd w:val="clear" w:color="auto" w:fill="auto"/>
            <w:noWrap/>
            <w:hideMark/>
          </w:tcPr>
          <w:p w14:paraId="3F93FBC9" w14:textId="77777777" w:rsidR="00343957" w:rsidRPr="0040310A" w:rsidRDefault="00343957" w:rsidP="00202B2F">
            <w:pPr>
              <w:spacing w:before="0"/>
              <w:jc w:val="righ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2B2F156E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OLkgcb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14:paraId="4855D468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UCBEcb(*)</w:t>
            </w:r>
          </w:p>
        </w:tc>
        <w:tc>
          <w:tcPr>
            <w:tcW w:w="850" w:type="dxa"/>
            <w:shd w:val="clear" w:color="auto" w:fill="auto"/>
            <w:noWrap/>
          </w:tcPr>
          <w:p w14:paraId="1FC28382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202B2F">
              <w:rPr>
                <w:rFonts w:ascii="Times New Roman" w:hAnsi="Times New Roman" w:hint="eastAsia"/>
                <w:color w:val="000000"/>
                <w:sz w:val="20"/>
                <w:lang w:eastAsia="zh-CN"/>
              </w:rPr>
              <w:t>IE(2)</w:t>
            </w:r>
          </w:p>
        </w:tc>
        <w:tc>
          <w:tcPr>
            <w:tcW w:w="1159" w:type="dxa"/>
            <w:shd w:val="clear" w:color="auto" w:fill="auto"/>
            <w:noWrap/>
          </w:tcPr>
          <w:p w14:paraId="043BD105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BayesUCB</w:t>
            </w:r>
          </w:p>
        </w:tc>
      </w:tr>
      <w:tr w:rsidR="00202B2F" w:rsidRPr="00202B2F" w14:paraId="5EFD0D67" w14:textId="77777777" w:rsidTr="009D3969">
        <w:trPr>
          <w:trHeight w:val="254"/>
        </w:trPr>
        <w:tc>
          <w:tcPr>
            <w:tcW w:w="1101" w:type="dxa"/>
            <w:shd w:val="clear" w:color="auto" w:fill="auto"/>
            <w:noWrap/>
            <w:hideMark/>
          </w:tcPr>
          <w:p w14:paraId="5A8D20B1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Bubeck4</w:t>
            </w:r>
          </w:p>
        </w:tc>
        <w:tc>
          <w:tcPr>
            <w:tcW w:w="1417" w:type="dxa"/>
            <w:shd w:val="clear" w:color="auto" w:fill="auto"/>
            <w:noWrap/>
            <w:hideMark/>
          </w:tcPr>
          <w:p w14:paraId="732C06BB" w14:textId="77777777" w:rsidR="00343957" w:rsidRPr="0040310A" w:rsidRDefault="00061454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061454">
              <w:rPr>
                <w:rFonts w:ascii="Times New Roman" w:hAnsi="Times New Roman"/>
                <w:color w:val="000000"/>
                <w:sz w:val="20"/>
                <w:lang w:eastAsia="zh-CN"/>
              </w:rPr>
              <w:t>uninformative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14:paraId="7B0B2B5E" w14:textId="77777777" w:rsidR="00343957" w:rsidRPr="0040310A" w:rsidRDefault="00343957" w:rsidP="00202B2F">
            <w:pPr>
              <w:spacing w:before="0"/>
              <w:jc w:val="righ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5</w:t>
            </w:r>
          </w:p>
        </w:tc>
        <w:tc>
          <w:tcPr>
            <w:tcW w:w="1275" w:type="dxa"/>
            <w:shd w:val="clear" w:color="auto" w:fill="auto"/>
            <w:noWrap/>
            <w:hideMark/>
          </w:tcPr>
          <w:p w14:paraId="768BA3AA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independent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14:paraId="6612ADF6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Online</w:t>
            </w:r>
          </w:p>
        </w:tc>
        <w:tc>
          <w:tcPr>
            <w:tcW w:w="236" w:type="dxa"/>
            <w:shd w:val="clear" w:color="auto" w:fill="auto"/>
            <w:noWrap/>
            <w:hideMark/>
          </w:tcPr>
          <w:p w14:paraId="75A8A449" w14:textId="77777777" w:rsidR="00343957" w:rsidRPr="0040310A" w:rsidRDefault="00343957" w:rsidP="00202B2F">
            <w:pPr>
              <w:spacing w:before="0"/>
              <w:jc w:val="righ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61B37044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 xml:space="preserve">OLKG 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14:paraId="3BE6C256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UCB</w:t>
            </w:r>
          </w:p>
        </w:tc>
        <w:tc>
          <w:tcPr>
            <w:tcW w:w="850" w:type="dxa"/>
            <w:shd w:val="clear" w:color="auto" w:fill="auto"/>
            <w:noWrap/>
            <w:hideMark/>
          </w:tcPr>
          <w:p w14:paraId="1EBA2AB8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SR</w:t>
            </w:r>
          </w:p>
        </w:tc>
        <w:tc>
          <w:tcPr>
            <w:tcW w:w="1159" w:type="dxa"/>
            <w:shd w:val="clear" w:color="auto" w:fill="auto"/>
            <w:noWrap/>
            <w:hideMark/>
          </w:tcPr>
          <w:p w14:paraId="6705A7A3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UCBV</w:t>
            </w:r>
          </w:p>
        </w:tc>
      </w:tr>
      <w:tr w:rsidR="00202B2F" w:rsidRPr="00202B2F" w14:paraId="3130D6FA" w14:textId="77777777" w:rsidTr="009D3969">
        <w:trPr>
          <w:trHeight w:val="254"/>
        </w:trPr>
        <w:tc>
          <w:tcPr>
            <w:tcW w:w="1101" w:type="dxa"/>
            <w:shd w:val="clear" w:color="auto" w:fill="auto"/>
            <w:noWrap/>
            <w:hideMark/>
          </w:tcPr>
          <w:p w14:paraId="2CF8058E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GPR</w:t>
            </w:r>
          </w:p>
        </w:tc>
        <w:tc>
          <w:tcPr>
            <w:tcW w:w="1417" w:type="dxa"/>
            <w:shd w:val="clear" w:color="auto" w:fill="auto"/>
            <w:noWrap/>
            <w:hideMark/>
          </w:tcPr>
          <w:p w14:paraId="41F9E9F5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Default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14:paraId="2B913FE3" w14:textId="77777777" w:rsidR="00343957" w:rsidRPr="0040310A" w:rsidRDefault="00343957" w:rsidP="00202B2F">
            <w:pPr>
              <w:spacing w:before="0"/>
              <w:jc w:val="righ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0.3</w:t>
            </w:r>
          </w:p>
        </w:tc>
        <w:tc>
          <w:tcPr>
            <w:tcW w:w="1275" w:type="dxa"/>
            <w:shd w:val="clear" w:color="auto" w:fill="auto"/>
            <w:noWrap/>
            <w:hideMark/>
          </w:tcPr>
          <w:p w14:paraId="7E4C9FCF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correlated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14:paraId="5C9BB8D1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Offline</w:t>
            </w:r>
          </w:p>
        </w:tc>
        <w:tc>
          <w:tcPr>
            <w:tcW w:w="236" w:type="dxa"/>
            <w:shd w:val="clear" w:color="auto" w:fill="auto"/>
            <w:noWrap/>
            <w:hideMark/>
          </w:tcPr>
          <w:p w14:paraId="5D0E0410" w14:textId="77777777" w:rsidR="00343957" w:rsidRPr="0040310A" w:rsidRDefault="00343957" w:rsidP="00202B2F">
            <w:pPr>
              <w:spacing w:before="0"/>
              <w:jc w:val="righ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hideMark/>
          </w:tcPr>
          <w:p w14:paraId="7DBEC75B" w14:textId="77777777" w:rsidR="00343957" w:rsidRPr="0040310A" w:rsidRDefault="00CC2DB1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202B2F">
              <w:rPr>
                <w:rFonts w:ascii="Times New Roman" w:hAnsi="Times New Roman"/>
                <w:color w:val="000000"/>
                <w:sz w:val="20"/>
                <w:lang w:eastAsia="zh-CN"/>
              </w:rPr>
              <w:t>K</w:t>
            </w:r>
            <w:r w:rsidR="00343957" w:rsidRPr="00202B2F">
              <w:rPr>
                <w:rFonts w:ascii="Times New Roman" w:hAnsi="Times New Roman" w:hint="eastAsia"/>
                <w:color w:val="000000"/>
                <w:sz w:val="20"/>
                <w:lang w:eastAsia="zh-CN"/>
              </w:rPr>
              <w:t>r</w:t>
            </w:r>
            <w:r w:rsidR="00343957"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iging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14:paraId="1AF2DD54" w14:textId="77777777" w:rsidR="00343957" w:rsidRPr="0040310A" w:rsidRDefault="00061454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>
              <w:rPr>
                <w:rFonts w:ascii="Times New Roman" w:hAnsi="Times New Roman" w:hint="eastAsia"/>
                <w:color w:val="000000"/>
                <w:sz w:val="20"/>
                <w:lang w:eastAsia="zh-CN"/>
              </w:rPr>
              <w:t>kgcb</w:t>
            </w:r>
          </w:p>
        </w:tc>
        <w:tc>
          <w:tcPr>
            <w:tcW w:w="850" w:type="dxa"/>
            <w:shd w:val="clear" w:color="auto" w:fill="auto"/>
            <w:noWrap/>
            <w:hideMark/>
          </w:tcPr>
          <w:p w14:paraId="7221AF50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IE</w:t>
            </w:r>
            <w:r w:rsidR="005111E8">
              <w:rPr>
                <w:rFonts w:ascii="Times New Roman" w:hAnsi="Times New Roman" w:hint="eastAsia"/>
                <w:color w:val="000000"/>
                <w:sz w:val="20"/>
                <w:lang w:eastAsia="zh-CN"/>
              </w:rPr>
              <w:t>(*)</w:t>
            </w:r>
          </w:p>
        </w:tc>
        <w:tc>
          <w:tcPr>
            <w:tcW w:w="1159" w:type="dxa"/>
            <w:shd w:val="clear" w:color="auto" w:fill="auto"/>
            <w:noWrap/>
            <w:hideMark/>
          </w:tcPr>
          <w:p w14:paraId="114F7B10" w14:textId="77777777" w:rsidR="00343957" w:rsidRPr="0040310A" w:rsidRDefault="00343957" w:rsidP="00202B2F">
            <w:pPr>
              <w:spacing w:before="0"/>
              <w:jc w:val="left"/>
              <w:rPr>
                <w:rFonts w:ascii="Times New Roman" w:hAnsi="Times New Roman"/>
                <w:color w:val="000000"/>
                <w:sz w:val="20"/>
                <w:lang w:eastAsia="zh-CN"/>
              </w:rPr>
            </w:pPr>
            <w:r w:rsidRPr="0040310A">
              <w:rPr>
                <w:rFonts w:ascii="Times New Roman" w:hAnsi="Times New Roman"/>
                <w:color w:val="000000"/>
                <w:sz w:val="20"/>
                <w:lang w:eastAsia="zh-CN"/>
              </w:rPr>
              <w:t>EXPT</w:t>
            </w:r>
          </w:p>
        </w:tc>
      </w:tr>
    </w:tbl>
    <w:p w14:paraId="0443377C" w14:textId="77777777" w:rsidR="009D3969" w:rsidRDefault="009D3969" w:rsidP="00E23201">
      <w:pPr>
        <w:autoSpaceDE w:val="0"/>
        <w:autoSpaceDN w:val="0"/>
        <w:adjustRightInd w:val="0"/>
        <w:rPr>
          <w:rFonts w:ascii="Times New Roman" w:hAnsi="Times New Roman"/>
          <w:color w:val="000000"/>
          <w:szCs w:val="24"/>
          <w:lang w:eastAsia="zh-CN"/>
        </w:rPr>
      </w:pPr>
    </w:p>
    <w:p w14:paraId="481F838C" w14:textId="77777777" w:rsidR="00BA6AC9" w:rsidRDefault="00BA6AC9" w:rsidP="00E23201">
      <w:pPr>
        <w:autoSpaceDE w:val="0"/>
        <w:autoSpaceDN w:val="0"/>
        <w:adjustRightInd w:val="0"/>
        <w:rPr>
          <w:rFonts w:ascii="Times New Roman" w:hAnsi="Times New Roman"/>
          <w:color w:val="000000"/>
          <w:szCs w:val="24"/>
        </w:rPr>
      </w:pPr>
      <w:r>
        <w:rPr>
          <w:rFonts w:ascii="Times New Roman" w:hAnsi="Times New Roman"/>
          <w:color w:val="000000"/>
          <w:szCs w:val="24"/>
        </w:rPr>
        <w:t>For each problem, the following information has to be provided</w:t>
      </w:r>
    </w:p>
    <w:p w14:paraId="7C065CC9" w14:textId="77777777" w:rsidR="00F17D77" w:rsidRDefault="00BA6AC9" w:rsidP="00F17D77">
      <w:pPr>
        <w:autoSpaceDE w:val="0"/>
        <w:autoSpaceDN w:val="0"/>
        <w:adjustRightInd w:val="0"/>
        <w:rPr>
          <w:rFonts w:ascii="Times New Roman" w:hAnsi="Times New Roman"/>
          <w:color w:val="000000"/>
          <w:szCs w:val="24"/>
          <w:lang w:eastAsia="zh-CN"/>
        </w:rPr>
      </w:pPr>
      <w:r>
        <w:rPr>
          <w:rFonts w:ascii="Times New Roman" w:hAnsi="Times New Roman"/>
          <w:b/>
          <w:color w:val="000000"/>
          <w:szCs w:val="24"/>
        </w:rPr>
        <w:t>P</w:t>
      </w:r>
      <w:r w:rsidR="00E23201" w:rsidRPr="005467E6">
        <w:rPr>
          <w:rFonts w:ascii="Times New Roman" w:hAnsi="Times New Roman" w:hint="eastAsia"/>
          <w:b/>
          <w:color w:val="000000"/>
          <w:szCs w:val="24"/>
        </w:rPr>
        <w:t>roblem class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 is the name of a pre-coded problem with a specified truth function, the number of alternatives and a default noise level. If it is a user defined problem, </w:t>
      </w:r>
      <w:r w:rsidR="00471D6C">
        <w:rPr>
          <w:rFonts w:ascii="Times New Roman" w:hAnsi="Times New Roman"/>
          <w:color w:val="000000"/>
          <w:szCs w:val="24"/>
        </w:rPr>
        <w:t xml:space="preserve">the 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user should write a .m file </w:t>
      </w:r>
      <w:r w:rsidR="00BB73B8">
        <w:rPr>
          <w:rFonts w:ascii="Times New Roman" w:hAnsi="Times New Roman" w:hint="eastAsia"/>
          <w:color w:val="000000"/>
          <w:szCs w:val="24"/>
          <w:lang w:eastAsia="zh-CN"/>
        </w:rPr>
        <w:t xml:space="preserve">in the </w:t>
      </w:r>
      <w:r w:rsidR="00BB73B8">
        <w:rPr>
          <w:rFonts w:ascii="Times New Roman" w:hAnsi="Times New Roman"/>
          <w:color w:val="000000"/>
          <w:szCs w:val="24"/>
          <w:lang w:eastAsia="zh-CN"/>
        </w:rPr>
        <w:t>‘</w:t>
      </w:r>
      <w:r w:rsidR="00BB73B8">
        <w:rPr>
          <w:rFonts w:ascii="Times New Roman" w:hAnsi="Times New Roman" w:hint="eastAsia"/>
          <w:color w:val="000000"/>
          <w:szCs w:val="24"/>
          <w:lang w:eastAsia="zh-CN"/>
        </w:rPr>
        <w:t>problemClasses</w:t>
      </w:r>
      <w:r w:rsidR="00BB73B8">
        <w:rPr>
          <w:rFonts w:ascii="Times New Roman" w:hAnsi="Times New Roman"/>
          <w:color w:val="000000"/>
          <w:szCs w:val="24"/>
          <w:lang w:eastAsia="zh-CN"/>
        </w:rPr>
        <w:t>’</w:t>
      </w:r>
      <w:r w:rsidR="00BB73B8">
        <w:rPr>
          <w:rFonts w:ascii="Times New Roman" w:hAnsi="Times New Roman" w:hint="eastAsia"/>
          <w:color w:val="000000"/>
          <w:szCs w:val="24"/>
          <w:lang w:eastAsia="zh-CN"/>
        </w:rPr>
        <w:t xml:space="preserve"> folder </w:t>
      </w:r>
      <w:r w:rsidR="00E23201" w:rsidRPr="005467E6">
        <w:rPr>
          <w:rFonts w:ascii="Times New Roman" w:hAnsi="Times New Roman" w:hint="eastAsia"/>
          <w:color w:val="000000"/>
          <w:szCs w:val="24"/>
        </w:rPr>
        <w:t xml:space="preserve">with the same name as presented in this spreadsheet. </w:t>
      </w:r>
      <w:r w:rsidR="00BB73B8">
        <w:rPr>
          <w:rFonts w:ascii="Times New Roman" w:hAnsi="Times New Roman" w:hint="eastAsia"/>
          <w:color w:val="000000"/>
          <w:szCs w:val="24"/>
          <w:lang w:eastAsia="zh-CN"/>
        </w:rPr>
        <w:t xml:space="preserve"> If the problem has parameters, the user can use ( ) after the class name to</w:t>
      </w:r>
      <w:r w:rsidR="00F17D77">
        <w:rPr>
          <w:rFonts w:ascii="Times New Roman" w:hAnsi="Times New Roman" w:hint="eastAsia"/>
          <w:color w:val="000000"/>
          <w:szCs w:val="24"/>
          <w:lang w:eastAsia="zh-CN"/>
        </w:rPr>
        <w:t xml:space="preserve"> input parameters; Otherwise use the default parameter value. For example, GPR(50, 0.45;100) </w:t>
      </w:r>
      <w:r w:rsidR="00F17D77" w:rsidRPr="005467E6">
        <w:rPr>
          <w:rFonts w:ascii="Times New Roman" w:hAnsi="Times New Roman" w:hint="eastAsia"/>
          <w:color w:val="000000"/>
          <w:szCs w:val="24"/>
        </w:rPr>
        <w:t xml:space="preserve">specifies the value of the parameter </w:t>
      </w:r>
      <w:r w:rsidR="00F17D77">
        <w:rPr>
          <w:rFonts w:ascii="Times New Roman" w:hAnsi="Times New Roman" w:hint="eastAsia"/>
          <w:color w:val="000000"/>
          <w:szCs w:val="24"/>
          <w:lang w:eastAsia="zh-CN"/>
        </w:rPr>
        <w:t xml:space="preserve">for Gaussian Process Regression. Specifically, the prior mean </w:t>
      </w:r>
      <w:r w:rsidR="00F17D77" w:rsidRPr="00A93F68">
        <w:rPr>
          <w:rFonts w:ascii="Times New Roman" w:hAnsi="Times New Roman"/>
          <w:iCs/>
          <w:color w:val="000000"/>
          <w:szCs w:val="24"/>
          <w:lang w:eastAsia="zh-CN"/>
        </w:rPr>
        <w:fldChar w:fldCharType="begin"/>
      </w:r>
      <w:r w:rsidR="00F17D77" w:rsidRPr="00A93F68">
        <w:rPr>
          <w:rFonts w:ascii="Times New Roman" w:hAnsi="Times New Roman"/>
          <w:iCs/>
          <w:color w:val="000000"/>
          <w:szCs w:val="24"/>
          <w:lang w:eastAsia="zh-CN"/>
        </w:rPr>
        <w:instrText xml:space="preserve"> QUOTE </w:instrText>
      </w:r>
      <w:r w:rsidR="00B310FB">
        <w:rPr>
          <w:rFonts w:ascii="Times New Roman" w:hAnsi="Times New Roman"/>
          <w:color w:val="000000"/>
          <w:szCs w:val="24"/>
          <w:lang w:eastAsia="zh-CN"/>
        </w:rPr>
        <w:pict w14:anchorId="09051DD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pt;height:44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printFractionalCharacterWidth/&gt;&lt;w:bordersDontSurroundHeader/&gt;&lt;w:bordersDontSurroundFooter/&gt;&lt;w:stylePaneFormatFilter w:val=&quot;3F01&quot;/&gt;&lt;w:defaultTabStop w:val=&quot;720&quot;/&gt;&lt;w:hyphenationZone w:val=&quot;0&quot;/&gt;&lt;w:doNotHyphenateCaps/&gt;&lt;w:drawingGridHorizontalSpacing w:val=&quot;0&quot;/&gt;&lt;w:drawingGridVerticalSpacing w:val=&quot;0&quot;/&gt;&lt;w:displayHorizontalDrawingGridEvery w:val=&quot;0&quot;/&gt;&lt;w:displayVerticalDrawingGridEvery w:val=&quot;0&quot;/&gt;&lt;w:useMarginsForDrawingGridOrigin/&gt;&lt;w:drawingGridHorizontalOrigin w:val=&quot;0&quot;/&gt;&lt;w:drawingGridVerticalOrigin w:val=&quot;0&quot;/&gt;&lt;w:doNotShadeFormData/&gt;&lt;w:characterSpacingControl w:val=&quot;DontCompress&quot;/&gt;&lt;w:optimizeForBrowser/&gt;&lt;w:validateAgainstSchema/&gt;&lt;w:saveInvalidXML w:val=&quot;off&quot;/&gt;&lt;w:ignoreMixedContent w:val=&quot;off&quot;/&gt;&lt;w:alwaysShowPlaceholderText w:val=&quot;off&quot;/&gt;&lt;w:compat&gt;&lt;w:origWordTableRules/&gt;&lt;w:noLeading/&gt;&lt;w:spacingInWholePoints/&gt;&lt;w:showBreaksInFrames/&gt;&lt;w:suppressTopSpacing/&gt;&lt;w:suppressTopSpacingMac5/&gt;&lt;w:mwSmallCaps/&gt;&lt;w:usePrinterMetrics/&gt;&lt;w:ww6BorderRules/&gt;&lt;w:footnoteLayoutLikeWW8/&gt;&lt;w:shapeLayoutLikeWW8/&gt;&lt;w:alignTablesRowByRow/&gt;&lt;w:forgetLastTabAlignment/&gt;&lt;w:doNotUseHTMLParagraphAutoSpacing/&gt;&lt;w:layoutRawTableWidth/&gt;&lt;w:layoutTableRowsApart/&gt;&lt;w:useWord97LineBreakingRules/&gt;&lt;w:dontAllowFieldEndSelect/&gt;&lt;w:useWord2002TableStyleRules/&gt;&lt;w:useFELayout/&gt;&lt;/w:compat&gt;&lt;wsp:rsids&gt;&lt;wsp:rsidRoot wsp:val=&quot;00425770&quot;/&gt;&lt;wsp:rsid wsp:val=&quot;00006824&quot;/&gt;&lt;wsp:rsid wsp:val=&quot;00006AD4&quot;/&gt;&lt;wsp:rsid wsp:val=&quot;00007DA7&quot;/&gt;&lt;wsp:rsid wsp:val=&quot;0001340D&quot;/&gt;&lt;wsp:rsid wsp:val=&quot;00014B92&quot;/&gt;&lt;wsp:rsid wsp:val=&quot;000208F0&quot;/&gt;&lt;wsp:rsid wsp:val=&quot;0002364A&quot;/&gt;&lt;wsp:rsid wsp:val=&quot;00031579&quot;/&gt;&lt;wsp:rsid wsp:val=&quot;00033DE7&quot;/&gt;&lt;wsp:rsid wsp:val=&quot;000358A4&quot;/&gt;&lt;wsp:rsid wsp:val=&quot;0003595A&quot;/&gt;&lt;wsp:rsid wsp:val=&quot;00044552&quot;/&gt;&lt;wsp:rsid wsp:val=&quot;00050A08&quot;/&gt;&lt;wsp:rsid wsp:val=&quot;00050A2F&quot;/&gt;&lt;wsp:rsid wsp:val=&quot;000513B9&quot;/&gt;&lt;wsp:rsid wsp:val=&quot;000514E3&quot;/&gt;&lt;wsp:rsid wsp:val=&quot;00054653&quot;/&gt;&lt;wsp:rsid wsp:val=&quot;00061076&quot;/&gt;&lt;wsp:rsid wsp:val=&quot;00061690&quot;/&gt;&lt;wsp:rsid wsp:val=&quot;00064EA4&quot;/&gt;&lt;wsp:rsid wsp:val=&quot;00074D90&quot;/&gt;&lt;wsp:rsid wsp:val=&quot;00083E28&quot;/&gt;&lt;wsp:rsid wsp:val=&quot;000840B5&quot;/&gt;&lt;wsp:rsid wsp:val=&quot;00090DB5&quot;/&gt;&lt;wsp:rsid wsp:val=&quot;0009161B&quot;/&gt;&lt;wsp:rsid wsp:val=&quot;00092140&quot;/&gt;&lt;wsp:rsid wsp:val=&quot;000940F9&quot;/&gt;&lt;wsp:rsid wsp:val=&quot;000947DF&quot;/&gt;&lt;wsp:rsid wsp:val=&quot;00094D8E&quot;/&gt;&lt;wsp:rsid wsp:val=&quot;000A1059&quot;/&gt;&lt;wsp:rsid wsp:val=&quot;000A2663&quot;/&gt;&lt;wsp:rsid wsp:val=&quot;000A4577&quot;/&gt;&lt;wsp:rsid wsp:val=&quot;000B09D3&quot;/&gt;&lt;wsp:rsid wsp:val=&quot;000B763A&quot;/&gt;&lt;wsp:rsid wsp:val=&quot;000C7C11&quot;/&gt;&lt;wsp:rsid wsp:val=&quot;000E0FDC&quot;/&gt;&lt;wsp:rsid wsp:val=&quot;000E1AC7&quot;/&gt;&lt;wsp:rsid wsp:val=&quot;000E6B47&quot;/&gt;&lt;wsp:rsid wsp:val=&quot;000F0803&quot;/&gt;&lt;wsp:rsid wsp:val=&quot;000F3522&quot;/&gt;&lt;wsp:rsid wsp:val=&quot;00100CDD&quot;/&gt;&lt;wsp:rsid wsp:val=&quot;001043BB&quot;/&gt;&lt;wsp:rsid wsp:val=&quot;00105A19&quot;/&gt;&lt;wsp:rsid wsp:val=&quot;00121D2D&quot;/&gt;&lt;wsp:rsid wsp:val=&quot;001250EC&quot;/&gt;&lt;wsp:rsid wsp:val=&quot;00126158&quot;/&gt;&lt;wsp:rsid wsp:val=&quot;00132E5F&quot;/&gt;&lt;wsp:rsid wsp:val=&quot;0013354D&quot;/&gt;&lt;wsp:rsid wsp:val=&quot;001422A8&quot;/&gt;&lt;wsp:rsid wsp:val=&quot;00145FF6&quot;/&gt;&lt;wsp:rsid wsp:val=&quot;001468E9&quot;/&gt;&lt;wsp:rsid wsp:val=&quot;00150EF6&quot;/&gt;&lt;wsp:rsid wsp:val=&quot;00151E60&quot;/&gt;&lt;wsp:rsid wsp:val=&quot;001526BF&quot;/&gt;&lt;wsp:rsid wsp:val=&quot;00154254&quot;/&gt;&lt;wsp:rsid wsp:val=&quot;0015564E&quot;/&gt;&lt;wsp:rsid wsp:val=&quot;0016144C&quot;/&gt;&lt;wsp:rsid wsp:val=&quot;0016195A&quot;/&gt;&lt;wsp:rsid wsp:val=&quot;001623A7&quot;/&gt;&lt;wsp:rsid wsp:val=&quot;00162815&quot;/&gt;&lt;wsp:rsid wsp:val=&quot;00164DA8&quot;/&gt;&lt;wsp:rsid wsp:val=&quot;00167D75&quot;/&gt;&lt;wsp:rsid wsp:val=&quot;0017001E&quot;/&gt;&lt;wsp:rsid wsp:val=&quot;0017029A&quot;/&gt;&lt;wsp:rsid wsp:val=&quot;00174F4A&quot;/&gt;&lt;wsp:rsid wsp:val=&quot;00181E50&quot;/&gt;&lt;wsp:rsid wsp:val=&quot;00182506&quot;/&gt;&lt;wsp:rsid wsp:val=&quot;0018654C&quot;/&gt;&lt;wsp:rsid wsp:val=&quot;001870FD&quot;/&gt;&lt;wsp:rsid wsp:val=&quot;00197B22&quot;/&gt;&lt;wsp:rsid wsp:val=&quot;001A0F24&quot;/&gt;&lt;wsp:rsid wsp:val=&quot;001A76D2&quot;/&gt;&lt;wsp:rsid wsp:val=&quot;001A7E50&quot;/&gt;&lt;wsp:rsid wsp:val=&quot;001B6DB4&quot;/&gt;&lt;wsp:rsid wsp:val=&quot;001C3927&quot;/&gt;&lt;wsp:rsid wsp:val=&quot;001C5F72&quot;/&gt;&lt;wsp:rsid wsp:val=&quot;001C6C5C&quot;/&gt;&lt;wsp:rsid wsp:val=&quot;001D29E3&quot;/&gt;&lt;wsp:rsid wsp:val=&quot;001D4675&quot;/&gt;&lt;wsp:rsid wsp:val=&quot;001D4A5E&quot;/&gt;&lt;wsp:rsid wsp:val=&quot;001E28A4&quot;/&gt;&lt;wsp:rsid wsp:val=&quot;001E51D5&quot;/&gt;&lt;wsp:rsid wsp:val=&quot;001E7E91&quot;/&gt;&lt;wsp:rsid wsp:val=&quot;001F364A&quot;/&gt;&lt;wsp:rsid wsp:val=&quot;001F4FE8&quot;/&gt;&lt;wsp:rsid wsp:val=&quot;001F641F&quot;/&gt;&lt;wsp:rsid wsp:val=&quot;00200019&quot;/&gt;&lt;wsp:rsid wsp:val=&quot;00204E11&quot;/&gt;&lt;wsp:rsid wsp:val=&quot;002057E6&quot;/&gt;&lt;wsp:rsid wsp:val=&quot;0021083D&quot;/&gt;&lt;wsp:rsid wsp:val=&quot;00221360&quot;/&gt;&lt;wsp:rsid wsp:val=&quot;002233D4&quot;/&gt;&lt;wsp:rsid wsp:val=&quot;00223F41&quot;/&gt;&lt;wsp:rsid wsp:val=&quot;00225528&quot;/&gt;&lt;wsp:rsid wsp:val=&quot;00227435&quot;/&gt;&lt;wsp:rsid wsp:val=&quot;002275E9&quot;/&gt;&lt;wsp:rsid wsp:val=&quot;00231424&quot;/&gt;&lt;wsp:rsid wsp:val=&quot;00236337&quot;/&gt;&lt;wsp:rsid wsp:val=&quot;00237663&quot;/&gt;&lt;wsp:rsid wsp:val=&quot;002428DD&quot;/&gt;&lt;wsp:rsid wsp:val=&quot;00250F1C&quot;/&gt;&lt;wsp:rsid wsp:val=&quot;002522E0&quot;/&gt;&lt;wsp:rsid wsp:val=&quot;002523D0&quot;/&gt;&lt;wsp:rsid wsp:val=&quot;00253486&quot;/&gt;&lt;wsp:rsid wsp:val=&quot;00261EF0&quot;/&gt;&lt;wsp:rsid wsp:val=&quot;00271E5D&quot;/&gt;&lt;wsp:rsid wsp:val=&quot;002723E3&quot;/&gt;&lt;wsp:rsid wsp:val=&quot;002729DC&quot;/&gt;&lt;wsp:rsid wsp:val=&quot;00273434&quot;/&gt;&lt;wsp:rsid wsp:val=&quot;002748D4&quot;/&gt;&lt;wsp:rsid wsp:val=&quot;00283B1A&quot;/&gt;&lt;wsp:rsid wsp:val=&quot;00285B4C&quot;/&gt;&lt;wsp:rsid wsp:val=&quot;00286B89&quot;/&gt;&lt;wsp:rsid wsp:val=&quot;0029386D&quot;/&gt;&lt;wsp:rsid wsp:val=&quot;00294CB3&quot;/&gt;&lt;wsp:rsid wsp:val=&quot;0029741C&quot;/&gt;&lt;wsp:rsid wsp:val=&quot;002B1488&quot;/&gt;&lt;wsp:rsid wsp:val=&quot;002B311C&quot;/&gt;&lt;wsp:rsid wsp:val=&quot;002B58DD&quot;/&gt;&lt;wsp:rsid wsp:val=&quot;002B5BFE&quot;/&gt;&lt;wsp:rsid wsp:val=&quot;002C068C&quot;/&gt;&lt;wsp:rsid wsp:val=&quot;002C11DB&quot;/&gt;&lt;wsp:rsid wsp:val=&quot;002C4791&quot;/&gt;&lt;wsp:rsid wsp:val=&quot;002C4CFC&quot;/&gt;&lt;wsp:rsid wsp:val=&quot;002C527A&quot;/&gt;&lt;wsp:rsid wsp:val=&quot;002D0D8F&quot;/&gt;&lt;wsp:rsid wsp:val=&quot;002D194A&quot;/&gt;&lt;wsp:rsid wsp:val=&quot;002D397B&quot;/&gt;&lt;wsp:rsid wsp:val=&quot;002D3CD4&quot;/&gt;&lt;wsp:rsid wsp:val=&quot;002D4DC7&quot;/&gt;&lt;wsp:rsid wsp:val=&quot;002D502C&quot;/&gt;&lt;wsp:rsid wsp:val=&quot;002E4576&quot;/&gt;&lt;wsp:rsid wsp:val=&quot;002E4C00&quot;/&gt;&lt;wsp:rsid wsp:val=&quot;002E6202&quot;/&gt;&lt;wsp:rsid wsp:val=&quot;002E71EF&quot;/&gt;&lt;wsp:rsid wsp:val=&quot;002F36A0&quot;/&gt;&lt;wsp:rsid wsp:val=&quot;002F413A&quot;/&gt;&lt;wsp:rsid wsp:val=&quot;002F467F&quot;/&gt;&lt;wsp:rsid wsp:val=&quot;00306B6F&quot;/&gt;&lt;wsp:rsid wsp:val=&quot;00314AC0&quot;/&gt;&lt;wsp:rsid wsp:val=&quot;00315AFA&quot;/&gt;&lt;wsp:rsid wsp:val=&quot;00316A24&quot;/&gt;&lt;wsp:rsid wsp:val=&quot;00322687&quot;/&gt;&lt;wsp:rsid wsp:val=&quot;00326894&quot;/&gt;&lt;wsp:rsid wsp:val=&quot;003308FF&quot;/&gt;&lt;wsp:rsid wsp:val=&quot;00331A70&quot;/&gt;&lt;wsp:rsid wsp:val=&quot;003375C4&quot;/&gt;&lt;wsp:rsid wsp:val=&quot;00340ACC&quot;/&gt;&lt;wsp:rsid wsp:val=&quot;003436B8&quot;/&gt;&lt;wsp:rsid wsp:val=&quot;00344F9D&quot;/&gt;&lt;wsp:rsid wsp:val=&quot;00351EAD&quot;/&gt;&lt;wsp:rsid wsp:val=&quot;00352AD8&quot;/&gt;&lt;wsp:rsid wsp:val=&quot;00354C2E&quot;/&gt;&lt;wsp:rsid wsp:val=&quot;0036459B&quot;/&gt;&lt;wsp:rsid wsp:val=&quot;0037614E&quot;/&gt;&lt;wsp:rsid wsp:val=&quot;00377671&quot;/&gt;&lt;wsp:rsid wsp:val=&quot;00387B89&quot;/&gt;&lt;wsp:rsid wsp:val=&quot;003900D3&quot;/&gt;&lt;wsp:rsid wsp:val=&quot;003947BA&quot;/&gt;&lt;wsp:rsid wsp:val=&quot;003954AF&quot;/&gt;&lt;wsp:rsid wsp:val=&quot;003B4527&quot;/&gt;&lt;wsp:rsid wsp:val=&quot;003B7730&quot;/&gt;&lt;wsp:rsid wsp:val=&quot;003B7C16&quot;/&gt;&lt;wsp:rsid wsp:val=&quot;003C321D&quot;/&gt;&lt;wsp:rsid wsp:val=&quot;003C63EF&quot;/&gt;&lt;wsp:rsid wsp:val=&quot;003C7284&quot;/&gt;&lt;wsp:rsid wsp:val=&quot;003D09D0&quot;/&gt;&lt;wsp:rsid wsp:val=&quot;003D0EA5&quot;/&gt;&lt;wsp:rsid wsp:val=&quot;003D1D57&quot;/&gt;&lt;wsp:rsid wsp:val=&quot;003D3360&quot;/&gt;&lt;wsp:rsid wsp:val=&quot;003D5BAC&quot;/&gt;&lt;wsp:rsid wsp:val=&quot;003E2559&quot;/&gt;&lt;wsp:rsid wsp:val=&quot;003E30F8&quot;/&gt;&lt;wsp:rsid wsp:val=&quot;003E331E&quot;/&gt;&lt;wsp:rsid wsp:val=&quot;003E4DDF&quot;/&gt;&lt;wsp:rsid wsp:val=&quot;003E4DEA&quot;/&gt;&lt;wsp:rsid wsp:val=&quot;003E6042&quot;/&gt;&lt;wsp:rsid wsp:val=&quot;003E6F73&quot;/&gt;&lt;wsp:rsid wsp:val=&quot;003F3376&quot;/&gt;&lt;wsp:rsid wsp:val=&quot;003F4A1B&quot;/&gt;&lt;wsp:rsid wsp:val=&quot;003F53F1&quot;/&gt;&lt;wsp:rsid wsp:val=&quot;003F682F&quot;/&gt;&lt;wsp:rsid wsp:val=&quot;00402DDD&quot;/&gt;&lt;wsp:rsid wsp:val=&quot;00404D18&quot;/&gt;&lt;wsp:rsid wsp:val=&quot;00405DDA&quot;/&gt;&lt;wsp:rsid wsp:val=&quot;00405F0C&quot;/&gt;&lt;wsp:rsid wsp:val=&quot;00406E07&quot;/&gt;&lt;wsp:rsid wsp:val=&quot;00422490&quot;/&gt;&lt;wsp:rsid wsp:val=&quot;0042366A&quot;/&gt;&lt;wsp:rsid wsp:val=&quot;00424F86&quot;/&gt;&lt;wsp:rsid wsp:val=&quot;00425770&quot;/&gt;&lt;wsp:rsid wsp:val=&quot;00425B30&quot;/&gt;&lt;wsp:rsid wsp:val=&quot;00446062&quot;/&gt;&lt;wsp:rsid wsp:val=&quot;00454EA2&quot;/&gt;&lt;wsp:rsid wsp:val=&quot;00470B61&quot;/&gt;&lt;wsp:rsid wsp:val=&quot;00471D6C&quot;/&gt;&lt;wsp:rsid wsp:val=&quot;00472505&quot;/&gt;&lt;wsp:rsid wsp:val=&quot;00472BB7&quot;/&gt;&lt;wsp:rsid wsp:val=&quot;00476419&quot;/&gt;&lt;wsp:rsid wsp:val=&quot;00480CD4&quot;/&gt;&lt;wsp:rsid wsp:val=&quot;00482F3D&quot;/&gt;&lt;wsp:rsid wsp:val=&quot;0049116E&quot;/&gt;&lt;wsp:rsid wsp:val=&quot;00492961&quot;/&gt;&lt;wsp:rsid wsp:val=&quot;00493B46&quot;/&gt;&lt;wsp:rsid wsp:val=&quot;004959FC&quot;/&gt;&lt;wsp:rsid wsp:val=&quot;004A1EDC&quot;/&gt;&lt;wsp:rsid wsp:val=&quot;004B3729&quot;/&gt;&lt;wsp:rsid wsp:val=&quot;004B4856&quot;/&gt;&lt;wsp:rsid wsp:val=&quot;004B50A1&quot;/&gt;&lt;wsp:rsid wsp:val=&quot;004C4D4F&quot;/&gt;&lt;wsp:rsid wsp:val=&quot;004D36B2&quot;/&gt;&lt;wsp:rsid wsp:val=&quot;004D3F5F&quot;/&gt;&lt;wsp:rsid wsp:val=&quot;004D42B5&quot;/&gt;&lt;wsp:rsid wsp:val=&quot;004D6AEA&quot;/&gt;&lt;wsp:rsid wsp:val=&quot;004D7288&quot;/&gt;&lt;wsp:rsid wsp:val=&quot;004E143F&quot;/&gt;&lt;wsp:rsid wsp:val=&quot;004E638D&quot;/&gt;&lt;wsp:rsid wsp:val=&quot;004F03FC&quot;/&gt;&lt;wsp:rsid wsp:val=&quot;004F4F09&quot;/&gt;&lt;wsp:rsid wsp:val=&quot;00501EE5&quot;/&gt;&lt;wsp:rsid wsp:val=&quot;00503EC2&quot;/&gt;&lt;wsp:rsid wsp:val=&quot;00505034&quot;/&gt;&lt;wsp:rsid wsp:val=&quot;005063C3&quot;/&gt;&lt;wsp:rsid wsp:val=&quot;00506FEF&quot;/&gt;&lt;wsp:rsid wsp:val=&quot;00511934&quot;/&gt;&lt;wsp:rsid wsp:val=&quot;00511C64&quot;/&gt;&lt;wsp:rsid wsp:val=&quot;00512167&quot;/&gt;&lt;wsp:rsid wsp:val=&quot;005215A8&quot;/&gt;&lt;wsp:rsid wsp:val=&quot;0052206B&quot;/&gt;&lt;wsp:rsid wsp:val=&quot;0052275E&quot;/&gt;&lt;wsp:rsid wsp:val=&quot;0052402A&quot;/&gt;&lt;wsp:rsid wsp:val=&quot;005246A5&quot;/&gt;&lt;wsp:rsid wsp:val=&quot;0052789A&quot;/&gt;&lt;wsp:rsid wsp:val=&quot;005312BA&quot;/&gt;&lt;wsp:rsid wsp:val=&quot;00533E9B&quot;/&gt;&lt;wsp:rsid wsp:val=&quot;00536547&quot;/&gt;&lt;wsp:rsid wsp:val=&quot;00536EC8&quot;/&gt;&lt;wsp:rsid wsp:val=&quot;00545973&quot;/&gt;&lt;wsp:rsid wsp:val=&quot;005571DB&quot;/&gt;&lt;wsp:rsid wsp:val=&quot;00560D9D&quot;/&gt;&lt;wsp:rsid wsp:val=&quot;0056197E&quot;/&gt;&lt;wsp:rsid wsp:val=&quot;00562262&quot;/&gt;&lt;wsp:rsid wsp:val=&quot;00562A84&quot;/&gt;&lt;wsp:rsid wsp:val=&quot;00565F38&quot;/&gt;&lt;wsp:rsid wsp:val=&quot;00566211&quot;/&gt;&lt;wsp:rsid wsp:val=&quot;00566C36&quot;/&gt;&lt;wsp:rsid wsp:val=&quot;00567CB0&quot;/&gt;&lt;wsp:rsid wsp:val=&quot;005702CD&quot;/&gt;&lt;wsp:rsid wsp:val=&quot;00572169&quot;/&gt;&lt;wsp:rsid wsp:val=&quot;00572209&quot;/&gt;&lt;wsp:rsid wsp:val=&quot;005818BE&quot;/&gt;&lt;wsp:rsid wsp:val=&quot;0058440A&quot;/&gt;&lt;wsp:rsid wsp:val=&quot;00587049&quot;/&gt;&lt;wsp:rsid wsp:val=&quot;00590354&quot;/&gt;&lt;wsp:rsid wsp:val=&quot;005913F8&quot;/&gt;&lt;wsp:rsid wsp:val=&quot;00591F67&quot;/&gt;&lt;wsp:rsid wsp:val=&quot;005936FF&quot;/&gt;&lt;wsp:rsid wsp:val=&quot;00593CFE&quot;/&gt;&lt;wsp:rsid wsp:val=&quot;005A3F72&quot;/&gt;&lt;wsp:rsid wsp:val=&quot;005A4C3B&quot;/&gt;&lt;wsp:rsid wsp:val=&quot;005A6E3F&quot;/&gt;&lt;wsp:rsid wsp:val=&quot;005B3800&quot;/&gt;&lt;wsp:rsid wsp:val=&quot;005C2D07&quot;/&gt;&lt;wsp:rsid wsp:val=&quot;005C3014&quot;/&gt;&lt;wsp:rsid wsp:val=&quot;005D04BB&quot;/&gt;&lt;wsp:rsid wsp:val=&quot;005D0892&quot;/&gt;&lt;wsp:rsid wsp:val=&quot;005D0D43&quot;/&gt;&lt;wsp:rsid wsp:val=&quot;005E0EFF&quot;/&gt;&lt;wsp:rsid wsp:val=&quot;005F2BD3&quot;/&gt;&lt;wsp:rsid wsp:val=&quot;005F64A3&quot;/&gt;&lt;wsp:rsid wsp:val=&quot;005F68A7&quot;/&gt;&lt;wsp:rsid wsp:val=&quot;00603544&quot;/&gt;&lt;wsp:rsid wsp:val=&quot;006042DD&quot;/&gt;&lt;wsp:rsid wsp:val=&quot;00616F55&quot;/&gt;&lt;wsp:rsid wsp:val=&quot;0062078B&quot;/&gt;&lt;wsp:rsid wsp:val=&quot;00630967&quot;/&gt;&lt;wsp:rsid wsp:val=&quot;00633E9A&quot;/&gt;&lt;wsp:rsid wsp:val=&quot;00657F67&quot;/&gt;&lt;wsp:rsid wsp:val=&quot;006602A9&quot;/&gt;&lt;wsp:rsid wsp:val=&quot;00662BBC&quot;/&gt;&lt;wsp:rsid wsp:val=&quot;00670070&quot;/&gt;&lt;wsp:rsid wsp:val=&quot;006700F0&quot;/&gt;&lt;wsp:rsid wsp:val=&quot;006737EC&quot;/&gt;&lt;wsp:rsid wsp:val=&quot;00682007&quot;/&gt;&lt;wsp:rsid wsp:val=&quot;00685902&quot;/&gt;&lt;wsp:rsid wsp:val=&quot;006927E0&quot;/&gt;&lt;wsp:rsid wsp:val=&quot;00693B6E&quot;/&gt;&lt;wsp:rsid wsp:val=&quot;00697C7F&quot;/&gt;&lt;wsp:rsid wsp:val=&quot;006A0D52&quot;/&gt;&lt;wsp:rsid wsp:val=&quot;006A3123&quot;/&gt;&lt;wsp:rsid wsp:val=&quot;006A3938&quot;/&gt;&lt;wsp:rsid wsp:val=&quot;006A54ED&quot;/&gt;&lt;wsp:rsid wsp:val=&quot;006B67F5&quot;/&gt;&lt;wsp:rsid wsp:val=&quot;006D1407&quot;/&gt;&lt;wsp:rsid wsp:val=&quot;006D3CB3&quot;/&gt;&lt;wsp:rsid wsp:val=&quot;006D7A5D&quot;/&gt;&lt;wsp:rsid wsp:val=&quot;006E296F&quot;/&gt;&lt;wsp:rsid wsp:val=&quot;006E2EF6&quot;/&gt;&lt;wsp:rsid wsp:val=&quot;006E78C1&quot;/&gt;&lt;wsp:rsid wsp:val=&quot;006F464C&quot;/&gt;&lt;wsp:rsid wsp:val=&quot;00700558&quot;/&gt;&lt;wsp:rsid wsp:val=&quot;00701A9D&quot;/&gt;&lt;wsp:rsid wsp:val=&quot;007079DC&quot;/&gt;&lt;wsp:rsid wsp:val=&quot;007112A2&quot;/&gt;&lt;wsp:rsid wsp:val=&quot;007173E1&quot;/&gt;&lt;wsp:rsid wsp:val=&quot;0072344D&quot;/&gt;&lt;wsp:rsid wsp:val=&quot;00727D75&quot;/&gt;&lt;wsp:rsid wsp:val=&quot;007322D3&quot;/&gt;&lt;wsp:rsid wsp:val=&quot;0073791D&quot;/&gt;&lt;wsp:rsid wsp:val=&quot;00741382&quot;/&gt;&lt;wsp:rsid wsp:val=&quot;00743309&quot;/&gt;&lt;wsp:rsid wsp:val=&quot;00744B76&quot;/&gt;&lt;wsp:rsid wsp:val=&quot;007508EA&quot;/&gt;&lt;wsp:rsid wsp:val=&quot;00752B7A&quot;/&gt;&lt;wsp:rsid wsp:val=&quot;00753DF2&quot;/&gt;&lt;wsp:rsid wsp:val=&quot;007540A1&quot;/&gt;&lt;wsp:rsid wsp:val=&quot;007557EC&quot;/&gt;&lt;wsp:rsid wsp:val=&quot;00755BEE&quot;/&gt;&lt;wsp:rsid wsp:val=&quot;007613AF&quot;/&gt;&lt;wsp:rsid wsp:val=&quot;007624AE&quot;/&gt;&lt;wsp:rsid wsp:val=&quot;00763BE5&quot;/&gt;&lt;wsp:rsid wsp:val=&quot;00765562&quot;/&gt;&lt;wsp:rsid wsp:val=&quot;00767754&quot;/&gt;&lt;wsp:rsid wsp:val=&quot;0077406B&quot;/&gt;&lt;wsp:rsid wsp:val=&quot;0078069D&quot;/&gt;&lt;wsp:rsid wsp:val=&quot;00786746&quot;/&gt;&lt;wsp:rsid wsp:val=&quot;00786CB0&quot;/&gt;&lt;wsp:rsid wsp:val=&quot;00793D14&quot;/&gt;&lt;wsp:rsid wsp:val=&quot;007941EF&quot;/&gt;&lt;wsp:rsid wsp:val=&quot;00796ABE&quot;/&gt;&lt;wsp:rsid wsp:val=&quot;007A0B24&quot;/&gt;&lt;wsp:rsid wsp:val=&quot;007A616B&quot;/&gt;&lt;wsp:rsid wsp:val=&quot;007A6253&quot;/&gt;&lt;wsp:rsid wsp:val=&quot;007A74D1&quot;/&gt;&lt;wsp:rsid wsp:val=&quot;007B0662&quot;/&gt;&lt;wsp:rsid wsp:val=&quot;007B23CC&quot;/&gt;&lt;wsp:rsid wsp:val=&quot;007B266F&quot;/&gt;&lt;wsp:rsid wsp:val=&quot;007B6EDD&quot;/&gt;&lt;wsp:rsid wsp:val=&quot;007C24A7&quot;/&gt;&lt;wsp:rsid wsp:val=&quot;007C2F2C&quot;/&gt;&lt;wsp:rsid wsp:val=&quot;007C72E2&quot;/&gt;&lt;wsp:rsid wsp:val=&quot;007D0D13&quot;/&gt;&lt;wsp:rsid wsp:val=&quot;007E56A2&quot;/&gt;&lt;wsp:rsid wsp:val=&quot;007E6A5B&quot;/&gt;&lt;wsp:rsid wsp:val=&quot;007E7C31&quot;/&gt;&lt;wsp:rsid wsp:val=&quot;007F15ED&quot;/&gt;&lt;wsp:rsid wsp:val=&quot;007F3343&quot;/&gt;&lt;wsp:rsid wsp:val=&quot;007F3CEB&quot;/&gt;&lt;wsp:rsid wsp:val=&quot;007F614B&quot;/&gt;&lt;wsp:rsid wsp:val=&quot;0080077C&quot;/&gt;&lt;wsp:rsid wsp:val=&quot;00801EA8&quot;/&gt;&lt;wsp:rsid wsp:val=&quot;00805B63&quot;/&gt;&lt;wsp:rsid wsp:val=&quot;0081072E&quot;/&gt;&lt;wsp:rsid wsp:val=&quot;008107B6&quot;/&gt;&lt;wsp:rsid wsp:val=&quot;00810D47&quot;/&gt;&lt;wsp:rsid wsp:val=&quot;00821558&quot;/&gt;&lt;wsp:rsid wsp:val=&quot;00822A8D&quot;/&gt;&lt;wsp:rsid wsp:val=&quot;00827472&quot;/&gt;&lt;wsp:rsid wsp:val=&quot;00831567&quot;/&gt;&lt;wsp:rsid wsp:val=&quot;0083522B&quot;/&gt;&lt;wsp:rsid wsp:val=&quot;0084133A&quot;/&gt;&lt;wsp:rsid wsp:val=&quot;0084215F&quot;/&gt;&lt;wsp:rsid wsp:val=&quot;0084473B&quot;/&gt;&lt;wsp:rsid wsp:val=&quot;00845370&quot;/&gt;&lt;wsp:rsid wsp:val=&quot;00852115&quot;/&gt;&lt;wsp:rsid wsp:val=&quot;00864103&quot;/&gt;&lt;wsp:rsid wsp:val=&quot;008664A2&quot;/&gt;&lt;wsp:rsid wsp:val=&quot;008728A3&quot;/&gt;&lt;wsp:rsid wsp:val=&quot;008829F4&quot;/&gt;&lt;wsp:rsid wsp:val=&quot;00883874&quot;/&gt;&lt;wsp:rsid wsp:val=&quot;008840D7&quot;/&gt;&lt;wsp:rsid wsp:val=&quot;00884C66&quot;/&gt;&lt;wsp:rsid wsp:val=&quot;0089074D&quot;/&gt;&lt;wsp:rsid wsp:val=&quot;008917C8&quot;/&gt;&lt;wsp:rsid wsp:val=&quot;008A011C&quot;/&gt;&lt;wsp:rsid wsp:val=&quot;008A19A4&quot;/&gt;&lt;wsp:rsid wsp:val=&quot;008A1BB2&quot;/&gt;&lt;wsp:rsid wsp:val=&quot;008A4E67&quot;/&gt;&lt;wsp:rsid wsp:val=&quot;008A6FDB&quot;/&gt;&lt;wsp:rsid wsp:val=&quot;008C0776&quot;/&gt;&lt;wsp:rsid wsp:val=&quot;008C3E1A&quot;/&gt;&lt;wsp:rsid wsp:val=&quot;008C4729&quot;/&gt;&lt;wsp:rsid wsp:val=&quot;008C537B&quot;/&gt;&lt;wsp:rsid wsp:val=&quot;008C7362&quot;/&gt;&lt;wsp:rsid wsp:val=&quot;008D3C3E&quot;/&gt;&lt;wsp:rsid wsp:val=&quot;008D7F8D&quot;/&gt;&lt;wsp:rsid wsp:val=&quot;008E067D&quot;/&gt;&lt;wsp:rsid wsp:val=&quot;008E2AF5&quot;/&gt;&lt;wsp:rsid wsp:val=&quot;008E39DD&quot;/&gt;&lt;wsp:rsid wsp:val=&quot;008E5242&quot;/&gt;&lt;wsp:rsid wsp:val=&quot;008F0851&quot;/&gt;&lt;wsp:rsid wsp:val=&quot;008F0F9F&quot;/&gt;&lt;wsp:rsid wsp:val=&quot;008F23B8&quot;/&gt;&lt;wsp:rsid wsp:val=&quot;008F423A&quot;/&gt;&lt;wsp:rsid wsp:val=&quot;008F63CF&quot;/&gt;&lt;wsp:rsid wsp:val=&quot;008F6C92&quot;/&gt;&lt;wsp:rsid wsp:val=&quot;00904A0D&quot;/&gt;&lt;wsp:rsid wsp:val=&quot;00910DC7&quot;/&gt;&lt;wsp:rsid wsp:val=&quot;00914BC6&quot;/&gt;&lt;wsp:rsid wsp:val=&quot;00922B0A&quot;/&gt;&lt;wsp:rsid wsp:val=&quot;009236B1&quot;/&gt;&lt;wsp:rsid wsp:val=&quot;009237A1&quot;/&gt;&lt;wsp:rsid wsp:val=&quot;00923E92&quot;/&gt;&lt;wsp:rsid wsp:val=&quot;0092648D&quot;/&gt;&lt;wsp:rsid wsp:val=&quot;0093041F&quot;/&gt;&lt;wsp:rsid wsp:val=&quot;00930671&quot;/&gt;&lt;wsp:rsid wsp:val=&quot;0093145D&quot;/&gt;&lt;wsp:rsid wsp:val=&quot;009314B8&quot;/&gt;&lt;wsp:rsid wsp:val=&quot;009371EA&quot;/&gt;&lt;wsp:rsid wsp:val=&quot;00937A86&quot;/&gt;&lt;wsp:rsid wsp:val=&quot;009422F4&quot;/&gt;&lt;wsp:rsid wsp:val=&quot;00945717&quot;/&gt;&lt;wsp:rsid wsp:val=&quot;00947297&quot;/&gt;&lt;wsp:rsid wsp:val=&quot;009477ED&quot;/&gt;&lt;wsp:rsid wsp:val=&quot;0095213C&quot;/&gt;&lt;wsp:rsid wsp:val=&quot;00952FF5&quot;/&gt;&lt;wsp:rsid wsp:val=&quot;00956102&quot;/&gt;&lt;wsp:rsid wsp:val=&quot;009564F1&quot;/&gt;&lt;wsp:rsid wsp:val=&quot;0096523D&quot;/&gt;&lt;wsp:rsid wsp:val=&quot;009665A8&quot;/&gt;&lt;wsp:rsid wsp:val=&quot;00966CF8&quot;/&gt;&lt;wsp:rsid wsp:val=&quot;00972213&quot;/&gt;&lt;wsp:rsid wsp:val=&quot;00972D35&quot;/&gt;&lt;wsp:rsid wsp:val=&quot;009736D9&quot;/&gt;&lt;wsp:rsid wsp:val=&quot;0098129D&quot;/&gt;&lt;wsp:rsid wsp:val=&quot;009834CD&quot;/&gt;&lt;wsp:rsid wsp:val=&quot;00983DF5&quot;/&gt;&lt;wsp:rsid wsp:val=&quot;00997786&quot;/&gt;&lt;wsp:rsid wsp:val=&quot;009A04D5&quot;/&gt;&lt;wsp:rsid wsp:val=&quot;009A6175&quot;/&gt;&lt;wsp:rsid wsp:val=&quot;009B0C63&quot;/&gt;&lt;wsp:rsid wsp:val=&quot;009B326F&quot;/&gt;&lt;wsp:rsid wsp:val=&quot;009B7CCF&quot;/&gt;&lt;wsp:rsid wsp:val=&quot;009C0485&quot;/&gt;&lt;wsp:rsid wsp:val=&quot;009C1FE1&quot;/&gt;&lt;wsp:rsid wsp:val=&quot;009C42D0&quot;/&gt;&lt;wsp:rsid wsp:val=&quot;009C6052&quot;/&gt;&lt;wsp:rsid wsp:val=&quot;009C6055&quot;/&gt;&lt;wsp:rsid wsp:val=&quot;009D5F87&quot;/&gt;&lt;wsp:rsid wsp:val=&quot;009E20E2&quot;/&gt;&lt;wsp:rsid wsp:val=&quot;009E4340&quot;/&gt;&lt;wsp:rsid wsp:val=&quot;009F08EE&quot;/&gt;&lt;wsp:rsid wsp:val=&quot;009F0B51&quot;/&gt;&lt;wsp:rsid wsp:val=&quot;009F2490&quot;/&gt;&lt;wsp:rsid wsp:val=&quot;009F4383&quot;/&gt;&lt;wsp:rsid wsp:val=&quot;009F47A3&quot;/&gt;&lt;wsp:rsid wsp:val=&quot;00A17001&quot;/&gt;&lt;wsp:rsid wsp:val=&quot;00A220CB&quot;/&gt;&lt;wsp:rsid wsp:val=&quot;00A26E51&quot;/&gt;&lt;wsp:rsid wsp:val=&quot;00A30D88&quot;/&gt;&lt;wsp:rsid wsp:val=&quot;00A32AAC&quot;/&gt;&lt;wsp:rsid wsp:val=&quot;00A42851&quot;/&gt;&lt;wsp:rsid wsp:val=&quot;00A478DB&quot;/&gt;&lt;wsp:rsid wsp:val=&quot;00A52241&quot;/&gt;&lt;wsp:rsid wsp:val=&quot;00A54466&quot;/&gt;&lt;wsp:rsid wsp:val=&quot;00A555A5&quot;/&gt;&lt;wsp:rsid wsp:val=&quot;00A61E03&quot;/&gt;&lt;wsp:rsid wsp:val=&quot;00A73530&quot;/&gt;&lt;wsp:rsid wsp:val=&quot;00A743D0&quot;/&gt;&lt;wsp:rsid wsp:val=&quot;00A769B7&quot;/&gt;&lt;wsp:rsid wsp:val=&quot;00A817FB&quot;/&gt;&lt;wsp:rsid wsp:val=&quot;00A84F4D&quot;/&gt;&lt;wsp:rsid wsp:val=&quot;00A93DAB&quot;/&gt;&lt;wsp:rsid wsp:val=&quot;00A93F68&quot;/&gt;&lt;wsp:rsid wsp:val=&quot;00A967F6&quot;/&gt;&lt;wsp:rsid wsp:val=&quot;00AA1157&quot;/&gt;&lt;wsp:rsid wsp:val=&quot;00AA6273&quot;/&gt;&lt;wsp:rsid wsp:val=&quot;00AB0F2A&quot;/&gt;&lt;wsp:rsid wsp:val=&quot;00AB1470&quot;/&gt;&lt;wsp:rsid wsp:val=&quot;00AB667A&quot;/&gt;&lt;wsp:rsid wsp:val=&quot;00AC373D&quot;/&gt;&lt;wsp:rsid wsp:val=&quot;00AC6489&quot;/&gt;&lt;wsp:rsid wsp:val=&quot;00AC7AB4&quot;/&gt;&lt;wsp:rsid wsp:val=&quot;00AD6BE8&quot;/&gt;&lt;wsp:rsid wsp:val=&quot;00AE5453&quot;/&gt;&lt;wsp:rsid wsp:val=&quot;00AF235C&quot;/&gt;&lt;wsp:rsid wsp:val=&quot;00AF23D6&quot;/&gt;&lt;wsp:rsid wsp:val=&quot;00AF4655&quot;/&gt;&lt;wsp:rsid wsp:val=&quot;00B04C49&quot;/&gt;&lt;wsp:rsid wsp:val=&quot;00B10228&quot;/&gt;&lt;wsp:rsid wsp:val=&quot;00B11238&quot;/&gt;&lt;wsp:rsid wsp:val=&quot;00B11748&quot;/&gt;&lt;wsp:rsid wsp:val=&quot;00B12C11&quot;/&gt;&lt;wsp:rsid wsp:val=&quot;00B1364D&quot;/&gt;&lt;wsp:rsid wsp:val=&quot;00B16AE8&quot;/&gt;&lt;wsp:rsid wsp:val=&quot;00B17719&quot;/&gt;&lt;wsp:rsid wsp:val=&quot;00B2094A&quot;/&gt;&lt;wsp:rsid wsp:val=&quot;00B230C8&quot;/&gt;&lt;wsp:rsid wsp:val=&quot;00B24520&quot;/&gt;&lt;wsp:rsid wsp:val=&quot;00B277AF&quot;/&gt;&lt;wsp:rsid wsp:val=&quot;00B51D0F&quot;/&gt;&lt;wsp:rsid wsp:val=&quot;00B52CEA&quot;/&gt;&lt;wsp:rsid wsp:val=&quot;00B55F99&quot;/&gt;&lt;wsp:rsid wsp:val=&quot;00B573BB&quot;/&gt;&lt;wsp:rsid wsp:val=&quot;00B57B8F&quot;/&gt;&lt;wsp:rsid wsp:val=&quot;00B65A3F&quot;/&gt;&lt;wsp:rsid wsp:val=&quot;00B66B6E&quot;/&gt;&lt;wsp:rsid wsp:val=&quot;00B7255E&quot;/&gt;&lt;wsp:rsid wsp:val=&quot;00B767F4&quot;/&gt;&lt;wsp:rsid wsp:val=&quot;00B85C95&quot;/&gt;&lt;wsp:rsid wsp:val=&quot;00B928EE&quot;/&gt;&lt;wsp:rsid wsp:val=&quot;00B95904&quot;/&gt;&lt;wsp:rsid wsp:val=&quot;00BA5F54&quot;/&gt;&lt;wsp:rsid wsp:val=&quot;00BA6AC9&quot;/&gt;&lt;wsp:rsid wsp:val=&quot;00BA7BE4&quot;/&gt;&lt;wsp:rsid wsp:val=&quot;00BB3DD8&quot;/&gt;&lt;wsp:rsid wsp:val=&quot;00BB46C2&quot;/&gt;&lt;wsp:rsid wsp:val=&quot;00BB5681&quot;/&gt;&lt;wsp:rsid wsp:val=&quot;00BC0986&quot;/&gt;&lt;wsp:rsid wsp:val=&quot;00BC138A&quot;/&gt;&lt;wsp:rsid wsp:val=&quot;00BC2F35&quot;/&gt;&lt;wsp:rsid wsp:val=&quot;00BC7EC3&quot;/&gt;&lt;wsp:rsid wsp:val=&quot;00BD0B09&quot;/&gt;&lt;wsp:rsid wsp:val=&quot;00BD348B&quot;/&gt;&lt;wsp:rsid wsp:val=&quot;00BD6A66&quot;/&gt;&lt;wsp:rsid wsp:val=&quot;00BE1105&quot;/&gt;&lt;wsp:rsid wsp:val=&quot;00BE2807&quot;/&gt;&lt;wsp:rsid wsp:val=&quot;00BF0E55&quot;/&gt;&lt;wsp:rsid wsp:val=&quot;00BF3650&quot;/&gt;&lt;wsp:rsid wsp:val=&quot;00BF70A7&quot;/&gt;&lt;wsp:rsid wsp:val=&quot;00C06514&quot;/&gt;&lt;wsp:rsid wsp:val=&quot;00C10D05&quot;/&gt;&lt;wsp:rsid wsp:val=&quot;00C1145D&quot;/&gt;&lt;wsp:rsid wsp:val=&quot;00C2278B&quot;/&gt;&lt;wsp:rsid wsp:val=&quot;00C23E29&quot;/&gt;&lt;wsp:rsid wsp:val=&quot;00C2678C&quot;/&gt;&lt;wsp:rsid wsp:val=&quot;00C41A69&quot;/&gt;&lt;wsp:rsid wsp:val=&quot;00C46FD6&quot;/&gt;&lt;wsp:rsid wsp:val=&quot;00C56DA1&quot;/&gt;&lt;wsp:rsid wsp:val=&quot;00C57031&quot;/&gt;&lt;wsp:rsid wsp:val=&quot;00C638EB&quot;/&gt;&lt;wsp:rsid wsp:val=&quot;00C6594D&quot;/&gt;&lt;wsp:rsid wsp:val=&quot;00C716E7&quot;/&gt;&lt;wsp:rsid wsp:val=&quot;00C74D75&quot;/&gt;&lt;wsp:rsid wsp:val=&quot;00C75395&quot;/&gt;&lt;wsp:rsid wsp:val=&quot;00C7594A&quot;/&gt;&lt;wsp:rsid wsp:val=&quot;00C777F8&quot;/&gt;&lt;wsp:rsid wsp:val=&quot;00C801F4&quot;/&gt;&lt;wsp:rsid wsp:val=&quot;00C82DE4&quot;/&gt;&lt;wsp:rsid wsp:val=&quot;00C910F4&quot;/&gt;&lt;wsp:rsid wsp:val=&quot;00C95312&quot;/&gt;&lt;wsp:rsid wsp:val=&quot;00C965A4&quot;/&gt;&lt;wsp:rsid wsp:val=&quot;00CA0549&quot;/&gt;&lt;wsp:rsid wsp:val=&quot;00CA3FED&quot;/&gt;&lt;wsp:rsid wsp:val=&quot;00CA50F0&quot;/&gt;&lt;wsp:rsid wsp:val=&quot;00CC6493&quot;/&gt;&lt;wsp:rsid wsp:val=&quot;00CC67DB&quot;/&gt;&lt;wsp:rsid wsp:val=&quot;00CC73E0&quot;/&gt;&lt;wsp:rsid wsp:val=&quot;00CD4A82&quot;/&gt;&lt;wsp:rsid wsp:val=&quot;00CD5B5D&quot;/&gt;&lt;wsp:rsid wsp:val=&quot;00CD6097&quot;/&gt;&lt;wsp:rsid wsp:val=&quot;00CE0853&quot;/&gt;&lt;wsp:rsid wsp:val=&quot;00CE1AF9&quot;/&gt;&lt;wsp:rsid wsp:val=&quot;00CE4528&quot;/&gt;&lt;wsp:rsid wsp:val=&quot;00CE63C4&quot;/&gt;&lt;wsp:rsid wsp:val=&quot;00CF06FA&quot;/&gt;&lt;wsp:rsid wsp:val=&quot;00CF28A8&quot;/&gt;&lt;wsp:rsid wsp:val=&quot;00CF4FC0&quot;/&gt;&lt;wsp:rsid wsp:val=&quot;00D006DC&quot;/&gt;&lt;wsp:rsid wsp:val=&quot;00D06FC4&quot;/&gt;&lt;wsp:rsid wsp:val=&quot;00D11E8B&quot;/&gt;&lt;wsp:rsid wsp:val=&quot;00D140CC&quot;/&gt;&lt;wsp:rsid wsp:val=&quot;00D142E5&quot;/&gt;&lt;wsp:rsid wsp:val=&quot;00D14B71&quot;/&gt;&lt;wsp:rsid wsp:val=&quot;00D23855&quot;/&gt;&lt;wsp:rsid wsp:val=&quot;00D35B63&quot;/&gt;&lt;wsp:rsid wsp:val=&quot;00D3631D&quot;/&gt;&lt;wsp:rsid wsp:val=&quot;00D44E2C&quot;/&gt;&lt;wsp:rsid wsp:val=&quot;00D51970&quot;/&gt;&lt;wsp:rsid wsp:val=&quot;00D54614&quot;/&gt;&lt;wsp:rsid wsp:val=&quot;00D55390&quot;/&gt;&lt;wsp:rsid wsp:val=&quot;00D64DC7&quot;/&gt;&lt;wsp:rsid wsp:val=&quot;00D70E76&quot;/&gt;&lt;wsp:rsid wsp:val=&quot;00D70F9D&quot;/&gt;&lt;wsp:rsid wsp:val=&quot;00D755DD&quot;/&gt;&lt;wsp:rsid wsp:val=&quot;00D7560C&quot;/&gt;&lt;wsp:rsid wsp:val=&quot;00D76BDA&quot;/&gt;&lt;wsp:rsid wsp:val=&quot;00D77726&quot;/&gt;&lt;wsp:rsid wsp:val=&quot;00D836F0&quot;/&gt;&lt;wsp:rsid wsp:val=&quot;00D91AD1&quot;/&gt;&lt;wsp:rsid wsp:val=&quot;00D91C44&quot;/&gt;&lt;wsp:rsid wsp:val=&quot;00D92089&quot;/&gt;&lt;wsp:rsid wsp:val=&quot;00D92AE7&quot;/&gt;&lt;wsp:rsid wsp:val=&quot;00D95EFE&quot;/&gt;&lt;wsp:rsid wsp:val=&quot;00DA34F9&quot;/&gt;&lt;wsp:rsid wsp:val=&quot;00DA3CEA&quot;/&gt;&lt;wsp:rsid wsp:val=&quot;00DA681D&quot;/&gt;&lt;wsp:rsid wsp:val=&quot;00DB2C58&quot;/&gt;&lt;wsp:rsid wsp:val=&quot;00DB36EC&quot;/&gt;&lt;wsp:rsid wsp:val=&quot;00DB3AC9&quot;/&gt;&lt;wsp:rsid wsp:val=&quot;00DB4797&quot;/&gt;&lt;wsp:rsid wsp:val=&quot;00DB720D&quot;/&gt;&lt;wsp:rsid wsp:val=&quot;00DB7E46&quot;/&gt;&lt;wsp:rsid wsp:val=&quot;00DC0F66&quot;/&gt;&lt;wsp:rsid wsp:val=&quot;00DD35F9&quot;/&gt;&lt;wsp:rsid wsp:val=&quot;00DD3911&quot;/&gt;&lt;wsp:rsid wsp:val=&quot;00DD4382&quot;/&gt;&lt;wsp:rsid wsp:val=&quot;00DD7841&quot;/&gt;&lt;wsp:rsid wsp:val=&quot;00DE1844&quot;/&gt;&lt;wsp:rsid wsp:val=&quot;00DE21FB&quot;/&gt;&lt;wsp:rsid wsp:val=&quot;00DF43C4&quot;/&gt;&lt;wsp:rsid wsp:val=&quot;00E00306&quot;/&gt;&lt;wsp:rsid wsp:val=&quot;00E00564&quot;/&gt;&lt;wsp:rsid wsp:val=&quot;00E00FC2&quot;/&gt;&lt;wsp:rsid wsp:val=&quot;00E12384&quot;/&gt;&lt;wsp:rsid wsp:val=&quot;00E13E33&quot;/&gt;&lt;wsp:rsid wsp:val=&quot;00E16F16&quot;/&gt;&lt;wsp:rsid wsp:val=&quot;00E23201&quot;/&gt;&lt;wsp:rsid wsp:val=&quot;00E2417C&quot;/&gt;&lt;wsp:rsid wsp:val=&quot;00E2490D&quot;/&gt;&lt;wsp:rsid wsp:val=&quot;00E24C72&quot;/&gt;&lt;wsp:rsid wsp:val=&quot;00E267ED&quot;/&gt;&lt;wsp:rsid wsp:val=&quot;00E31F26&quot;/&gt;&lt;wsp:rsid wsp:val=&quot;00E33738&quot;/&gt;&lt;wsp:rsid wsp:val=&quot;00E34C82&quot;/&gt;&lt;wsp:rsid wsp:val=&quot;00E35918&quot;/&gt;&lt;wsp:rsid wsp:val=&quot;00E419E3&quot;/&gt;&lt;wsp:rsid wsp:val=&quot;00E471AE&quot;/&gt;&lt;wsp:rsid wsp:val=&quot;00E47F7D&quot;/&gt;&lt;wsp:rsid wsp:val=&quot;00E51191&quot;/&gt;&lt;wsp:rsid wsp:val=&quot;00E548AF&quot;/&gt;&lt;wsp:rsid wsp:val=&quot;00E56E9E&quot;/&gt;&lt;wsp:rsid wsp:val=&quot;00E5726B&quot;/&gt;&lt;wsp:rsid wsp:val=&quot;00E623D5&quot;/&gt;&lt;wsp:rsid wsp:val=&quot;00E64B39&quot;/&gt;&lt;wsp:rsid wsp:val=&quot;00E73456&quot;/&gt;&lt;wsp:rsid wsp:val=&quot;00E81E89&quot;/&gt;&lt;wsp:rsid wsp:val=&quot;00E82E08&quot;/&gt;&lt;wsp:rsid wsp:val=&quot;00E850D5&quot;/&gt;&lt;wsp:rsid wsp:val=&quot;00E85B08&quot;/&gt;&lt;wsp:rsid wsp:val=&quot;00E941BC&quot;/&gt;&lt;wsp:rsid wsp:val=&quot;00E95EFF&quot;/&gt;&lt;wsp:rsid wsp:val=&quot;00EA0FEB&quot;/&gt;&lt;wsp:rsid wsp:val=&quot;00EA2998&quot;/&gt;&lt;wsp:rsid wsp:val=&quot;00EB2BC0&quot;/&gt;&lt;wsp:rsid wsp:val=&quot;00EC004F&quot;/&gt;&lt;wsp:rsid wsp:val=&quot;00ED0B0D&quot;/&gt;&lt;wsp:rsid wsp:val=&quot;00ED45DE&quot;/&gt;&lt;wsp:rsid wsp:val=&quot;00ED71F2&quot;/&gt;&lt;wsp:rsid wsp:val=&quot;00ED7774&quot;/&gt;&lt;wsp:rsid wsp:val=&quot;00EE06B2&quot;/&gt;&lt;wsp:rsid wsp:val=&quot;00EE6F01&quot;/&gt;&lt;wsp:rsid wsp:val=&quot;00F01D9B&quot;/&gt;&lt;wsp:rsid wsp:val=&quot;00F072EC&quot;/&gt;&lt;wsp:rsid wsp:val=&quot;00F14BA6&quot;/&gt;&lt;wsp:rsid wsp:val=&quot;00F21AF4&quot;/&gt;&lt;wsp:rsid wsp:val=&quot;00F2371C&quot;/&gt;&lt;wsp:rsid wsp:val=&quot;00F24F5D&quot;/&gt;&lt;wsp:rsid wsp:val=&quot;00F30BE0&quot;/&gt;&lt;wsp:rsid wsp:val=&quot;00F32177&quot;/&gt;&lt;wsp:rsid wsp:val=&quot;00F336FD&quot;/&gt;&lt;wsp:rsid wsp:val=&quot;00F37103&quot;/&gt;&lt;wsp:rsid wsp:val=&quot;00F374C4&quot;/&gt;&lt;wsp:rsid wsp:val=&quot;00F455D8&quot;/&gt;&lt;wsp:rsid wsp:val=&quot;00F5224C&quot;/&gt;&lt;wsp:rsid wsp:val=&quot;00F5465E&quot;/&gt;&lt;wsp:rsid wsp:val=&quot;00F64B3D&quot;/&gt;&lt;wsp:rsid wsp:val=&quot;00F72924&quot;/&gt;&lt;wsp:rsid wsp:val=&quot;00F828DD&quot;/&gt;&lt;wsp:rsid wsp:val=&quot;00F839F4&quot;/&gt;&lt;wsp:rsid wsp:val=&quot;00F8557E&quot;/&gt;&lt;wsp:rsid wsp:val=&quot;00F85C18&quot;/&gt;&lt;wsp:rsid wsp:val=&quot;00F90F04&quot;/&gt;&lt;wsp:rsid wsp:val=&quot;00F92301&quot;/&gt;&lt;wsp:rsid wsp:val=&quot;00F949EB&quot;/&gt;&lt;wsp:rsid wsp:val=&quot;00F96758&quot;/&gt;&lt;wsp:rsid wsp:val=&quot;00FA381E&quot;/&gt;&lt;wsp:rsid wsp:val=&quot;00FA4016&quot;/&gt;&lt;wsp:rsid wsp:val=&quot;00FA4654&quot;/&gt;&lt;wsp:rsid wsp:val=&quot;00FB0BCA&quot;/&gt;&lt;wsp:rsid wsp:val=&quot;00FB2161&quot;/&gt;&lt;wsp:rsid wsp:val=&quot;00FB2277&quot;/&gt;&lt;wsp:rsid wsp:val=&quot;00FB4C87&quot;/&gt;&lt;wsp:rsid wsp:val=&quot;00FC3C23&quot;/&gt;&lt;wsp:rsid wsp:val=&quot;00FC3F1E&quot;/&gt;&lt;wsp:rsid wsp:val=&quot;00FD079E&quot;/&gt;&lt;wsp:rsid wsp:val=&quot;00FD38CB&quot;/&gt;&lt;wsp:rsid wsp:val=&quot;00FD4AF2&quot;/&gt;&lt;wsp:rsid wsp:val=&quot;00FD64B0&quot;/&gt;&lt;wsp:rsid wsp:val=&quot;00FE12A8&quot;/&gt;&lt;wsp:rsid wsp:val=&quot;00FE2749&quot;/&gt;&lt;wsp:rsid wsp:val=&quot;00FE300B&quot;/&gt;&lt;wsp:rsid wsp:val=&quot;00FF0062&quot;/&gt;&lt;wsp:rsid wsp:val=&quot;00FF2484&quot;/&gt;&lt;wsp:rsid wsp:val=&quot;00FF59DD&quot;/&gt;&lt;/wsp:rsids&gt;&lt;/w:docPr&gt;&lt;w:body&gt;&lt;wx:sect&gt;&lt;w:p wsp:rsidR=&quot;00000000&quot; wsp:rsidRDefault=&quot;00F90F04&quot; wsp:rsidP=&quot;00F90F04&quot;&gt;&lt;m:oMathPara&gt;&lt;m:oMath&gt;&lt;m:d&gt;&lt;m:dPr&gt;&lt;m:ctrlPr&gt;&lt;w:rPr&gt;&lt;w:rFonts w:ascii=&quot;Cambria Math&quot; w:fareast=&quot;???&quot; w:h-ansi=&quot;Cambria Math&quot; w:cs=&quot;Times New Roman&quot;/&gt;&lt;wx:font wx:val=&quot;Cambria Math&quot;/&gt;&lt;w:i/&gt;&lt;w:i-cs/&gt;&lt;w:color w:val=&quot;000000&quot;/&gt;&lt;w:kern w:val=&quot;24&quot;/&gt;&lt;w:sz w:val=&quot;48&quot;/&gt;&lt;w:sz-cs w:val=&quot;48&quot;/&gt;&lt;/w:rPr&gt;&lt;/m:ctrlPPr&gt;Pr&gt;Pr&gt;Pr&gt;r&gt;&lt;/m:dPr&gt;&lt;m:e&gt;&lt;m:sSup&gt;&lt;m:sSupPr&gt;&lt;m:ctrlPr&gt;&lt;w:rPr&gt;&lt;w:rFonts w:ascii=&quot;Cambria Math&quot; w:fareast=&quot;???&quot; w:h-ansi=&quot;Cambria Math&quot; w:cs=&quot;Times New Roman&quot;/&gt;&lt;wx:font wx:val=&quot;Cambria Math&quot;/&gt;&lt;w:i/&gt;&lt;w:i-cs/&gt;&lt;w:color w:val=&quot;000000&quot;/&gt;&lt;w:kern w:val=&quot;24&quot;/&gt;&lt;w:sPr&gt;z wPr&gt;:vaPr&gt;l=&quot;Pr&gt;48&quot;/&gt;&lt;w:sz-cs w:val=&quot;48&quot;/&gt;&lt;/w:rPr&gt;&lt;/m:ctrlPr&gt;&lt;/m:sSupPr&gt;&lt;m:e&gt;&lt;m:r&gt;&lt;w:rPr&gt;&lt;w:rFonts w:ascii=&quot;Cambria Math&quot; w:fareast=&quot;???&quot; w:h-ansi=&quot;Cambria Math&quot; w:cs=&quot;Times New Roman&quot;/&gt;&lt;wx:font wx:val=&quot;Cambria Math&quot;/&gt;&lt;w:i/&gt;&lt;w:i-cs/&gt;&lt;w:color w:val=&quot;0Pr&gt;00000&quot;Pr&gt;/&gt;&lt;w:kPr&gt;ern w:Pr&gt;val=&quot;24&quot;/&gt;&lt;w:sz w:val=&quot;48&quot;/&gt;&lt;w:sz-cs w:val=&quot;48&quot;/&gt;&lt;/w:rPr&gt;&lt;m:t&gt;?&lt;/m:t&gt;&lt;/m:r&gt;&lt;/m:e&gt;&lt;m:sup&gt;&lt;m:r&gt;&lt;w:rPr&gt;&lt;w:rFonts w:ascii=&quot;Cambria Math&quot; w:fareast=&quot;???&quot; w:h-ansi=&quot;Cambria Math&quot; w:cs=&quot;Times New Roman&quot;/&gt;&lt;wx:font wx:val=&quot;Cambria Ma0Pr&gt;th&quot;/&gt;&lt;w:i&quot;Pr&gt;/&gt;&lt;w:i-cskPr&gt;/&gt;&lt;w:colo:Pr&gt;r w:val=&quot;000000&quot;/&gt;&lt;w:kern w:val=&quot;24&quot;/&gt;&lt;w:sz w:val=&quot;48&quot;/&gt;&lt;w:sz-cs w:val=&quot;48&quot;/&gt;&lt;/w:rPr&gt;&lt;m:t&gt;n&lt;/m:t&gt;&lt;/m:r&gt;&lt;/m:sup&gt;&lt;/m:sSup&gt;&lt;m:r&gt;&lt;w:rPr&gt;&lt;w:rFonts w:ascii=&quot;Cambria Math&quot; w:fareast=&quot;???&quot; w:h-ansi=&quot;Cambria Math&quot; w:cs=&quot;TiPr&gt;mes New RomanPr&gt;&quot;/&gt;&lt;wx:font wPr&gt;x:val=&quot;CambriPr&gt;a Math&quot;/&gt;&lt;w:i/&gt;&lt;w:i-cs/&gt;&lt;w:color w:val=&quot;000000&quot;/&gt;&lt;w:kern w:val=&quot;24&quot;/&gt;&lt;w:sz w:val=&quot;48&quot;/&gt;&lt;w:sz-cs w:val=&quot;48&quot;/&gt;&lt;/w:rPr&gt;&lt;m:t&gt;,?&lt;/m:t&gt;&lt;/m:r&gt;&lt;m:sSup&gt;&lt;m:sSupPr&gt;&lt;m:ctrlPr&gt;&lt;w:rPr&gt;&lt;w:rFonts w:ascii=&quot;Cambria Math&quot; w:f&gt;areast=&quot;???&quot; nPr&gt;w:h-ansi=&quot;CambriwPr&gt;a Math&quot; w:cs=&quot;TiiPr&gt;mes New Roman&quot;/&gt;&lt;wx:font wx:val=&quot;Cambria Math&quot;/&gt;&lt;w:i/&gt;&lt;w:i-cs/&gt;&lt;w:color w:val=&quot;000000&quot;/&gt;&lt;w:kern w:val=&quot;24&quot;/&gt;&lt;w:sz w:val=&quot;48&quot;/&gt;&lt;w:sz-cs w:val=&quot;48&quot;/&gt;&lt;/w:rPr&gt;&lt;/m:ctrlPr&gt;&lt;/m:sSupPr&gt;&lt;m:e&gt;&lt;m:r&gt;&lt;m:rPr&gt;&lt;:f&gt;m:sty m:val=&quot;p&quot;/&gt;&lt;/m:rPr&gt;&lt;w:rPr&gt;&lt;w:rFonts w:ascii=&quot;Cambria Math&quot; w:fareast=&quot;???&quot; w:h-ansi=&quot;Cambria Math&quot; w:cs=&quot;Times New Roman&quot;/&gt;&lt;wx:font wx:val=&quot;Cambria Math&quot;/&gt;&lt;w:color w:val=&quot;000000&quot;/&gt;&lt;w:kern w:val=&quot;24&quot;/&gt;&lt;w:sz w:val=&quot;48&quot;/&gt;&lt;w:sz-cs w:val=&quot;48&quot;/&gt;&lt;/w:rPr:f&gt;&gt;&lt;m:t&gt;?&lt;/m:t&gt;&lt;/m:r&gt;&gt;&lt;/m&lt;/m:e&gt;&lt;m:sup&gt;&lt;m:r&gt;&lt;wFont:rPr&gt;&lt;w:rFonts w:ascia Mii=&quot;Cambria Math&quot; w:fareast=&quot;???&quot; w:h-ansi=&quot;Cambria Math&quot; w:cs=&quot;Times New Roman&quot;/&gt;&lt;wx:font wx:val=&quot;Cambria Math&quot;/&gt;&lt;w:i/&gt;&lt;w:i-cs/&gt;&lt;w:color w:val=&quot;000000&quot;/&gt;&lt;w:kern w:val=&quot;24&quot;/&gt;&lt;w:sz r:f&gt;w:val=&quot;48&quot;/&gt;&lt;w:sz-cs w:v&lt;/mal=&quot;48&quot;/&gt;&lt;/w:rPr&gt;&lt;m:t&gt;n&lt;ont/m:t&gt;&lt;/m:r&gt;&lt;/m:sup&gt;&lt;/m:sa MSup&gt;&lt;/m:e&gt;&lt;/m:d&gt;&lt;/m:oMath&gt;&lt;/m:oMathPara&gt;&lt;/w:p&gt;&lt;w:sectPr wsp:rsidR=&quot;00000000&quot;&gt;&lt;w:pgSz w:w=&quot;12240&quot; w:h=&quot;15840&quot;/&gt;&lt;w:pgMar w:top=&quot;1440&quot; w:right=&quot;1800&quot; w:bottom=&quot;1440&quot; w:left=&quot;1800&quot; w:header=&quot;720&quot; w:footer=&quot;720&quot; w:gutter=&quot;0&quot;/&gt;&lt;w:cols w:space=&quot;720&quot;/&gt;&lt;/w:sectPr&gt;&lt;/wx:sect&gt;&lt;/w:body&gt;&lt;/w:wordDocument&gt;">
            <v:imagedata r:id="rId11" o:title="" chromakey="white"/>
          </v:shape>
        </w:pict>
      </w:r>
      <w:r w:rsidR="00F17D77" w:rsidRPr="00A93F68">
        <w:rPr>
          <w:rFonts w:ascii="Times New Roman" w:hAnsi="Times New Roman"/>
          <w:iCs/>
          <w:color w:val="000000"/>
          <w:szCs w:val="24"/>
          <w:lang w:eastAsia="zh-CN"/>
        </w:rPr>
        <w:instrText xml:space="preserve"> </w:instrText>
      </w:r>
      <w:r w:rsidR="00F17D77" w:rsidRPr="00A93F68">
        <w:rPr>
          <w:rFonts w:ascii="Times New Roman" w:hAnsi="Times New Roman"/>
          <w:iCs/>
          <w:color w:val="000000"/>
          <w:szCs w:val="24"/>
          <w:lang w:eastAsia="zh-CN"/>
        </w:rPr>
        <w:fldChar w:fldCharType="end"/>
      </w:r>
      <w:r w:rsidR="00F17D77">
        <w:rPr>
          <w:rFonts w:ascii="Times New Roman" w:hAnsi="Times New Roman" w:hint="eastAsia"/>
          <w:color w:val="000000"/>
          <w:szCs w:val="24"/>
          <w:lang w:eastAsia="zh-CN"/>
        </w:rPr>
        <w:t>is drawn from N(0, \sqrt(sigma)), the covariance matrix is of the form sigma*exp(-beta(x-x</w:t>
      </w:r>
      <w:r w:rsidR="00F17D77">
        <w:rPr>
          <w:rFonts w:ascii="Times New Roman" w:hAnsi="Times New Roman"/>
          <w:color w:val="000000"/>
          <w:szCs w:val="24"/>
          <w:lang w:eastAsia="zh-CN"/>
        </w:rPr>
        <w:t>’</w:t>
      </w:r>
      <w:r w:rsidR="00F17D77">
        <w:rPr>
          <w:rFonts w:ascii="Times New Roman" w:hAnsi="Times New Roman" w:hint="eastAsia"/>
          <w:color w:val="000000"/>
          <w:szCs w:val="24"/>
          <w:lang w:eastAsia="zh-CN"/>
        </w:rPr>
        <w:t xml:space="preserve">)). M is the number </w:t>
      </w:r>
      <w:r w:rsidR="001007D3">
        <w:rPr>
          <w:rFonts w:ascii="Times New Roman" w:hAnsi="Times New Roman"/>
          <w:color w:val="000000"/>
          <w:szCs w:val="24"/>
          <w:lang w:eastAsia="zh-CN"/>
        </w:rPr>
        <w:t>of alternatives</w:t>
      </w:r>
      <w:r w:rsidR="00F17D77">
        <w:rPr>
          <w:rFonts w:ascii="Times New Roman" w:hAnsi="Times New Roman" w:hint="eastAsia"/>
          <w:color w:val="000000"/>
          <w:szCs w:val="24"/>
          <w:lang w:eastAsia="zh-CN"/>
        </w:rPr>
        <w:t>.</w:t>
      </w:r>
    </w:p>
    <w:p w14:paraId="1B227D70" w14:textId="77777777" w:rsidR="00F17D77" w:rsidRPr="00F748CC" w:rsidRDefault="00F17D77" w:rsidP="00F748CC">
      <w:pPr>
        <w:spacing w:before="0"/>
        <w:rPr>
          <w:rFonts w:ascii="Times New Roman" w:hAnsi="Times New Roman"/>
          <w:b/>
          <w:color w:val="000000"/>
          <w:szCs w:val="24"/>
          <w:lang w:eastAsia="zh-CN"/>
        </w:rPr>
      </w:pPr>
      <w:r w:rsidRPr="00F17D77">
        <w:rPr>
          <w:rFonts w:ascii="Times New Roman" w:hAnsi="Times New Roman" w:hint="eastAsia"/>
          <w:b/>
          <w:color w:val="000000"/>
          <w:szCs w:val="24"/>
          <w:lang w:eastAsia="zh-CN"/>
        </w:rPr>
        <w:t>Prior</w:t>
      </w:r>
      <w:r w:rsidR="00F24089"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 </w:t>
      </w:r>
      <w:r w:rsidR="00F24089" w:rsidRPr="00F24089">
        <w:rPr>
          <w:rFonts w:ascii="Times New Roman" w:hAnsi="Times New Roman" w:hint="eastAsia"/>
          <w:color w:val="000000"/>
          <w:szCs w:val="24"/>
        </w:rPr>
        <w:t>indicates the ways to get a prior.</w:t>
      </w:r>
      <w:r w:rsidR="00F24089">
        <w:rPr>
          <w:rFonts w:ascii="Times New Roman" w:hAnsi="Times New Roman" w:hint="eastAsia"/>
          <w:color w:val="000000"/>
          <w:szCs w:val="24"/>
          <w:lang w:eastAsia="zh-CN"/>
        </w:rPr>
        <w:t xml:space="preserve"> </w:t>
      </w:r>
      <w:r w:rsidR="00F24089" w:rsidRPr="00F24089">
        <w:rPr>
          <w:rFonts w:ascii="Times New Roman" w:hAnsi="Times New Roman" w:hint="eastAsia"/>
          <w:b/>
          <w:color w:val="000000"/>
          <w:szCs w:val="24"/>
          <w:lang w:eastAsia="zh-CN"/>
        </w:rPr>
        <w:t>MLE</w:t>
      </w:r>
      <w:r w:rsidR="00F24089"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 </w:t>
      </w:r>
      <w:r w:rsidR="00F24089">
        <w:rPr>
          <w:rFonts w:ascii="Times New Roman" w:hAnsi="Times New Roman" w:hint="eastAsia"/>
          <w:color w:val="000000"/>
          <w:szCs w:val="24"/>
          <w:lang w:eastAsia="zh-CN"/>
        </w:rPr>
        <w:t>means using</w:t>
      </w:r>
      <w:r w:rsidR="00EB49C4">
        <w:rPr>
          <w:rFonts w:ascii="Times New Roman" w:hAnsi="Times New Roman" w:hint="eastAsia"/>
          <w:color w:val="000000"/>
          <w:szCs w:val="24"/>
          <w:lang w:eastAsia="zh-CN"/>
        </w:rPr>
        <w:t xml:space="preserve"> Latin hypercube designs and MLE for initial fit</w:t>
      </w:r>
      <w:r w:rsidR="00F24089">
        <w:rPr>
          <w:rFonts w:ascii="Times New Roman" w:hAnsi="Times New Roman" w:hint="eastAsia"/>
          <w:color w:val="000000"/>
          <w:szCs w:val="24"/>
          <w:lang w:eastAsia="zh-CN"/>
        </w:rPr>
        <w:t>.</w:t>
      </w:r>
      <w:r w:rsidR="00F24089" w:rsidRPr="00F24089">
        <w:rPr>
          <w:rFonts w:ascii="Times New Roman" w:hAnsi="Times New Roman" w:hint="eastAsia"/>
          <w:color w:val="000000"/>
          <w:szCs w:val="24"/>
          <w:lang w:eastAsia="zh-CN"/>
        </w:rPr>
        <w:t xml:space="preserve"> </w:t>
      </w:r>
      <w:r w:rsidR="00A23174" w:rsidRPr="00A23174">
        <w:rPr>
          <w:rFonts w:ascii="Times New Roman" w:hAnsi="Times New Roman" w:hint="eastAsia"/>
          <w:b/>
          <w:color w:val="000000"/>
          <w:szCs w:val="24"/>
          <w:lang w:eastAsia="zh-CN"/>
        </w:rPr>
        <w:t>Default</w:t>
      </w:r>
      <w:r w:rsidR="00A23174"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 </w:t>
      </w:r>
      <w:r w:rsidR="00A23174" w:rsidRPr="00A23174">
        <w:rPr>
          <w:rFonts w:ascii="Times New Roman" w:hAnsi="Times New Roman" w:hint="eastAsia"/>
          <w:color w:val="000000"/>
          <w:szCs w:val="24"/>
          <w:lang w:eastAsia="zh-CN"/>
        </w:rPr>
        <w:t xml:space="preserve">can be used only for the problems 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 xml:space="preserve">(e.g. GPR and InanoparticleDesign) </w:t>
      </w:r>
      <w:r w:rsidR="00A23174" w:rsidRPr="00A23174">
        <w:rPr>
          <w:rFonts w:ascii="Times New Roman" w:hAnsi="Times New Roman" w:hint="eastAsia"/>
          <w:color w:val="000000"/>
          <w:szCs w:val="24"/>
          <w:lang w:eastAsia="zh-CN"/>
        </w:rPr>
        <w:t>that have a default prior.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 xml:space="preserve"> </w:t>
      </w:r>
      <w:r w:rsidR="00A23174"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Given </w:t>
      </w:r>
      <w:r w:rsidR="00A23174" w:rsidRPr="00A23174">
        <w:rPr>
          <w:rFonts w:ascii="Times New Roman" w:hAnsi="Times New Roman" w:hint="eastAsia"/>
          <w:color w:val="000000"/>
          <w:szCs w:val="24"/>
          <w:lang w:eastAsia="zh-CN"/>
        </w:rPr>
        <w:t xml:space="preserve">means 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 xml:space="preserve">using the prior distribution provided by the user. It can be achieved either by specifying the parameters of the problem class, e.g. GPR(50, 0.45;100), or by providing a </w:t>
      </w:r>
      <w:r w:rsidR="00A23174">
        <w:rPr>
          <w:rFonts w:ascii="Times New Roman" w:hAnsi="Times New Roman"/>
          <w:color w:val="000000"/>
          <w:szCs w:val="24"/>
          <w:lang w:eastAsia="zh-CN"/>
        </w:rPr>
        <w:t>‘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>Prior_</w:t>
      </w:r>
      <w:r w:rsidR="00A23174" w:rsidRPr="00453070">
        <w:rPr>
          <w:rFonts w:ascii="Times New Roman" w:hAnsi="Times New Roman" w:hint="eastAsia"/>
          <w:i/>
          <w:color w:val="000000"/>
          <w:szCs w:val="24"/>
          <w:lang w:eastAsia="zh-CN"/>
        </w:rPr>
        <w:t>problemClass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>.mat</w:t>
      </w:r>
      <w:r w:rsidR="00A23174">
        <w:rPr>
          <w:rFonts w:ascii="Times New Roman" w:hAnsi="Times New Roman"/>
          <w:color w:val="000000"/>
          <w:szCs w:val="24"/>
          <w:lang w:eastAsia="zh-CN"/>
        </w:rPr>
        <w:t>’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 xml:space="preserve"> file containing </w:t>
      </w:r>
      <w:r w:rsidR="00A23174">
        <w:rPr>
          <w:rFonts w:ascii="Times New Roman" w:hAnsi="Times New Roman"/>
          <w:color w:val="000000"/>
          <w:szCs w:val="24"/>
          <w:lang w:eastAsia="zh-CN"/>
        </w:rPr>
        <w:t>‘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>mu_0</w:t>
      </w:r>
      <w:r w:rsidR="00A23174">
        <w:rPr>
          <w:rFonts w:ascii="Times New Roman" w:hAnsi="Times New Roman"/>
          <w:color w:val="000000"/>
          <w:szCs w:val="24"/>
          <w:lang w:eastAsia="zh-CN"/>
        </w:rPr>
        <w:t>’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 xml:space="preserve">, </w:t>
      </w:r>
      <w:r w:rsidR="00A23174">
        <w:rPr>
          <w:rFonts w:ascii="Times New Roman" w:hAnsi="Times New Roman"/>
          <w:color w:val="000000"/>
          <w:szCs w:val="24"/>
          <w:lang w:eastAsia="zh-CN"/>
        </w:rPr>
        <w:t>‘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>covM</w:t>
      </w:r>
      <w:r w:rsidR="00A23174">
        <w:rPr>
          <w:rFonts w:ascii="Times New Roman" w:hAnsi="Times New Roman"/>
          <w:color w:val="000000"/>
          <w:szCs w:val="24"/>
          <w:lang w:eastAsia="zh-CN"/>
        </w:rPr>
        <w:t>’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 xml:space="preserve"> and </w:t>
      </w:r>
      <w:r w:rsidR="00A23174">
        <w:rPr>
          <w:rFonts w:ascii="Times New Roman" w:hAnsi="Times New Roman"/>
          <w:color w:val="000000"/>
          <w:szCs w:val="24"/>
          <w:lang w:eastAsia="zh-CN"/>
        </w:rPr>
        <w:t>‘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>beta_W</w:t>
      </w:r>
      <w:r w:rsidR="00A23174">
        <w:rPr>
          <w:rFonts w:ascii="Times New Roman" w:hAnsi="Times New Roman"/>
          <w:color w:val="000000"/>
          <w:szCs w:val="24"/>
          <w:lang w:eastAsia="zh-CN"/>
        </w:rPr>
        <w:t>’</w:t>
      </w:r>
      <w:r w:rsidR="00374F3F">
        <w:rPr>
          <w:rFonts w:ascii="Times New Roman" w:hAnsi="Times New Roman" w:hint="eastAsia"/>
          <w:color w:val="000000"/>
          <w:szCs w:val="24"/>
          <w:lang w:eastAsia="zh-CN"/>
        </w:rPr>
        <w:t xml:space="preserve"> in the </w:t>
      </w:r>
      <w:r w:rsidR="00374F3F">
        <w:rPr>
          <w:rFonts w:ascii="Times New Roman" w:hAnsi="Times New Roman"/>
          <w:color w:val="000000"/>
          <w:szCs w:val="24"/>
          <w:lang w:eastAsia="zh-CN"/>
        </w:rPr>
        <w:t>‘</w:t>
      </w:r>
      <w:r w:rsidR="00374F3F">
        <w:rPr>
          <w:rFonts w:ascii="Times New Roman" w:hAnsi="Times New Roman" w:hint="eastAsia"/>
          <w:color w:val="000000"/>
          <w:szCs w:val="24"/>
          <w:lang w:eastAsia="zh-CN"/>
        </w:rPr>
        <w:t>Prior</w:t>
      </w:r>
      <w:r w:rsidR="00374F3F">
        <w:rPr>
          <w:rFonts w:ascii="Times New Roman" w:hAnsi="Times New Roman"/>
          <w:color w:val="000000"/>
          <w:szCs w:val="24"/>
          <w:lang w:eastAsia="zh-CN"/>
        </w:rPr>
        <w:t>’</w:t>
      </w:r>
      <w:r w:rsidR="00374F3F">
        <w:rPr>
          <w:rFonts w:ascii="Times New Roman" w:hAnsi="Times New Roman" w:hint="eastAsia"/>
          <w:color w:val="000000"/>
          <w:szCs w:val="24"/>
          <w:lang w:eastAsia="zh-CN"/>
        </w:rPr>
        <w:t xml:space="preserve"> folder, e.g. Prior_GPR.mat. </w:t>
      </w:r>
      <w:r w:rsidR="00A23174">
        <w:rPr>
          <w:rFonts w:ascii="Times New Roman" w:hAnsi="Times New Roman" w:hint="eastAsia"/>
          <w:color w:val="000000"/>
          <w:szCs w:val="24"/>
          <w:lang w:eastAsia="zh-CN"/>
        </w:rPr>
        <w:t xml:space="preserve">  </w:t>
      </w:r>
      <w:r w:rsidR="00EB49C4" w:rsidRPr="00EB49C4">
        <w:rPr>
          <w:rFonts w:ascii="Times New Roman" w:hAnsi="Times New Roman" w:hint="eastAsia"/>
          <w:b/>
          <w:color w:val="000000"/>
          <w:szCs w:val="24"/>
          <w:lang w:eastAsia="zh-CN"/>
        </w:rPr>
        <w:t>U</w:t>
      </w:r>
      <w:r w:rsidR="00F748CC" w:rsidRPr="00F748CC">
        <w:rPr>
          <w:rFonts w:ascii="Times New Roman" w:hAnsi="Times New Roman"/>
          <w:b/>
          <w:color w:val="000000"/>
          <w:szCs w:val="24"/>
          <w:lang w:eastAsia="zh-CN"/>
        </w:rPr>
        <w:t>ninformative</w:t>
      </w:r>
      <w:r w:rsidR="00F748CC"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 </w:t>
      </w:r>
      <w:r w:rsidR="00BA64D0" w:rsidRPr="00BA64D0">
        <w:rPr>
          <w:rFonts w:ascii="Times New Roman" w:hAnsi="Times New Roman" w:hint="eastAsia"/>
          <w:color w:val="000000"/>
          <w:szCs w:val="24"/>
          <w:lang w:eastAsia="zh-CN"/>
        </w:rPr>
        <w:t xml:space="preserve">specifies </w:t>
      </w:r>
      <w:r w:rsidR="008E6468">
        <w:rPr>
          <w:rFonts w:ascii="Times New Roman" w:hAnsi="Times New Roman" w:hint="eastAsia"/>
          <w:color w:val="000000"/>
          <w:szCs w:val="24"/>
          <w:lang w:eastAsia="zh-CN"/>
        </w:rPr>
        <w:t>zeros mean and infinite variance for each alternative.</w:t>
      </w:r>
    </w:p>
    <w:p w14:paraId="1532F341" w14:textId="77777777" w:rsidR="00BA6AC9" w:rsidRDefault="00E23201" w:rsidP="00E23201">
      <w:pPr>
        <w:autoSpaceDE w:val="0"/>
        <w:autoSpaceDN w:val="0"/>
        <w:adjustRightInd w:val="0"/>
        <w:rPr>
          <w:rFonts w:ascii="Times New Roman" w:hAnsi="Times New Roman"/>
          <w:b/>
          <w:color w:val="000000"/>
          <w:szCs w:val="24"/>
        </w:rPr>
      </w:pPr>
      <w:r w:rsidRPr="005467E6">
        <w:rPr>
          <w:rFonts w:ascii="Times New Roman" w:hAnsi="Times New Roman" w:hint="eastAsia"/>
          <w:b/>
          <w:color w:val="000000"/>
          <w:szCs w:val="24"/>
        </w:rPr>
        <w:t>Measurement Budget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specifies the</w:t>
      </w:r>
      <w:r w:rsidR="00FC7403">
        <w:rPr>
          <w:rFonts w:ascii="Times New Roman" w:hAnsi="Times New Roman" w:hint="eastAsia"/>
          <w:color w:val="000000"/>
          <w:szCs w:val="24"/>
          <w:lang w:eastAsia="zh-CN"/>
        </w:rPr>
        <w:t xml:space="preserve"> ratio between the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time horizon of the decision making procedure</w:t>
      </w:r>
      <w:r w:rsidR="00FC7403">
        <w:rPr>
          <w:rFonts w:ascii="Times New Roman" w:hAnsi="Times New Roman" w:hint="eastAsia"/>
          <w:color w:val="000000"/>
          <w:szCs w:val="24"/>
          <w:lang w:eastAsia="zh-CN"/>
        </w:rPr>
        <w:t xml:space="preserve"> to the number of alternatives, e.g. there are 100 alternatives in the pre-coded Branin problem and the time horizon is specified to be 5*100 if this column is set to be 5</w:t>
      </w:r>
      <w:r w:rsidRPr="005467E6">
        <w:rPr>
          <w:rFonts w:ascii="Times New Roman" w:hAnsi="Times New Roman" w:hint="eastAsia"/>
          <w:color w:val="000000"/>
          <w:szCs w:val="24"/>
        </w:rPr>
        <w:t>.</w:t>
      </w:r>
      <w:r w:rsidRPr="005467E6">
        <w:rPr>
          <w:rFonts w:ascii="Times New Roman" w:hAnsi="Times New Roman" w:hint="eastAsia"/>
          <w:b/>
          <w:color w:val="000000"/>
          <w:szCs w:val="24"/>
        </w:rPr>
        <w:t xml:space="preserve"> </w:t>
      </w:r>
    </w:p>
    <w:p w14:paraId="5EAAB59D" w14:textId="77777777" w:rsidR="002B27CD" w:rsidRDefault="00E23201" w:rsidP="00E23201">
      <w:pPr>
        <w:autoSpaceDE w:val="0"/>
        <w:autoSpaceDN w:val="0"/>
        <w:adjustRightInd w:val="0"/>
        <w:rPr>
          <w:rFonts w:ascii="Times New Roman" w:hAnsi="Times New Roman"/>
          <w:color w:val="000000"/>
          <w:szCs w:val="24"/>
          <w:lang w:eastAsia="zh-CN"/>
        </w:rPr>
      </w:pPr>
      <w:r w:rsidRPr="005467E6">
        <w:rPr>
          <w:rFonts w:ascii="Times New Roman" w:hAnsi="Times New Roman" w:hint="eastAsia"/>
          <w:b/>
          <w:color w:val="000000"/>
          <w:szCs w:val="24"/>
        </w:rPr>
        <w:t xml:space="preserve">Belief Model </w:t>
      </w:r>
      <w:r w:rsidRPr="005467E6">
        <w:rPr>
          <w:rFonts w:ascii="Times New Roman" w:hAnsi="Times New Roman" w:hint="eastAsia"/>
          <w:color w:val="000000"/>
          <w:szCs w:val="24"/>
        </w:rPr>
        <w:t xml:space="preserve">decides whether </w:t>
      </w:r>
      <w:r w:rsidR="00E56E9E">
        <w:rPr>
          <w:rFonts w:ascii="Times New Roman" w:hAnsi="Times New Roman"/>
          <w:color w:val="000000"/>
          <w:szCs w:val="24"/>
        </w:rPr>
        <w:t xml:space="preserve">we are </w:t>
      </w:r>
      <w:r w:rsidRPr="005467E6">
        <w:rPr>
          <w:rFonts w:ascii="Times New Roman" w:hAnsi="Times New Roman" w:hint="eastAsia"/>
          <w:color w:val="000000"/>
          <w:szCs w:val="24"/>
        </w:rPr>
        <w:t xml:space="preserve">using </w:t>
      </w:r>
      <w:r w:rsidR="00E56E9E">
        <w:rPr>
          <w:rFonts w:ascii="Times New Roman" w:hAnsi="Times New Roman"/>
          <w:color w:val="000000"/>
          <w:szCs w:val="24"/>
        </w:rPr>
        <w:t xml:space="preserve">independent or </w:t>
      </w:r>
      <w:r w:rsidRPr="005467E6">
        <w:rPr>
          <w:rFonts w:ascii="Times New Roman" w:hAnsi="Times New Roman" w:hint="eastAsia"/>
          <w:color w:val="000000"/>
          <w:szCs w:val="24"/>
        </w:rPr>
        <w:t>correlated belief</w:t>
      </w:r>
      <w:r w:rsidR="00E56E9E">
        <w:rPr>
          <w:rFonts w:ascii="Times New Roman" w:hAnsi="Times New Roman"/>
          <w:color w:val="000000"/>
          <w:szCs w:val="24"/>
        </w:rPr>
        <w:t>s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for the policies </w:t>
      </w:r>
      <w:r w:rsidR="00E56E9E">
        <w:rPr>
          <w:rFonts w:ascii="Times New Roman" w:hAnsi="Times New Roman"/>
          <w:color w:val="000000"/>
          <w:szCs w:val="24"/>
        </w:rPr>
        <w:t>which use a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</w:t>
      </w:r>
      <w:r w:rsidRPr="005467E6">
        <w:rPr>
          <w:rFonts w:ascii="Times New Roman" w:hAnsi="Times New Roman"/>
          <w:color w:val="000000"/>
          <w:szCs w:val="24"/>
        </w:rPr>
        <w:t>Bayesian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</w:t>
      </w:r>
      <w:r w:rsidR="00E56E9E">
        <w:rPr>
          <w:rFonts w:ascii="Times New Roman" w:hAnsi="Times New Roman"/>
          <w:color w:val="000000"/>
          <w:szCs w:val="24"/>
        </w:rPr>
        <w:t>belief model</w:t>
      </w:r>
      <w:r w:rsidRPr="005467E6">
        <w:rPr>
          <w:rFonts w:ascii="Times New Roman" w:hAnsi="Times New Roman" w:hint="eastAsia"/>
          <w:color w:val="000000"/>
          <w:szCs w:val="24"/>
        </w:rPr>
        <w:t xml:space="preserve">. </w:t>
      </w:r>
    </w:p>
    <w:p w14:paraId="5606404B" w14:textId="77777777" w:rsidR="002B27CD" w:rsidRDefault="00E23201" w:rsidP="00E23201">
      <w:pPr>
        <w:autoSpaceDE w:val="0"/>
        <w:autoSpaceDN w:val="0"/>
        <w:adjustRightInd w:val="0"/>
        <w:rPr>
          <w:rFonts w:ascii="Times New Roman" w:hAnsi="Times New Roman"/>
          <w:color w:val="000000"/>
          <w:szCs w:val="24"/>
          <w:lang w:eastAsia="zh-CN"/>
        </w:rPr>
      </w:pPr>
      <w:r w:rsidRPr="005467E6">
        <w:rPr>
          <w:rFonts w:ascii="Times New Roman" w:hAnsi="Times New Roman" w:hint="eastAsia"/>
          <w:b/>
          <w:color w:val="000000"/>
          <w:szCs w:val="24"/>
        </w:rPr>
        <w:t>Offline/Online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controls whether the objective is to maximize the expected final reward</w:t>
      </w:r>
      <w:r w:rsidR="00454CD8">
        <w:rPr>
          <w:rFonts w:ascii="Times New Roman" w:hAnsi="Times New Roman" w:hint="eastAsia"/>
          <w:color w:val="000000"/>
          <w:szCs w:val="24"/>
        </w:rPr>
        <w:t xml:space="preserve"> or the expected total rewards</w:t>
      </w:r>
      <w:r w:rsidR="002B27CD">
        <w:rPr>
          <w:rFonts w:ascii="Times New Roman" w:hAnsi="Times New Roman" w:hint="eastAsia"/>
          <w:color w:val="000000"/>
          <w:szCs w:val="24"/>
          <w:lang w:eastAsia="zh-CN"/>
        </w:rPr>
        <w:t>.</w:t>
      </w:r>
    </w:p>
    <w:p w14:paraId="48DD6B8A" w14:textId="77777777" w:rsidR="00516B55" w:rsidRDefault="00E23201" w:rsidP="00E23201">
      <w:pPr>
        <w:autoSpaceDE w:val="0"/>
        <w:autoSpaceDN w:val="0"/>
        <w:adjustRightInd w:val="0"/>
        <w:rPr>
          <w:rFonts w:ascii="Times New Roman" w:hAnsi="Times New Roman"/>
          <w:color w:val="000000"/>
          <w:szCs w:val="24"/>
          <w:lang w:eastAsia="zh-CN"/>
        </w:rPr>
      </w:pPr>
      <w:r w:rsidRPr="005467E6">
        <w:rPr>
          <w:rFonts w:ascii="Times New Roman" w:hAnsi="Times New Roman" w:hint="eastAsia"/>
          <w:b/>
          <w:color w:val="000000"/>
          <w:szCs w:val="24"/>
        </w:rPr>
        <w:t>Number of Policies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is the number of policies under comparison. </w:t>
      </w:r>
      <w:r w:rsidR="00E56E9E">
        <w:rPr>
          <w:rFonts w:ascii="Times New Roman" w:hAnsi="Times New Roman"/>
          <w:color w:val="000000"/>
          <w:szCs w:val="24"/>
        </w:rPr>
        <w:t>This specifies the number of columns which contain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the name of </w:t>
      </w:r>
      <w:r w:rsidR="00E56E9E">
        <w:rPr>
          <w:rFonts w:ascii="Times New Roman" w:hAnsi="Times New Roman"/>
          <w:color w:val="000000"/>
          <w:szCs w:val="24"/>
        </w:rPr>
        <w:t>a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polic</w:t>
      </w:r>
      <w:r w:rsidR="00E56E9E">
        <w:rPr>
          <w:rFonts w:ascii="Times New Roman" w:hAnsi="Times New Roman"/>
          <w:color w:val="000000"/>
          <w:szCs w:val="24"/>
        </w:rPr>
        <w:t>y to be tested,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each represented in the corresponding .m file with the same name. If there are parentheses with a number after the name of </w:t>
      </w:r>
      <w:r w:rsidRPr="005467E6">
        <w:rPr>
          <w:rFonts w:ascii="Times New Roman" w:hAnsi="Times New Roman"/>
          <w:color w:val="000000"/>
          <w:szCs w:val="24"/>
        </w:rPr>
        <w:t>the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policy, it means setting the tunable parameter to the value specified </w:t>
      </w:r>
      <w:r w:rsidRPr="005467E6">
        <w:rPr>
          <w:rFonts w:ascii="Times New Roman" w:hAnsi="Times New Roman" w:hint="eastAsia"/>
          <w:color w:val="000000"/>
          <w:szCs w:val="24"/>
        </w:rPr>
        <w:lastRenderedPageBreak/>
        <w:t>in the parentheses</w:t>
      </w:r>
      <w:r w:rsidR="00E56E9E">
        <w:rPr>
          <w:rFonts w:ascii="Times New Roman" w:hAnsi="Times New Roman"/>
          <w:color w:val="000000"/>
          <w:szCs w:val="24"/>
        </w:rPr>
        <w:t>.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If there are parentheses with *, it means</w:t>
      </w:r>
      <w:r w:rsidR="00FC7403">
        <w:rPr>
          <w:rFonts w:ascii="Times New Roman" w:hAnsi="Times New Roman" w:hint="eastAsia"/>
          <w:color w:val="000000"/>
          <w:szCs w:val="24"/>
        </w:rPr>
        <w:t xml:space="preserve"> tuning the parameters </w:t>
      </w:r>
      <w:r w:rsidR="00FC7403">
        <w:rPr>
          <w:rFonts w:ascii="Times New Roman" w:hAnsi="Times New Roman" w:hint="eastAsia"/>
          <w:color w:val="000000"/>
          <w:szCs w:val="24"/>
          <w:lang w:eastAsia="zh-CN"/>
        </w:rPr>
        <w:t>with respect to the entire table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and using the tuned value in the comparison: Otherwise use the default value (</w:t>
      </w:r>
      <w:r>
        <w:rPr>
          <w:rFonts w:ascii="Times New Roman" w:hAnsi="Times New Roman" w:hint="eastAsia"/>
          <w:color w:val="000000"/>
          <w:szCs w:val="24"/>
        </w:rPr>
        <w:t>in fact some policies, e.g. KG and Kriging</w:t>
      </w:r>
      <w:r w:rsidR="00E56E9E">
        <w:rPr>
          <w:rFonts w:ascii="Times New Roman" w:hAnsi="Times New Roman"/>
          <w:color w:val="000000"/>
          <w:szCs w:val="24"/>
        </w:rPr>
        <w:t>,</w:t>
      </w:r>
      <w:r>
        <w:rPr>
          <w:rFonts w:ascii="Times New Roman" w:hAnsi="Times New Roman" w:hint="eastAsia"/>
          <w:color w:val="000000"/>
          <w:szCs w:val="24"/>
        </w:rPr>
        <w:t xml:space="preserve"> do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not have tunable parameters).</w:t>
      </w:r>
    </w:p>
    <w:p w14:paraId="7173755B" w14:textId="77777777" w:rsidR="00066F52" w:rsidRPr="00516B55" w:rsidRDefault="00066F52" w:rsidP="00E23201">
      <w:pPr>
        <w:autoSpaceDE w:val="0"/>
        <w:autoSpaceDN w:val="0"/>
        <w:adjustRightInd w:val="0"/>
        <w:rPr>
          <w:rFonts w:ascii="Times New Roman" w:hAnsi="Times New Roman"/>
          <w:color w:val="000000"/>
          <w:szCs w:val="24"/>
          <w:lang w:eastAsia="zh-CN"/>
        </w:rPr>
      </w:pPr>
    </w:p>
    <w:p w14:paraId="756A174C" w14:textId="77777777" w:rsidR="00E23201" w:rsidRPr="005467E6" w:rsidRDefault="00E23201" w:rsidP="00E23201">
      <w:pPr>
        <w:jc w:val="left"/>
        <w:rPr>
          <w:rFonts w:ascii="Times New Roman" w:hAnsi="Times New Roman"/>
          <w:b/>
          <w:color w:val="C00000"/>
          <w:sz w:val="28"/>
          <w:szCs w:val="28"/>
        </w:rPr>
      </w:pPr>
      <w:r w:rsidRPr="005467E6">
        <w:rPr>
          <w:rFonts w:ascii="Times New Roman" w:hAnsi="Times New Roman" w:hint="eastAsia"/>
          <w:b/>
          <w:color w:val="C00000"/>
          <w:sz w:val="28"/>
          <w:szCs w:val="28"/>
        </w:rPr>
        <w:t>Out</w:t>
      </w:r>
      <w:r w:rsidRPr="005467E6">
        <w:rPr>
          <w:rFonts w:ascii="Times New Roman" w:hAnsi="Times New Roman"/>
          <w:b/>
          <w:color w:val="C00000"/>
          <w:sz w:val="28"/>
          <w:szCs w:val="28"/>
        </w:rPr>
        <w:t>put</w:t>
      </w:r>
      <w:r>
        <w:rPr>
          <w:rFonts w:ascii="Times New Roman" w:hAnsi="Times New Roman" w:hint="eastAsia"/>
          <w:b/>
          <w:color w:val="C00000"/>
          <w:sz w:val="28"/>
          <w:szCs w:val="28"/>
        </w:rPr>
        <w:t xml:space="preserve"> Data and Figures</w:t>
      </w:r>
    </w:p>
    <w:p w14:paraId="020CA68A" w14:textId="77777777" w:rsidR="00E56E9E" w:rsidRDefault="00E23201" w:rsidP="00E23201">
      <w:pPr>
        <w:autoSpaceDE w:val="0"/>
        <w:autoSpaceDN w:val="0"/>
        <w:adjustRightInd w:val="0"/>
        <w:jc w:val="left"/>
        <w:rPr>
          <w:rFonts w:ascii="Times New Roman" w:hAnsi="Times New Roman"/>
          <w:color w:val="000000"/>
          <w:szCs w:val="24"/>
        </w:rPr>
      </w:pPr>
      <w:r w:rsidRPr="005467E6">
        <w:rPr>
          <w:rFonts w:ascii="Times New Roman" w:hAnsi="Times New Roman" w:hint="eastAsia"/>
          <w:color w:val="000000"/>
          <w:szCs w:val="24"/>
        </w:rPr>
        <w:t xml:space="preserve">All the data and figures </w:t>
      </w:r>
      <w:r w:rsidR="00BA6AC9">
        <w:rPr>
          <w:rFonts w:ascii="Times New Roman" w:hAnsi="Times New Roman"/>
          <w:color w:val="000000"/>
          <w:szCs w:val="24"/>
        </w:rPr>
        <w:t>are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saved in a </w:t>
      </w:r>
      <w:r w:rsidRPr="005467E6">
        <w:rPr>
          <w:rFonts w:ascii="Times New Roman" w:hAnsi="Times New Roman"/>
          <w:color w:val="000000"/>
          <w:szCs w:val="24"/>
        </w:rPr>
        <w:t>separate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folder for each problem class. Within the folder of each problem class: </w:t>
      </w:r>
    </w:p>
    <w:p w14:paraId="3A5DAD36" w14:textId="77777777" w:rsidR="00E56E9E" w:rsidRDefault="00E23201" w:rsidP="008C0776">
      <w:pPr>
        <w:autoSpaceDE w:val="0"/>
        <w:autoSpaceDN w:val="0"/>
        <w:adjustRightInd w:val="0"/>
        <w:ind w:left="720" w:hanging="360"/>
        <w:jc w:val="left"/>
        <w:rPr>
          <w:rFonts w:ascii="Times New Roman" w:hAnsi="Times New Roman"/>
          <w:b/>
          <w:color w:val="000000"/>
          <w:szCs w:val="24"/>
        </w:rPr>
      </w:pPr>
      <w:r w:rsidRPr="00E23201">
        <w:rPr>
          <w:rFonts w:ascii="Times New Roman" w:hAnsi="Times New Roman"/>
          <w:b/>
          <w:color w:val="000000"/>
          <w:szCs w:val="24"/>
        </w:rPr>
        <w:t>objectiveFunction</w:t>
      </w:r>
      <w:r w:rsidRPr="00E23201">
        <w:rPr>
          <w:rFonts w:ascii="Times New Roman" w:hAnsi="Times New Roman" w:hint="eastAsia"/>
          <w:b/>
          <w:color w:val="000000"/>
          <w:szCs w:val="24"/>
        </w:rPr>
        <w:t xml:space="preserve">.mat </w:t>
      </w:r>
      <w:r w:rsidRPr="005467E6">
        <w:rPr>
          <w:rFonts w:ascii="Times New Roman" w:hAnsi="Times New Roman" w:hint="eastAsia"/>
          <w:color w:val="000000"/>
          <w:szCs w:val="24"/>
        </w:rPr>
        <w:t>saves the value of the online or offline objective function achieved by each policy for each trial;</w:t>
      </w:r>
      <w:r w:rsidRPr="005467E6">
        <w:rPr>
          <w:rFonts w:ascii="Times New Roman" w:hAnsi="Times New Roman" w:hint="eastAsia"/>
          <w:b/>
          <w:color w:val="000000"/>
          <w:szCs w:val="24"/>
        </w:rPr>
        <w:t xml:space="preserve"> </w:t>
      </w:r>
    </w:p>
    <w:p w14:paraId="36CAC97C" w14:textId="77777777" w:rsidR="00E56E9E" w:rsidRDefault="00E23201" w:rsidP="008C0776">
      <w:pPr>
        <w:autoSpaceDE w:val="0"/>
        <w:autoSpaceDN w:val="0"/>
        <w:adjustRightInd w:val="0"/>
        <w:ind w:left="720" w:hanging="360"/>
        <w:jc w:val="left"/>
        <w:rPr>
          <w:rFonts w:ascii="Times New Roman" w:hAnsi="Times New Roman"/>
          <w:color w:val="000000"/>
          <w:szCs w:val="24"/>
          <w:lang w:eastAsia="zh-CN"/>
        </w:rPr>
      </w:pPr>
      <w:r w:rsidRPr="005467E6">
        <w:rPr>
          <w:rFonts w:ascii="Times New Roman" w:hAnsi="Times New Roman" w:hint="eastAsia"/>
          <w:b/>
          <w:color w:val="000000"/>
          <w:szCs w:val="24"/>
        </w:rPr>
        <w:t xml:space="preserve">choice.mat </w:t>
      </w:r>
      <w:r w:rsidRPr="005467E6">
        <w:rPr>
          <w:rFonts w:ascii="Times New Roman" w:hAnsi="Times New Roman" w:hint="eastAsia"/>
          <w:color w:val="000000"/>
          <w:szCs w:val="24"/>
        </w:rPr>
        <w:t>saves the decisions made by each policy</w:t>
      </w:r>
      <w:r w:rsidR="00861302">
        <w:rPr>
          <w:rFonts w:ascii="Times New Roman" w:hAnsi="Times New Roman" w:hint="eastAsia"/>
          <w:color w:val="000000"/>
          <w:szCs w:val="24"/>
          <w:lang w:eastAsia="zh-CN"/>
        </w:rPr>
        <w:t xml:space="preserve"> and the name of all policies</w:t>
      </w:r>
      <w:r w:rsidRPr="005467E6">
        <w:rPr>
          <w:rFonts w:ascii="Times New Roman" w:hAnsi="Times New Roman" w:hint="eastAsia"/>
          <w:color w:val="000000"/>
          <w:szCs w:val="24"/>
        </w:rPr>
        <w:t xml:space="preserve">; </w:t>
      </w:r>
    </w:p>
    <w:p w14:paraId="1CA074DD" w14:textId="77777777" w:rsidR="002B27CD" w:rsidRDefault="002B27CD" w:rsidP="008C0776">
      <w:pPr>
        <w:autoSpaceDE w:val="0"/>
        <w:autoSpaceDN w:val="0"/>
        <w:adjustRightInd w:val="0"/>
        <w:ind w:left="720" w:hanging="360"/>
        <w:jc w:val="left"/>
        <w:rPr>
          <w:rFonts w:ascii="Times New Roman" w:hAnsi="Times New Roman"/>
          <w:color w:val="000000"/>
          <w:szCs w:val="24"/>
          <w:lang w:eastAsia="zh-CN"/>
        </w:rPr>
      </w:pPr>
      <w:r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FinalFit.mat </w:t>
      </w:r>
      <w:r w:rsidRPr="002B27CD">
        <w:rPr>
          <w:rFonts w:ascii="Times New Roman" w:hAnsi="Times New Roman" w:hint="eastAsia"/>
          <w:color w:val="000000"/>
          <w:szCs w:val="24"/>
        </w:rPr>
        <w:t xml:space="preserve">saves </w:t>
      </w:r>
      <w:r>
        <w:rPr>
          <w:rFonts w:ascii="Times New Roman" w:hAnsi="Times New Roman" w:hint="eastAsia"/>
          <w:color w:val="000000"/>
          <w:szCs w:val="24"/>
          <w:lang w:eastAsia="zh-CN"/>
        </w:rPr>
        <w:t xml:space="preserve">the </w:t>
      </w:r>
      <w:r>
        <w:rPr>
          <w:rFonts w:ascii="Times New Roman" w:hAnsi="Times New Roman"/>
          <w:color w:val="000000"/>
          <w:szCs w:val="24"/>
          <w:lang w:eastAsia="zh-CN"/>
        </w:rPr>
        <w:t>final</w:t>
      </w:r>
      <w:r>
        <w:rPr>
          <w:rFonts w:ascii="Times New Roman" w:hAnsi="Times New Roman" w:hint="eastAsia"/>
          <w:color w:val="000000"/>
          <w:szCs w:val="24"/>
          <w:lang w:eastAsia="zh-CN"/>
        </w:rPr>
        <w:t xml:space="preserve"> estimate of the surface by each policy after the </w:t>
      </w:r>
      <w:r>
        <w:rPr>
          <w:rFonts w:ascii="Times New Roman" w:hAnsi="Times New Roman"/>
          <w:color w:val="000000"/>
          <w:szCs w:val="24"/>
          <w:lang w:eastAsia="zh-CN"/>
        </w:rPr>
        <w:t>measurement</w:t>
      </w:r>
      <w:r>
        <w:rPr>
          <w:rFonts w:ascii="Times New Roman" w:hAnsi="Times New Roman" w:hint="eastAsia"/>
          <w:color w:val="000000"/>
          <w:szCs w:val="24"/>
          <w:lang w:eastAsia="zh-CN"/>
        </w:rPr>
        <w:t xml:space="preserve"> budget exhausted, together with the corresponding truth.</w:t>
      </w:r>
    </w:p>
    <w:p w14:paraId="52AFFB74" w14:textId="77777777" w:rsidR="003C63EF" w:rsidRDefault="00E23201" w:rsidP="008C0776">
      <w:pPr>
        <w:autoSpaceDE w:val="0"/>
        <w:autoSpaceDN w:val="0"/>
        <w:adjustRightInd w:val="0"/>
        <w:ind w:left="720" w:hanging="360"/>
        <w:jc w:val="left"/>
        <w:rPr>
          <w:rFonts w:ascii="Times New Roman" w:hAnsi="Times New Roman"/>
          <w:color w:val="000000"/>
          <w:szCs w:val="24"/>
          <w:lang w:eastAsia="zh-CN"/>
        </w:rPr>
      </w:pPr>
      <w:r w:rsidRPr="005467E6">
        <w:rPr>
          <w:rFonts w:ascii="Times New Roman" w:hAnsi="Times New Roman" w:hint="eastAsia"/>
          <w:b/>
          <w:color w:val="000000"/>
          <w:szCs w:val="24"/>
        </w:rPr>
        <w:t>alpha.txt</w:t>
      </w:r>
      <w:r w:rsidRPr="005467E6">
        <w:rPr>
          <w:rFonts w:ascii="Times New Roman" w:hAnsi="Times New Roman" w:hint="eastAsia"/>
          <w:color w:val="000000"/>
          <w:szCs w:val="24"/>
        </w:rPr>
        <w:t xml:space="preserve"> saves the value of tunable parameter for each policy that requires tuning; </w:t>
      </w:r>
    </w:p>
    <w:p w14:paraId="444E81AF" w14:textId="77777777" w:rsidR="00E56E9E" w:rsidRDefault="00E23201" w:rsidP="008C0776">
      <w:pPr>
        <w:autoSpaceDE w:val="0"/>
        <w:autoSpaceDN w:val="0"/>
        <w:adjustRightInd w:val="0"/>
        <w:ind w:left="720" w:hanging="360"/>
        <w:jc w:val="left"/>
        <w:rPr>
          <w:rFonts w:ascii="CMR10" w:hAnsi="CMR10" w:cs="CMR10"/>
          <w:szCs w:val="24"/>
          <w:lang w:eastAsia="zh-CN"/>
        </w:rPr>
      </w:pPr>
      <w:r w:rsidRPr="005467E6">
        <w:rPr>
          <w:rFonts w:ascii="Times New Roman" w:hAnsi="Times New Roman" w:hint="eastAsia"/>
          <w:b/>
          <w:color w:val="000000"/>
          <w:szCs w:val="24"/>
        </w:rPr>
        <w:t xml:space="preserve">offline_hist.pdf </w:t>
      </w:r>
      <w:r w:rsidRPr="005467E6">
        <w:rPr>
          <w:rFonts w:ascii="CMR10" w:hAnsi="CMR10" w:cs="CMR10" w:hint="eastAsia"/>
          <w:szCs w:val="24"/>
        </w:rPr>
        <w:t>is the h</w:t>
      </w:r>
      <w:r w:rsidRPr="005467E6">
        <w:rPr>
          <w:rFonts w:ascii="CMR10" w:hAnsi="CMR10" w:cs="CMR10"/>
          <w:szCs w:val="24"/>
        </w:rPr>
        <w:t xml:space="preserve">istogram for each policy describing the distribution of the expected </w:t>
      </w:r>
      <w:r w:rsidRPr="005467E6">
        <w:rPr>
          <w:rFonts w:ascii="CMR10" w:hAnsi="CMR10" w:cs="CMR10" w:hint="eastAsia"/>
          <w:szCs w:val="24"/>
        </w:rPr>
        <w:t>fi</w:t>
      </w:r>
      <w:r w:rsidRPr="005467E6">
        <w:rPr>
          <w:rFonts w:ascii="CMR10" w:hAnsi="CMR10" w:cs="CMR10"/>
          <w:szCs w:val="24"/>
        </w:rPr>
        <w:t>nal</w:t>
      </w:r>
      <w:r w:rsidRPr="005467E6">
        <w:rPr>
          <w:rFonts w:ascii="CMR10" w:hAnsi="CMR10" w:cs="CMR10" w:hint="eastAsia"/>
          <w:szCs w:val="24"/>
        </w:rPr>
        <w:t xml:space="preserve"> </w:t>
      </w:r>
      <w:r w:rsidRPr="005467E6">
        <w:rPr>
          <w:rFonts w:ascii="CMR10" w:hAnsi="CMR10" w:cs="CMR10"/>
          <w:szCs w:val="24"/>
        </w:rPr>
        <w:t>reward</w:t>
      </w:r>
      <w:r w:rsidRPr="005467E6">
        <w:rPr>
          <w:rFonts w:ascii="CMR10" w:hAnsi="CMR10" w:cs="CMR10" w:hint="eastAsia"/>
          <w:szCs w:val="24"/>
        </w:rPr>
        <w:t xml:space="preserve"> compared t</w:t>
      </w:r>
      <w:r w:rsidR="005402F9">
        <w:rPr>
          <w:rFonts w:ascii="CMR10" w:hAnsi="CMR10" w:cs="CMR10" w:hint="eastAsia"/>
          <w:szCs w:val="24"/>
        </w:rPr>
        <w:t>o the reward obtained by</w:t>
      </w:r>
      <w:r w:rsidR="005402F9">
        <w:rPr>
          <w:rFonts w:ascii="CMR10" w:hAnsi="CMR10" w:cs="CMR10" w:hint="eastAsia"/>
          <w:szCs w:val="24"/>
          <w:lang w:eastAsia="zh-CN"/>
        </w:rPr>
        <w:t xml:space="preserve"> the reference</w:t>
      </w:r>
      <w:r w:rsidRPr="005467E6">
        <w:rPr>
          <w:rFonts w:ascii="CMR10" w:hAnsi="CMR10" w:cs="CMR10" w:hint="eastAsia"/>
          <w:szCs w:val="24"/>
        </w:rPr>
        <w:t xml:space="preserve"> policy</w:t>
      </w:r>
      <w:r w:rsidR="005402F9">
        <w:rPr>
          <w:rFonts w:ascii="CMR10" w:hAnsi="CMR10" w:cs="CMR10" w:hint="eastAsia"/>
          <w:szCs w:val="24"/>
          <w:lang w:eastAsia="zh-CN"/>
        </w:rPr>
        <w:t xml:space="preserve"> (whichever policy that is listed as the first policy in the input spreadsheet)</w:t>
      </w:r>
      <w:r w:rsidRPr="005467E6">
        <w:rPr>
          <w:rFonts w:ascii="CMR10" w:hAnsi="CMR10" w:cs="CMR10" w:hint="eastAsia"/>
          <w:szCs w:val="24"/>
        </w:rPr>
        <w:t xml:space="preserve">; </w:t>
      </w:r>
    </w:p>
    <w:p w14:paraId="12D1E9AC" w14:textId="77777777" w:rsidR="00E56E9E" w:rsidRDefault="00E23201" w:rsidP="00F81763">
      <w:pPr>
        <w:widowControl w:val="0"/>
        <w:autoSpaceDE w:val="0"/>
        <w:autoSpaceDN w:val="0"/>
        <w:adjustRightInd w:val="0"/>
        <w:spacing w:before="0"/>
        <w:ind w:leftChars="150" w:left="750" w:hangingChars="150" w:hanging="390"/>
        <w:jc w:val="left"/>
        <w:rPr>
          <w:rFonts w:ascii="CMR10" w:hAnsi="CMR10" w:cs="CMR10"/>
          <w:szCs w:val="24"/>
          <w:lang w:eastAsia="zh-CN"/>
        </w:rPr>
      </w:pPr>
      <w:r w:rsidRPr="005467E6">
        <w:rPr>
          <w:rFonts w:ascii="Times New Roman" w:hAnsi="Times New Roman" w:hint="eastAsia"/>
          <w:b/>
          <w:color w:val="000000"/>
          <w:szCs w:val="24"/>
        </w:rPr>
        <w:t xml:space="preserve">online_hist.pdf </w:t>
      </w:r>
      <w:r w:rsidRPr="005467E6">
        <w:rPr>
          <w:rFonts w:ascii="CMR10" w:hAnsi="CMR10" w:cs="CMR10" w:hint="eastAsia"/>
          <w:szCs w:val="24"/>
        </w:rPr>
        <w:t>is the h</w:t>
      </w:r>
      <w:r w:rsidRPr="005467E6">
        <w:rPr>
          <w:rFonts w:ascii="CMR10" w:hAnsi="CMR10" w:cs="CMR10"/>
          <w:szCs w:val="24"/>
        </w:rPr>
        <w:t xml:space="preserve">istogram describing the distribution of the expected </w:t>
      </w:r>
      <w:r w:rsidRPr="005467E6">
        <w:rPr>
          <w:rFonts w:ascii="CMR10" w:hAnsi="CMR10" w:cs="CMR10" w:hint="eastAsia"/>
          <w:szCs w:val="24"/>
        </w:rPr>
        <w:t xml:space="preserve">total </w:t>
      </w:r>
      <w:r w:rsidRPr="005467E6">
        <w:rPr>
          <w:rFonts w:ascii="CMR10" w:hAnsi="CMR10" w:cs="CMR10"/>
          <w:szCs w:val="24"/>
        </w:rPr>
        <w:t>reward</w:t>
      </w:r>
      <w:r w:rsidRPr="005467E6">
        <w:rPr>
          <w:rFonts w:ascii="CMR10" w:hAnsi="CMR10" w:cs="CMR10" w:hint="eastAsia"/>
          <w:szCs w:val="24"/>
        </w:rPr>
        <w:t xml:space="preserve">; </w:t>
      </w:r>
      <w:r w:rsidR="000A2663">
        <w:rPr>
          <w:rFonts w:ascii="CMR10" w:hAnsi="CMR10" w:cs="CMR10" w:hint="eastAsia"/>
          <w:szCs w:val="24"/>
          <w:lang w:eastAsia="zh-CN"/>
        </w:rPr>
        <w:t xml:space="preserve">e.g. the following left figure </w:t>
      </w:r>
      <w:r w:rsidR="003C63EF">
        <w:rPr>
          <w:rFonts w:ascii="CMR10" w:hAnsi="CMR10" w:cs="CMR10" w:hint="eastAsia"/>
          <w:szCs w:val="24"/>
          <w:lang w:eastAsia="zh-CN"/>
        </w:rPr>
        <w:t xml:space="preserve">is obtained for online Bubeck4. </w:t>
      </w:r>
      <w:r w:rsidR="003C63EF">
        <w:rPr>
          <w:rFonts w:ascii="CMR10" w:hAnsi="CMR10" w:cs="CMR10"/>
          <w:sz w:val="22"/>
          <w:szCs w:val="22"/>
        </w:rPr>
        <w:t>A distribution centered around a</w:t>
      </w:r>
      <w:r w:rsidR="003C63EF">
        <w:rPr>
          <w:rFonts w:ascii="CMR10" w:hAnsi="CMR10" w:cs="CMR10" w:hint="eastAsia"/>
          <w:sz w:val="22"/>
          <w:szCs w:val="22"/>
          <w:lang w:eastAsia="zh-CN"/>
        </w:rPr>
        <w:t xml:space="preserve"> </w:t>
      </w:r>
      <w:r w:rsidR="003C63EF">
        <w:rPr>
          <w:rFonts w:ascii="CMR10" w:hAnsi="CMR10" w:cs="CMR10"/>
          <w:sz w:val="22"/>
          <w:szCs w:val="22"/>
        </w:rPr>
        <w:t>positive value implies the policy underperforms KG</w:t>
      </w:r>
      <w:r w:rsidR="003C63EF">
        <w:rPr>
          <w:rFonts w:ascii="CMR10" w:hAnsi="CMR10" w:cs="CMR10" w:hint="eastAsia"/>
          <w:sz w:val="22"/>
          <w:szCs w:val="22"/>
          <w:lang w:eastAsia="zh-CN"/>
        </w:rPr>
        <w:t>;</w:t>
      </w:r>
    </w:p>
    <w:p w14:paraId="19FE2FD2" w14:textId="77777777" w:rsidR="00640643" w:rsidRDefault="00E23201" w:rsidP="00640643">
      <w:pPr>
        <w:autoSpaceDE w:val="0"/>
        <w:autoSpaceDN w:val="0"/>
        <w:adjustRightInd w:val="0"/>
        <w:ind w:left="720" w:hanging="360"/>
        <w:jc w:val="left"/>
        <w:rPr>
          <w:rFonts w:ascii="CMR10" w:hAnsi="CMR10" w:cs="CMR10"/>
          <w:szCs w:val="24"/>
          <w:lang w:eastAsia="zh-CN"/>
        </w:rPr>
      </w:pPr>
      <w:r w:rsidRPr="005467E6">
        <w:rPr>
          <w:rFonts w:ascii="CMR10" w:hAnsi="CMR10" w:cs="CMR10" w:hint="eastAsia"/>
          <w:b/>
          <w:szCs w:val="24"/>
        </w:rPr>
        <w:t xml:space="preserve">histChoice.m </w:t>
      </w:r>
      <w:r w:rsidRPr="005467E6">
        <w:rPr>
          <w:rFonts w:ascii="CMR10" w:hAnsi="CMR10" w:cs="CMR10" w:hint="eastAsia"/>
          <w:szCs w:val="24"/>
        </w:rPr>
        <w:t xml:space="preserve">can read in the </w:t>
      </w:r>
      <w:r w:rsidRPr="005467E6">
        <w:rPr>
          <w:rFonts w:ascii="CMR10" w:hAnsi="CMR10" w:cs="CMR10" w:hint="eastAsia"/>
          <w:b/>
          <w:szCs w:val="24"/>
        </w:rPr>
        <w:t>choice.mat</w:t>
      </w:r>
      <w:r w:rsidRPr="005467E6">
        <w:rPr>
          <w:rFonts w:ascii="CMR10" w:hAnsi="CMR10" w:cs="CMR10" w:hint="eastAsia"/>
          <w:szCs w:val="24"/>
        </w:rPr>
        <w:t xml:space="preserve"> and generate the distribution of the chosen alternatives for each policy and each trial.</w:t>
      </w:r>
      <w:r w:rsidR="003C63EF">
        <w:rPr>
          <w:rFonts w:ascii="CMR10" w:hAnsi="CMR10" w:cs="CMR10" w:hint="eastAsia"/>
          <w:szCs w:val="24"/>
          <w:lang w:eastAsia="zh-CN"/>
        </w:rPr>
        <w:t xml:space="preserve"> e,g, </w:t>
      </w:r>
      <w:r w:rsidR="003C63EF">
        <w:rPr>
          <w:rFonts w:ascii="CMR10" w:hAnsi="CMR10" w:cs="CMR10"/>
          <w:szCs w:val="24"/>
          <w:lang w:eastAsia="zh-CN"/>
        </w:rPr>
        <w:t>the</w:t>
      </w:r>
      <w:r w:rsidR="003C63EF">
        <w:rPr>
          <w:rFonts w:ascii="CMR10" w:hAnsi="CMR10" w:cs="CMR10" w:hint="eastAsia"/>
          <w:szCs w:val="24"/>
          <w:lang w:eastAsia="zh-CN"/>
        </w:rPr>
        <w:t xml:space="preserve"> right </w:t>
      </w:r>
      <w:r w:rsidR="003C63EF">
        <w:rPr>
          <w:rFonts w:ascii="CMR10" w:hAnsi="CMR10" w:cs="CMR10"/>
          <w:szCs w:val="24"/>
          <w:lang w:eastAsia="zh-CN"/>
        </w:rPr>
        <w:t>figure</w:t>
      </w:r>
      <w:r w:rsidR="003C63EF">
        <w:rPr>
          <w:rFonts w:ascii="CMR10" w:hAnsi="CMR10" w:cs="CMR10" w:hint="eastAsia"/>
          <w:szCs w:val="24"/>
          <w:lang w:eastAsia="zh-CN"/>
        </w:rPr>
        <w:t xml:space="preserve"> shows the frequency of choosing each of the </w:t>
      </w:r>
      <w:r w:rsidR="00EE06B2">
        <w:rPr>
          <w:rFonts w:ascii="CMR10" w:hAnsi="CMR10" w:cs="CMR10" w:hint="eastAsia"/>
          <w:szCs w:val="24"/>
          <w:lang w:eastAsia="zh-CN"/>
        </w:rPr>
        <w:t xml:space="preserve">100 alternatives with a </w:t>
      </w:r>
      <w:r w:rsidR="00EE06B2">
        <w:rPr>
          <w:rFonts w:ascii="CMR10" w:hAnsi="CMR10" w:cs="CMR10"/>
          <w:szCs w:val="24"/>
          <w:lang w:eastAsia="zh-CN"/>
        </w:rPr>
        <w:t>measurement</w:t>
      </w:r>
      <w:r w:rsidR="00EE06B2">
        <w:rPr>
          <w:rFonts w:ascii="CMR10" w:hAnsi="CMR10" w:cs="CMR10" w:hint="eastAsia"/>
          <w:szCs w:val="24"/>
          <w:lang w:eastAsia="zh-CN"/>
        </w:rPr>
        <w:t xml:space="preserve"> budget of 300.</w:t>
      </w:r>
    </w:p>
    <w:p w14:paraId="477D57F1" w14:textId="77777777" w:rsidR="005B6191" w:rsidRDefault="005B6191" w:rsidP="00E85763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b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457B0C8" wp14:editId="5325A80B">
            <wp:simplePos x="0" y="0"/>
            <wp:positionH relativeFrom="margin">
              <wp:posOffset>-543560</wp:posOffset>
            </wp:positionH>
            <wp:positionV relativeFrom="margin">
              <wp:posOffset>5561965</wp:posOffset>
            </wp:positionV>
            <wp:extent cx="6588760" cy="2620010"/>
            <wp:effectExtent l="0" t="0" r="2540" b="8890"/>
            <wp:wrapSquare wrapText="bothSides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760" cy="2620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38B6C" w14:textId="77777777" w:rsidR="00FA0BE1" w:rsidRDefault="00C20C08" w:rsidP="00E85763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Cs w:val="24"/>
          <w:lang w:eastAsia="zh-CN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6ACA175" wp14:editId="07BB0230">
            <wp:simplePos x="0" y="0"/>
            <wp:positionH relativeFrom="margin">
              <wp:posOffset>-387985</wp:posOffset>
            </wp:positionH>
            <wp:positionV relativeFrom="margin">
              <wp:posOffset>866775</wp:posOffset>
            </wp:positionV>
            <wp:extent cx="6273165" cy="2552700"/>
            <wp:effectExtent l="0" t="0" r="0" b="0"/>
            <wp:wrapSquare wrapText="bothSides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165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5763" w:rsidRPr="00E85763">
        <w:rPr>
          <w:rFonts w:ascii="CMR10" w:hAnsi="CMR10" w:cs="CMR10" w:hint="eastAsia"/>
          <w:b/>
          <w:szCs w:val="24"/>
        </w:rPr>
        <w:t>genProb</w:t>
      </w:r>
      <w:r w:rsidR="00E85763">
        <w:rPr>
          <w:rFonts w:ascii="CMR10" w:hAnsi="CMR10" w:cs="CMR10" w:hint="eastAsia"/>
          <w:b/>
          <w:szCs w:val="24"/>
          <w:lang w:eastAsia="zh-CN"/>
        </w:rPr>
        <w:t xml:space="preserve">.m </w:t>
      </w:r>
      <w:r w:rsidR="00E85763" w:rsidRPr="005467E6">
        <w:rPr>
          <w:rFonts w:ascii="CMR10" w:hAnsi="CMR10" w:cs="CMR10" w:hint="eastAsia"/>
          <w:szCs w:val="24"/>
        </w:rPr>
        <w:t xml:space="preserve">can read in the </w:t>
      </w:r>
      <w:r w:rsidR="00E85763" w:rsidRPr="00E85763">
        <w:rPr>
          <w:rFonts w:ascii="CMR10" w:hAnsi="CMR10" w:cs="CMR10"/>
          <w:b/>
          <w:szCs w:val="24"/>
        </w:rPr>
        <w:t>objectiveFunction</w:t>
      </w:r>
      <w:r w:rsidR="00E85763" w:rsidRPr="005467E6">
        <w:rPr>
          <w:rFonts w:ascii="CMR10" w:hAnsi="CMR10" w:cs="CMR10" w:hint="eastAsia"/>
          <w:b/>
          <w:szCs w:val="24"/>
        </w:rPr>
        <w:t>.mat</w:t>
      </w:r>
      <w:r w:rsidR="00E85763">
        <w:rPr>
          <w:rFonts w:ascii="CMR10" w:hAnsi="CMR10" w:cs="CMR10" w:hint="eastAsia"/>
          <w:b/>
          <w:szCs w:val="24"/>
        </w:rPr>
        <w:t xml:space="preserve"> </w:t>
      </w:r>
      <w:r w:rsidR="00E85763" w:rsidRPr="00E85763">
        <w:rPr>
          <w:rFonts w:ascii="CMR10" w:hAnsi="CMR10" w:cs="CMR10" w:hint="eastAsia"/>
          <w:szCs w:val="24"/>
        </w:rPr>
        <w:t xml:space="preserve">and </w:t>
      </w:r>
      <w:r w:rsidR="00E85763">
        <w:rPr>
          <w:rFonts w:ascii="CMR10" w:hAnsi="CMR10" w:cs="CMR10" w:hint="eastAsia"/>
          <w:szCs w:val="24"/>
          <w:lang w:eastAsia="zh-CN"/>
        </w:rPr>
        <w:t xml:space="preserve">depict the mean opportunity cost with error bars indicating the standard deviation of each policy (in </w:t>
      </w:r>
      <w:r w:rsidR="00E85763" w:rsidRPr="00E85763">
        <w:rPr>
          <w:rFonts w:ascii="CMR10" w:hAnsi="CMR10" w:cs="CMR10"/>
          <w:szCs w:val="24"/>
          <w:lang w:eastAsia="zh-CN"/>
        </w:rPr>
        <w:t>OC_hist.tif</w:t>
      </w:r>
      <w:r w:rsidR="00E85763">
        <w:rPr>
          <w:rFonts w:ascii="CMR10" w:hAnsi="CMR10" w:cs="CMR10" w:hint="eastAsia"/>
          <w:szCs w:val="24"/>
          <w:lang w:eastAsia="zh-CN"/>
        </w:rPr>
        <w:t xml:space="preserve">) as shown in the </w:t>
      </w:r>
      <w:r w:rsidR="00E85763">
        <w:rPr>
          <w:rFonts w:ascii="CMR10" w:hAnsi="CMR10" w:cs="CMR10"/>
          <w:szCs w:val="24"/>
          <w:lang w:eastAsia="zh-CN"/>
        </w:rPr>
        <w:t>following</w:t>
      </w:r>
      <w:r w:rsidR="00E85763">
        <w:rPr>
          <w:rFonts w:ascii="CMR10" w:hAnsi="CMR10" w:cs="CMR10" w:hint="eastAsia"/>
          <w:szCs w:val="24"/>
          <w:lang w:eastAsia="zh-CN"/>
        </w:rPr>
        <w:t xml:space="preserve"> left figure , together with the </w:t>
      </w:r>
      <w:r w:rsidR="00E85763">
        <w:rPr>
          <w:rFonts w:ascii="CMR10" w:hAnsi="CMR10" w:cs="CMR10"/>
          <w:szCs w:val="24"/>
          <w:lang w:eastAsia="zh-CN"/>
        </w:rPr>
        <w:t>probability</w:t>
      </w:r>
      <w:r w:rsidR="00E85763">
        <w:rPr>
          <w:rFonts w:ascii="CMR10" w:hAnsi="CMR10" w:cs="CMR10" w:hint="eastAsia"/>
          <w:szCs w:val="24"/>
          <w:lang w:eastAsia="zh-CN"/>
        </w:rPr>
        <w:t xml:space="preserve"> of each policy being optimal and being the bes</w:t>
      </w:r>
      <w:r w:rsidR="004D3074">
        <w:rPr>
          <w:rFonts w:ascii="CMR10" w:hAnsi="CMR10" w:cs="CMR10" w:hint="eastAsia"/>
          <w:szCs w:val="24"/>
          <w:lang w:eastAsia="zh-CN"/>
        </w:rPr>
        <w:t>t in the following right figure:</w:t>
      </w:r>
    </w:p>
    <w:p w14:paraId="53288407" w14:textId="77777777" w:rsidR="00E85763" w:rsidRDefault="00E85763" w:rsidP="00E85763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Cs w:val="24"/>
          <w:lang w:eastAsia="zh-CN"/>
        </w:rPr>
      </w:pPr>
    </w:p>
    <w:p w14:paraId="054BDB14" w14:textId="77777777" w:rsidR="009A087B" w:rsidRDefault="009A087B" w:rsidP="00E85763">
      <w:pPr>
        <w:widowControl w:val="0"/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Cs w:val="24"/>
          <w:lang w:eastAsia="zh-CN"/>
        </w:rPr>
      </w:pPr>
    </w:p>
    <w:p w14:paraId="7A9D33A4" w14:textId="77777777" w:rsidR="00922D13" w:rsidRDefault="00922D13" w:rsidP="00E85763">
      <w:pPr>
        <w:widowControl w:val="0"/>
        <w:autoSpaceDE w:val="0"/>
        <w:autoSpaceDN w:val="0"/>
        <w:adjustRightInd w:val="0"/>
        <w:spacing w:before="0"/>
        <w:jc w:val="left"/>
        <w:rPr>
          <w:rFonts w:ascii="Courier New" w:hAnsi="Courier New" w:cs="Courier New"/>
          <w:szCs w:val="24"/>
          <w:lang w:eastAsia="zh-CN"/>
        </w:rPr>
      </w:pPr>
    </w:p>
    <w:p w14:paraId="79D6D105" w14:textId="77777777" w:rsidR="00A614B8" w:rsidRDefault="00C20C08" w:rsidP="00E85763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Cs w:val="24"/>
          <w:lang w:eastAsia="zh-C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C4FA881" wp14:editId="145885C4">
            <wp:simplePos x="0" y="0"/>
            <wp:positionH relativeFrom="margin">
              <wp:posOffset>-588010</wp:posOffset>
            </wp:positionH>
            <wp:positionV relativeFrom="margin">
              <wp:posOffset>5047615</wp:posOffset>
            </wp:positionV>
            <wp:extent cx="6485890" cy="2696210"/>
            <wp:effectExtent l="0" t="0" r="0" b="0"/>
            <wp:wrapSquare wrapText="bothSides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2696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14B8" w:rsidRPr="00A614B8">
        <w:rPr>
          <w:rFonts w:ascii="CMR10" w:hAnsi="CMR10" w:cs="CMR10" w:hint="eastAsia"/>
          <w:szCs w:val="24"/>
          <w:lang w:eastAsia="zh-CN"/>
        </w:rPr>
        <w:t xml:space="preserve">The </w:t>
      </w:r>
      <w:r w:rsidR="00A614B8">
        <w:rPr>
          <w:rFonts w:ascii="CMR10" w:hAnsi="CMR10" w:cs="CMR10"/>
          <w:szCs w:val="24"/>
          <w:lang w:eastAsia="zh-CN"/>
        </w:rPr>
        <w:t xml:space="preserve">statistics stored in </w:t>
      </w:r>
      <w:r w:rsidR="00A614B8" w:rsidRPr="00E23201">
        <w:rPr>
          <w:rFonts w:ascii="Times New Roman" w:hAnsi="Times New Roman"/>
          <w:b/>
          <w:color w:val="000000"/>
          <w:szCs w:val="24"/>
        </w:rPr>
        <w:t>objectiveFunction</w:t>
      </w:r>
      <w:r w:rsidR="00A614B8" w:rsidRPr="00E23201">
        <w:rPr>
          <w:rFonts w:ascii="Times New Roman" w:hAnsi="Times New Roman" w:hint="eastAsia"/>
          <w:b/>
          <w:color w:val="000000"/>
          <w:szCs w:val="24"/>
        </w:rPr>
        <w:t>.mat</w:t>
      </w:r>
      <w:r w:rsidR="00A614B8"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, </w:t>
      </w:r>
      <w:r w:rsidR="00A614B8" w:rsidRPr="005467E6">
        <w:rPr>
          <w:rFonts w:ascii="Times New Roman" w:hAnsi="Times New Roman" w:hint="eastAsia"/>
          <w:b/>
          <w:color w:val="000000"/>
          <w:szCs w:val="24"/>
        </w:rPr>
        <w:t>choice.mat</w:t>
      </w:r>
      <w:r w:rsidR="00A614B8"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 </w:t>
      </w:r>
      <w:r w:rsidR="00A614B8" w:rsidRPr="00A614B8">
        <w:rPr>
          <w:rFonts w:ascii="CMR10" w:hAnsi="CMR10" w:cs="CMR10" w:hint="eastAsia"/>
          <w:szCs w:val="24"/>
          <w:lang w:eastAsia="zh-CN"/>
        </w:rPr>
        <w:t xml:space="preserve">and </w:t>
      </w:r>
      <w:r w:rsidR="00A614B8"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FinalFit.mat </w:t>
      </w:r>
      <w:r w:rsidR="00A614B8" w:rsidRPr="00A614B8">
        <w:rPr>
          <w:rFonts w:ascii="CMR10" w:hAnsi="CMR10" w:cs="CMR10" w:hint="eastAsia"/>
          <w:szCs w:val="24"/>
          <w:lang w:eastAsia="zh-CN"/>
        </w:rPr>
        <w:t xml:space="preserve">can </w:t>
      </w:r>
      <w:r w:rsidR="006946C4">
        <w:rPr>
          <w:rFonts w:ascii="CMR10" w:hAnsi="CMR10" w:cs="CMR10"/>
          <w:szCs w:val="24"/>
          <w:lang w:eastAsia="zh-CN"/>
        </w:rPr>
        <w:t>easily</w:t>
      </w:r>
      <w:r w:rsidR="00A614B8">
        <w:rPr>
          <w:rFonts w:ascii="CMR10" w:hAnsi="CMR10" w:cs="CMR10" w:hint="eastAsia"/>
          <w:szCs w:val="24"/>
          <w:lang w:eastAsia="zh-CN"/>
        </w:rPr>
        <w:t xml:space="preserve"> be used for other illustrations. For example, </w:t>
      </w:r>
      <w:r w:rsidR="00C64552">
        <w:rPr>
          <w:rFonts w:ascii="CMR10" w:hAnsi="CMR10" w:cs="CMR10" w:hint="eastAsia"/>
          <w:szCs w:val="24"/>
          <w:lang w:eastAsia="zh-CN"/>
        </w:rPr>
        <w:t xml:space="preserve">one can use the truth values stored in </w:t>
      </w:r>
      <w:r w:rsidR="00C64552">
        <w:rPr>
          <w:rFonts w:ascii="Times New Roman" w:hAnsi="Times New Roman" w:hint="eastAsia"/>
          <w:b/>
          <w:color w:val="000000"/>
          <w:szCs w:val="24"/>
          <w:lang w:eastAsia="zh-CN"/>
        </w:rPr>
        <w:t xml:space="preserve">FinalFit.mat </w:t>
      </w:r>
      <w:r w:rsidR="00C64552" w:rsidRPr="00C64552">
        <w:rPr>
          <w:rFonts w:ascii="CMR10" w:hAnsi="CMR10" w:cs="CMR10" w:hint="eastAsia"/>
          <w:szCs w:val="24"/>
          <w:lang w:eastAsia="zh-CN"/>
        </w:rPr>
        <w:t xml:space="preserve">and the </w:t>
      </w:r>
      <w:r w:rsidR="00C64552">
        <w:rPr>
          <w:rFonts w:ascii="CMR10" w:hAnsi="CMR10" w:cs="CMR10" w:hint="eastAsia"/>
          <w:szCs w:val="24"/>
          <w:lang w:eastAsia="zh-CN"/>
        </w:rPr>
        <w:t xml:space="preserve">number of times each policy sample each </w:t>
      </w:r>
      <w:r w:rsidR="00C64552">
        <w:rPr>
          <w:rFonts w:ascii="CMR10" w:hAnsi="CMR10" w:cs="CMR10"/>
          <w:szCs w:val="24"/>
          <w:lang w:eastAsia="zh-CN"/>
        </w:rPr>
        <w:t>alternative</w:t>
      </w:r>
      <w:r w:rsidR="0010087E">
        <w:rPr>
          <w:rFonts w:ascii="CMR10" w:hAnsi="CMR10" w:cs="CMR10" w:hint="eastAsia"/>
          <w:szCs w:val="24"/>
          <w:lang w:eastAsia="zh-CN"/>
        </w:rPr>
        <w:t xml:space="preserve"> (sampling distribution)</w:t>
      </w:r>
      <w:r w:rsidR="00C64552">
        <w:rPr>
          <w:rFonts w:ascii="CMR10" w:hAnsi="CMR10" w:cs="CMR10" w:hint="eastAsia"/>
          <w:szCs w:val="24"/>
          <w:lang w:eastAsia="zh-CN"/>
        </w:rPr>
        <w:t xml:space="preserve"> stored in </w:t>
      </w:r>
      <w:r w:rsidR="00C64552" w:rsidRPr="00C64552">
        <w:rPr>
          <w:rFonts w:ascii="CMR10" w:hAnsi="CMR10" w:cs="CMR10" w:hint="eastAsia"/>
          <w:b/>
          <w:szCs w:val="24"/>
          <w:lang w:eastAsia="zh-CN"/>
        </w:rPr>
        <w:t>choice.mat</w:t>
      </w:r>
      <w:r w:rsidR="00C64552">
        <w:rPr>
          <w:rFonts w:ascii="CMR10" w:hAnsi="CMR10" w:cs="CMR10" w:hint="eastAsia"/>
          <w:b/>
          <w:szCs w:val="24"/>
          <w:lang w:eastAsia="zh-CN"/>
        </w:rPr>
        <w:t xml:space="preserve"> </w:t>
      </w:r>
      <w:r w:rsidR="00C64552" w:rsidRPr="00C64552">
        <w:rPr>
          <w:rFonts w:ascii="CMR10" w:hAnsi="CMR10" w:cs="CMR10" w:hint="eastAsia"/>
          <w:szCs w:val="24"/>
          <w:lang w:eastAsia="zh-CN"/>
        </w:rPr>
        <w:t xml:space="preserve">to </w:t>
      </w:r>
      <w:r w:rsidR="00C64552">
        <w:rPr>
          <w:rFonts w:ascii="CMR10" w:hAnsi="CMR10" w:cs="CMR10" w:hint="eastAsia"/>
          <w:szCs w:val="24"/>
          <w:lang w:eastAsia="zh-CN"/>
        </w:rPr>
        <w:t xml:space="preserve">generate the following two </w:t>
      </w:r>
      <w:r w:rsidR="00C64552">
        <w:rPr>
          <w:rFonts w:ascii="CMR10" w:hAnsi="CMR10" w:cs="CMR10"/>
          <w:szCs w:val="24"/>
          <w:lang w:eastAsia="zh-CN"/>
        </w:rPr>
        <w:t>dimensional</w:t>
      </w:r>
      <w:r w:rsidR="00C64552">
        <w:rPr>
          <w:rFonts w:ascii="CMR10" w:hAnsi="CMR10" w:cs="CMR10" w:hint="eastAsia"/>
          <w:szCs w:val="24"/>
          <w:lang w:eastAsia="zh-CN"/>
        </w:rPr>
        <w:t xml:space="preserve"> </w:t>
      </w:r>
      <w:r w:rsidR="004D3074">
        <w:rPr>
          <w:rFonts w:ascii="CMR10" w:hAnsi="CMR10" w:cs="CMR10" w:hint="eastAsia"/>
          <w:szCs w:val="24"/>
          <w:lang w:eastAsia="zh-CN"/>
        </w:rPr>
        <w:t>contour plot using M</w:t>
      </w:r>
      <w:r w:rsidR="00C64552">
        <w:rPr>
          <w:rFonts w:ascii="CMR10" w:hAnsi="CMR10" w:cs="CMR10" w:hint="eastAsia"/>
          <w:szCs w:val="24"/>
          <w:lang w:eastAsia="zh-CN"/>
        </w:rPr>
        <w:t>atlab command</w:t>
      </w:r>
      <w:r w:rsidR="004D3074">
        <w:rPr>
          <w:rFonts w:ascii="CMR10" w:hAnsi="CMR10" w:cs="CMR10" w:hint="eastAsia"/>
          <w:szCs w:val="24"/>
          <w:lang w:eastAsia="zh-CN"/>
        </w:rPr>
        <w:t>s</w:t>
      </w:r>
      <w:r w:rsidR="00C64552">
        <w:rPr>
          <w:rFonts w:ascii="CMR10" w:hAnsi="CMR10" w:cs="CMR10" w:hint="eastAsia"/>
          <w:szCs w:val="24"/>
          <w:lang w:eastAsia="zh-CN"/>
        </w:rPr>
        <w:t xml:space="preserve"> </w:t>
      </w:r>
      <w:r w:rsidR="00C64552">
        <w:rPr>
          <w:rFonts w:ascii="CMR10" w:hAnsi="CMR10" w:cs="CMR10"/>
          <w:szCs w:val="24"/>
          <w:lang w:eastAsia="zh-CN"/>
        </w:rPr>
        <w:t>contour (…</w:t>
      </w:r>
      <w:r w:rsidR="00C64552">
        <w:rPr>
          <w:rFonts w:ascii="CMR10" w:hAnsi="CMR10" w:cs="CMR10" w:hint="eastAsia"/>
          <w:szCs w:val="24"/>
          <w:lang w:eastAsia="zh-CN"/>
        </w:rPr>
        <w:t>)</w:t>
      </w:r>
      <w:r w:rsidR="005F61E1">
        <w:rPr>
          <w:rFonts w:ascii="CMR10" w:hAnsi="CMR10" w:cs="CMR10" w:hint="eastAsia"/>
          <w:szCs w:val="24"/>
          <w:lang w:eastAsia="zh-CN"/>
        </w:rPr>
        <w:t xml:space="preserve"> plot (</w:t>
      </w:r>
      <w:r w:rsidR="005F61E1">
        <w:rPr>
          <w:rFonts w:ascii="CMR10" w:hAnsi="CMR10" w:cs="CMR10"/>
          <w:szCs w:val="24"/>
          <w:lang w:eastAsia="zh-CN"/>
        </w:rPr>
        <w:t>…</w:t>
      </w:r>
      <w:r w:rsidR="005F61E1">
        <w:rPr>
          <w:rFonts w:ascii="CMR10" w:hAnsi="CMR10" w:cs="CMR10" w:hint="eastAsia"/>
          <w:szCs w:val="24"/>
          <w:lang w:eastAsia="zh-CN"/>
        </w:rPr>
        <w:t>)</w:t>
      </w:r>
      <w:r w:rsidR="00C64552">
        <w:rPr>
          <w:rFonts w:ascii="CMR10" w:hAnsi="CMR10" w:cs="CMR10" w:hint="eastAsia"/>
          <w:szCs w:val="24"/>
          <w:lang w:eastAsia="zh-CN"/>
        </w:rPr>
        <w:t xml:space="preserve"> and </w:t>
      </w:r>
      <w:r w:rsidR="00C64552">
        <w:rPr>
          <w:rFonts w:ascii="CMR10" w:hAnsi="CMR10" w:cs="CMR10"/>
          <w:szCs w:val="24"/>
          <w:lang w:eastAsia="zh-CN"/>
        </w:rPr>
        <w:t>text (…</w:t>
      </w:r>
      <w:r w:rsidR="00C64552">
        <w:rPr>
          <w:rFonts w:ascii="CMR10" w:hAnsi="CMR10" w:cs="CMR10" w:hint="eastAsia"/>
          <w:szCs w:val="24"/>
          <w:lang w:eastAsia="zh-CN"/>
        </w:rPr>
        <w:t>)</w:t>
      </w:r>
      <w:r w:rsidR="004D3074">
        <w:rPr>
          <w:rFonts w:ascii="CMR10" w:hAnsi="CMR10" w:cs="CMR10" w:hint="eastAsia"/>
          <w:szCs w:val="24"/>
          <w:lang w:eastAsia="zh-CN"/>
        </w:rPr>
        <w:t xml:space="preserve">, as well as the corresponding posterior contour using the </w:t>
      </w:r>
      <w:r w:rsidR="004D3074">
        <w:rPr>
          <w:rFonts w:ascii="Times New Roman" w:hAnsi="Times New Roman"/>
          <w:color w:val="000000"/>
          <w:szCs w:val="24"/>
          <w:lang w:eastAsia="zh-CN"/>
        </w:rPr>
        <w:t>final</w:t>
      </w:r>
      <w:r w:rsidR="004D3074">
        <w:rPr>
          <w:rFonts w:ascii="Times New Roman" w:hAnsi="Times New Roman" w:hint="eastAsia"/>
          <w:color w:val="000000"/>
          <w:szCs w:val="24"/>
          <w:lang w:eastAsia="zh-CN"/>
        </w:rPr>
        <w:t xml:space="preserve"> estimate of the surface stored in </w:t>
      </w:r>
      <w:r w:rsidR="004D3074">
        <w:rPr>
          <w:rFonts w:ascii="Times New Roman" w:hAnsi="Times New Roman" w:hint="eastAsia"/>
          <w:b/>
          <w:color w:val="000000"/>
          <w:szCs w:val="24"/>
          <w:lang w:eastAsia="zh-CN"/>
        </w:rPr>
        <w:t>FinalFit.mat</w:t>
      </w:r>
      <w:r w:rsidR="00C64552">
        <w:rPr>
          <w:rFonts w:ascii="CMR10" w:hAnsi="CMR10" w:cs="CMR10" w:hint="eastAsia"/>
          <w:szCs w:val="24"/>
          <w:lang w:eastAsia="zh-CN"/>
        </w:rPr>
        <w:t>:</w:t>
      </w:r>
    </w:p>
    <w:p w14:paraId="411D9D49" w14:textId="77777777" w:rsidR="004D3074" w:rsidRDefault="004D3074" w:rsidP="00E85763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Cs w:val="24"/>
          <w:lang w:eastAsia="zh-CN"/>
        </w:rPr>
      </w:pPr>
    </w:p>
    <w:p w14:paraId="1A5D5B27" w14:textId="77777777" w:rsidR="00B310FB" w:rsidRDefault="00B310FB" w:rsidP="004442A2">
      <w:pPr>
        <w:jc w:val="left"/>
        <w:rPr>
          <w:rFonts w:ascii="CMR10" w:hAnsi="CMR10" w:cs="CMR10"/>
          <w:szCs w:val="24"/>
          <w:lang w:eastAsia="zh-CN"/>
        </w:rPr>
      </w:pPr>
    </w:p>
    <w:p w14:paraId="5BB92402" w14:textId="77777777" w:rsidR="004442A2" w:rsidRDefault="004442A2" w:rsidP="004442A2">
      <w:pPr>
        <w:jc w:val="left"/>
        <w:rPr>
          <w:rFonts w:ascii="Times New Roman" w:hAnsi="Times New Roman"/>
          <w:b/>
          <w:color w:val="C00000"/>
          <w:sz w:val="28"/>
          <w:szCs w:val="28"/>
          <w:lang w:eastAsia="zh-CN"/>
        </w:rPr>
      </w:pPr>
      <w:bookmarkStart w:id="0" w:name="_GoBack"/>
      <w:bookmarkEnd w:id="0"/>
      <w:r>
        <w:rPr>
          <w:rFonts w:ascii="Times New Roman" w:hAnsi="Times New Roman" w:hint="eastAsia"/>
          <w:b/>
          <w:color w:val="C00000"/>
          <w:sz w:val="28"/>
          <w:szCs w:val="28"/>
          <w:lang w:eastAsia="zh-CN"/>
        </w:rPr>
        <w:lastRenderedPageBreak/>
        <w:t xml:space="preserve">Add in </w:t>
      </w:r>
      <w:r>
        <w:rPr>
          <w:rFonts w:ascii="Times New Roman" w:hAnsi="Times New Roman"/>
          <w:b/>
          <w:color w:val="C00000"/>
          <w:sz w:val="28"/>
          <w:szCs w:val="28"/>
          <w:lang w:eastAsia="zh-CN"/>
        </w:rPr>
        <w:t>new problem classes and/or policies</w:t>
      </w:r>
    </w:p>
    <w:p w14:paraId="68A7377E" w14:textId="77777777" w:rsidR="004442A2" w:rsidRDefault="004442A2" w:rsidP="004442A2">
      <w:pPr>
        <w:jc w:val="left"/>
        <w:rPr>
          <w:rFonts w:ascii="Times New Roman" w:hAnsi="Times New Roman"/>
          <w:b/>
          <w:color w:val="000000"/>
          <w:szCs w:val="24"/>
          <w:lang w:eastAsia="zh-CN"/>
        </w:rPr>
      </w:pPr>
      <w:r w:rsidRPr="004442A2">
        <w:rPr>
          <w:rFonts w:ascii="Times New Roman" w:hAnsi="Times New Roman" w:hint="eastAsia"/>
          <w:b/>
          <w:color w:val="000000"/>
          <w:szCs w:val="24"/>
        </w:rPr>
        <w:t>New problem class</w:t>
      </w:r>
    </w:p>
    <w:p w14:paraId="7208C3A6" w14:textId="77777777" w:rsidR="004442A2" w:rsidRPr="004442A2" w:rsidRDefault="004442A2" w:rsidP="004442A2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  <w:r w:rsidRPr="004442A2">
        <w:rPr>
          <w:rFonts w:ascii="CMR10" w:hAnsi="CMR10" w:cs="CMR10" w:hint="eastAsia"/>
          <w:sz w:val="22"/>
          <w:szCs w:val="22"/>
        </w:rPr>
        <w:t>Each of the problems classes is organized in its own .m file in the ./problemClasses folder.</w:t>
      </w:r>
      <w:r>
        <w:rPr>
          <w:rFonts w:ascii="CMR10" w:hAnsi="CMR10" w:cs="CMR10" w:hint="eastAsia"/>
          <w:sz w:val="22"/>
          <w:szCs w:val="22"/>
        </w:rPr>
        <w:t xml:space="preserve"> The standard API is defined as </w:t>
      </w:r>
      <w:r w:rsidRPr="004442A2">
        <w:rPr>
          <w:rFonts w:ascii="CMR10" w:hAnsi="CMR10" w:cs="CMR10" w:hint="eastAsia"/>
          <w:sz w:val="22"/>
          <w:szCs w:val="22"/>
        </w:rPr>
        <w:t>Name</w:t>
      </w:r>
      <w:r w:rsidRPr="004442A2">
        <w:rPr>
          <w:rFonts w:ascii="CMR10" w:hAnsi="CMR10" w:cs="CMR10"/>
          <w:sz w:val="22"/>
          <w:szCs w:val="22"/>
        </w:rPr>
        <w:t>(varargin)</w:t>
      </w:r>
      <w:r>
        <w:rPr>
          <w:rFonts w:ascii="CMR10" w:hAnsi="CMR10" w:cs="CMR10" w:hint="eastAsia"/>
          <w:sz w:val="22"/>
          <w:szCs w:val="22"/>
          <w:lang w:eastAsia="zh-CN"/>
        </w:rPr>
        <w:t xml:space="preserve">, where varargin is used to pass input parameters with variable lengths for the </w:t>
      </w:r>
      <w:r>
        <w:rPr>
          <w:rFonts w:ascii="CMR10" w:hAnsi="CMR10" w:cs="CMR10"/>
          <w:sz w:val="22"/>
          <w:szCs w:val="22"/>
          <w:lang w:eastAsia="zh-CN"/>
        </w:rPr>
        <w:t>problem</w:t>
      </w:r>
      <w:r>
        <w:rPr>
          <w:rFonts w:ascii="CMR10" w:hAnsi="CMR10" w:cs="CMR10" w:hint="eastAsia"/>
          <w:sz w:val="22"/>
          <w:szCs w:val="22"/>
          <w:lang w:eastAsia="zh-CN"/>
        </w:rPr>
        <w:t xml:space="preserve"> class if needed. </w:t>
      </w:r>
    </w:p>
    <w:p w14:paraId="5546A034" w14:textId="77777777" w:rsidR="00066F52" w:rsidRDefault="00066F52" w:rsidP="00066F52">
      <w:pPr>
        <w:jc w:val="left"/>
        <w:rPr>
          <w:rFonts w:ascii="Times New Roman" w:hAnsi="Times New Roman"/>
          <w:b/>
          <w:color w:val="000000"/>
          <w:szCs w:val="24"/>
          <w:lang w:eastAsia="zh-CN"/>
        </w:rPr>
      </w:pPr>
      <w:r w:rsidRPr="004442A2">
        <w:rPr>
          <w:rFonts w:ascii="Times New Roman" w:hAnsi="Times New Roman" w:hint="eastAsia"/>
          <w:b/>
          <w:color w:val="000000"/>
          <w:szCs w:val="24"/>
        </w:rPr>
        <w:t xml:space="preserve">New </w:t>
      </w:r>
      <w:r w:rsidR="003F0F57">
        <w:rPr>
          <w:rFonts w:ascii="Times New Roman" w:hAnsi="Times New Roman" w:hint="eastAsia"/>
          <w:b/>
          <w:color w:val="000000"/>
          <w:szCs w:val="24"/>
          <w:lang w:eastAsia="zh-CN"/>
        </w:rPr>
        <w:t>policy</w:t>
      </w:r>
    </w:p>
    <w:p w14:paraId="117CD01F" w14:textId="77777777" w:rsidR="00A73627" w:rsidRDefault="00066F52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  <w:r w:rsidRPr="004442A2">
        <w:rPr>
          <w:rFonts w:ascii="CMR10" w:hAnsi="CMR10" w:cs="CMR10" w:hint="eastAsia"/>
          <w:sz w:val="22"/>
          <w:szCs w:val="22"/>
        </w:rPr>
        <w:t>Each of the problems classes is organized in its own</w:t>
      </w:r>
      <w:r>
        <w:rPr>
          <w:rFonts w:ascii="CMR10" w:hAnsi="CMR10" w:cs="CMR10" w:hint="eastAsia"/>
          <w:sz w:val="22"/>
          <w:szCs w:val="22"/>
        </w:rPr>
        <w:t xml:space="preserve"> .m file in the ./</w:t>
      </w:r>
      <w:r>
        <w:rPr>
          <w:rFonts w:ascii="CMR10" w:hAnsi="CMR10" w:cs="CMR10" w:hint="eastAsia"/>
          <w:sz w:val="22"/>
          <w:szCs w:val="22"/>
          <w:lang w:eastAsia="zh-CN"/>
        </w:rPr>
        <w:t>policies</w:t>
      </w:r>
      <w:r w:rsidRPr="004442A2">
        <w:rPr>
          <w:rFonts w:ascii="CMR10" w:hAnsi="CMR10" w:cs="CMR10" w:hint="eastAsia"/>
          <w:sz w:val="22"/>
          <w:szCs w:val="22"/>
        </w:rPr>
        <w:t xml:space="preserve"> folder.</w:t>
      </w:r>
      <w:r>
        <w:rPr>
          <w:rFonts w:ascii="CMR10" w:hAnsi="CMR10" w:cs="CMR10" w:hint="eastAsia"/>
          <w:sz w:val="22"/>
          <w:szCs w:val="22"/>
        </w:rPr>
        <w:t xml:space="preserve"> The standard API is defined as </w:t>
      </w:r>
      <w:r w:rsidRPr="00066F52">
        <w:rPr>
          <w:rFonts w:ascii="CMR10" w:hAnsi="CMR10" w:cs="CMR10"/>
          <w:sz w:val="22"/>
          <w:szCs w:val="22"/>
        </w:rPr>
        <w:t>KG( mu_0,beta_W,covM,samples, alpha, tune)</w:t>
      </w:r>
      <w:r>
        <w:rPr>
          <w:rFonts w:ascii="CMR10" w:hAnsi="CMR10" w:cs="CMR10" w:hint="eastAsia"/>
          <w:sz w:val="22"/>
          <w:szCs w:val="22"/>
          <w:lang w:eastAsia="zh-CN"/>
        </w:rPr>
        <w:t xml:space="preserve"> where mu_0 and covM is specifies the prior distribution, beta_W is the known measure noise, samples are pre-generated and shared among all the policies, alpha is the tunable parameter and tune specifies whether tune this policy or use </w:t>
      </w:r>
      <w:r>
        <w:rPr>
          <w:rFonts w:ascii="CMR10" w:hAnsi="CMR10" w:cs="CMR10"/>
          <w:sz w:val="22"/>
          <w:szCs w:val="22"/>
          <w:lang w:eastAsia="zh-CN"/>
        </w:rPr>
        <w:t>default</w:t>
      </w:r>
      <w:r>
        <w:rPr>
          <w:rFonts w:ascii="CMR10" w:hAnsi="CMR10" w:cs="CMR10" w:hint="eastAsia"/>
          <w:sz w:val="22"/>
          <w:szCs w:val="22"/>
          <w:lang w:eastAsia="zh-CN"/>
        </w:rPr>
        <w:t xml:space="preserve"> value.</w:t>
      </w:r>
    </w:p>
    <w:p w14:paraId="7C48F7F2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165CF215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06BFCA27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06BAE854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4B6F8DCC" w14:textId="77777777" w:rsidR="00A73627" w:rsidRDefault="0002148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  <w:r>
        <w:rPr>
          <w:noProof/>
        </w:rPr>
        <w:drawing>
          <wp:inline distT="0" distB="0" distL="0" distR="0" wp14:anchorId="2E76069B" wp14:editId="00E84021">
            <wp:extent cx="5105400" cy="3171825"/>
            <wp:effectExtent l="0" t="0" r="0" b="9525"/>
            <wp:docPr id="3" name="图片 3" descr="image29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299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9631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3251896D" w14:textId="77777777" w:rsidR="004442A2" w:rsidRDefault="004442A2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7D11FA34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35B89467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05220279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04C58146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27FD1F71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34ABF0B1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433D8A72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2AF51095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1689DD74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42015CE5" w14:textId="77777777" w:rsidR="00A73627" w:rsidRDefault="00A73627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4955880B" w14:textId="77777777" w:rsidR="00FC4C1A" w:rsidRPr="00A73627" w:rsidRDefault="00FC4C1A" w:rsidP="00A73627">
      <w:pPr>
        <w:widowControl w:val="0"/>
        <w:autoSpaceDE w:val="0"/>
        <w:autoSpaceDN w:val="0"/>
        <w:adjustRightInd w:val="0"/>
        <w:spacing w:before="0"/>
        <w:jc w:val="left"/>
        <w:rPr>
          <w:rFonts w:ascii="CMR10" w:hAnsi="CMR10" w:cs="CMR10"/>
          <w:sz w:val="22"/>
          <w:szCs w:val="22"/>
          <w:lang w:eastAsia="zh-CN"/>
        </w:rPr>
      </w:pPr>
    </w:p>
    <w:p w14:paraId="7150F971" w14:textId="77777777" w:rsidR="001D1299" w:rsidRDefault="001D1299" w:rsidP="001D1299">
      <w:pPr>
        <w:jc w:val="left"/>
        <w:rPr>
          <w:rFonts w:ascii="Times New Roman" w:hAnsi="Times New Roman"/>
          <w:b/>
          <w:color w:val="C00000"/>
          <w:sz w:val="28"/>
          <w:szCs w:val="28"/>
        </w:rPr>
      </w:pPr>
      <w:r>
        <w:rPr>
          <w:rFonts w:ascii="Times New Roman" w:hAnsi="Times New Roman" w:hint="eastAsia"/>
          <w:b/>
          <w:color w:val="C00000"/>
          <w:sz w:val="28"/>
          <w:szCs w:val="28"/>
        </w:rPr>
        <w:lastRenderedPageBreak/>
        <w:t>Pre-c</w:t>
      </w:r>
      <w:r w:rsidRPr="005467E6">
        <w:rPr>
          <w:rFonts w:ascii="Times New Roman" w:hAnsi="Times New Roman" w:hint="eastAsia"/>
          <w:b/>
          <w:color w:val="C00000"/>
          <w:sz w:val="28"/>
          <w:szCs w:val="28"/>
        </w:rPr>
        <w:t>oded Problem Classes</w:t>
      </w:r>
    </w:p>
    <w:p w14:paraId="4A7E5006" w14:textId="77777777" w:rsidR="001D1299" w:rsidRPr="00E23201" w:rsidRDefault="001D1299" w:rsidP="001D1299">
      <w:pPr>
        <w:jc w:val="left"/>
        <w:rPr>
          <w:rFonts w:ascii="Times New Roman" w:hAnsi="Times New Roman"/>
          <w:b/>
          <w:color w:val="000000"/>
          <w:szCs w:val="24"/>
        </w:rPr>
      </w:pPr>
      <w:r w:rsidRPr="00E23201">
        <w:rPr>
          <w:rFonts w:ascii="Times New Roman" w:hAnsi="Times New Roman"/>
          <w:b/>
          <w:color w:val="000000"/>
          <w:szCs w:val="24"/>
        </w:rPr>
        <w:t>S</w:t>
      </w:r>
      <w:r w:rsidRPr="00E23201">
        <w:rPr>
          <w:rFonts w:ascii="Times New Roman" w:hAnsi="Times New Roman" w:hint="eastAsia"/>
          <w:b/>
          <w:color w:val="000000"/>
          <w:szCs w:val="24"/>
        </w:rPr>
        <w:t>ynthetic test functions:</w:t>
      </w:r>
    </w:p>
    <w:p w14:paraId="6AD0C647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/>
          <w:kern w:val="0"/>
          <w:sz w:val="24"/>
          <w:szCs w:val="24"/>
        </w:rPr>
        <w:t>Bubeck1</w:t>
      </w:r>
      <w:r w:rsidRPr="005467E6">
        <w:rPr>
          <w:rFonts w:ascii="CMR10" w:hAnsi="CMR10" w:cs="CMR10" w:hint="eastAsia"/>
          <w:kern w:val="0"/>
          <w:sz w:val="24"/>
          <w:szCs w:val="24"/>
        </w:rPr>
        <w:t>~</w:t>
      </w:r>
      <w:r w:rsidRPr="005467E6">
        <w:rPr>
          <w:rFonts w:ascii="CMR10" w:hAnsi="CMR10" w:cs="CMR10"/>
          <w:kern w:val="0"/>
          <w:sz w:val="24"/>
          <w:szCs w:val="24"/>
        </w:rPr>
        <w:t>Bubeck7</w:t>
      </w:r>
    </w:p>
    <w:p w14:paraId="6653724C" w14:textId="77777777" w:rsidR="001D1299" w:rsidRPr="005F20FA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/>
          <w:kern w:val="0"/>
          <w:sz w:val="24"/>
          <w:szCs w:val="24"/>
        </w:rPr>
        <w:t xml:space="preserve">Asymmetric </w:t>
      </w:r>
      <w:r w:rsidRPr="005467E6">
        <w:rPr>
          <w:rFonts w:ascii="CMR10" w:hAnsi="CMR10" w:cs="CMR10" w:hint="eastAsia"/>
          <w:kern w:val="0"/>
          <w:sz w:val="24"/>
          <w:szCs w:val="24"/>
        </w:rPr>
        <w:t>U</w:t>
      </w:r>
      <w:r w:rsidRPr="005467E6">
        <w:rPr>
          <w:rFonts w:ascii="CMR10" w:hAnsi="CMR10" w:cs="CMR10"/>
          <w:kern w:val="0"/>
          <w:sz w:val="24"/>
          <w:szCs w:val="24"/>
        </w:rPr>
        <w:t xml:space="preserve">nimodular </w:t>
      </w:r>
      <w:r w:rsidRPr="005467E6">
        <w:rPr>
          <w:rFonts w:ascii="CMR10" w:hAnsi="CMR10" w:cs="CMR10" w:hint="eastAsia"/>
          <w:kern w:val="0"/>
          <w:sz w:val="24"/>
          <w:szCs w:val="24"/>
        </w:rPr>
        <w:t>F</w:t>
      </w:r>
      <w:r w:rsidRPr="005467E6">
        <w:rPr>
          <w:rFonts w:ascii="CMR10" w:hAnsi="CMR10" w:cs="CMR10"/>
          <w:kern w:val="0"/>
          <w:sz w:val="24"/>
          <w:szCs w:val="24"/>
        </w:rPr>
        <w:t>unction</w:t>
      </w:r>
      <w:r>
        <w:rPr>
          <w:rFonts w:ascii="CMR10" w:hAnsi="CMR10" w:cs="CMR10" w:hint="eastAsia"/>
          <w:kern w:val="0"/>
          <w:sz w:val="24"/>
          <w:szCs w:val="24"/>
        </w:rPr>
        <w:t xml:space="preserve">s with the parameter chosen to be 0.2,0.5 and 0.8 with high or </w:t>
      </w:r>
      <w:r>
        <w:rPr>
          <w:rFonts w:ascii="CMR10" w:hAnsi="CMR10" w:cs="CMR10"/>
          <w:kern w:val="0"/>
          <w:sz w:val="24"/>
          <w:szCs w:val="24"/>
        </w:rPr>
        <w:t>medium</w:t>
      </w:r>
      <w:r>
        <w:rPr>
          <w:rFonts w:ascii="CMR10" w:hAnsi="CMR10" w:cs="CMR10" w:hint="eastAsia"/>
          <w:kern w:val="0"/>
          <w:sz w:val="24"/>
          <w:szCs w:val="24"/>
        </w:rPr>
        <w:t xml:space="preserve"> noise level, respectively</w:t>
      </w:r>
    </w:p>
    <w:p w14:paraId="2A54CC04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E949F5">
        <w:rPr>
          <w:rFonts w:ascii="CMR10" w:hAnsi="CMR10" w:cs="CMR10"/>
          <w:kern w:val="0"/>
          <w:sz w:val="24"/>
          <w:szCs w:val="24"/>
        </w:rPr>
        <w:t>Rosenbrock function</w:t>
      </w:r>
      <w:r w:rsidRPr="00E949F5">
        <w:rPr>
          <w:rFonts w:ascii="CMR10" w:hAnsi="CMR10" w:cs="CMR10" w:hint="eastAsia"/>
          <w:kern w:val="0"/>
          <w:sz w:val="24"/>
          <w:szCs w:val="24"/>
        </w:rPr>
        <w:t xml:space="preserve"> </w:t>
      </w:r>
      <w:r w:rsidRPr="00E949F5">
        <w:rPr>
          <w:rFonts w:ascii="CMR10" w:hAnsi="CMR10" w:cs="CMR10"/>
          <w:kern w:val="0"/>
          <w:sz w:val="24"/>
          <w:szCs w:val="24"/>
        </w:rPr>
        <w:t>with additive noise</w:t>
      </w:r>
    </w:p>
    <w:p w14:paraId="12237957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E949F5">
        <w:rPr>
          <w:rFonts w:ascii="CMR10" w:hAnsi="CMR10" w:cs="CMR10"/>
          <w:kern w:val="0"/>
          <w:sz w:val="24"/>
          <w:szCs w:val="24"/>
        </w:rPr>
        <w:t>Pinter's function</w:t>
      </w:r>
      <w:r w:rsidRPr="00E949F5">
        <w:rPr>
          <w:rFonts w:ascii="CMR10" w:hAnsi="CMR10" w:cs="CMR10" w:hint="eastAsia"/>
          <w:kern w:val="0"/>
          <w:sz w:val="24"/>
          <w:szCs w:val="24"/>
        </w:rPr>
        <w:t xml:space="preserve"> </w:t>
      </w:r>
      <w:r w:rsidRPr="00E949F5">
        <w:rPr>
          <w:rFonts w:ascii="CMR10" w:hAnsi="CMR10" w:cs="CMR10"/>
          <w:kern w:val="0"/>
          <w:sz w:val="24"/>
          <w:szCs w:val="24"/>
        </w:rPr>
        <w:t>with additive noise</w:t>
      </w:r>
    </w:p>
    <w:p w14:paraId="75F2C7CF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 w:hint="eastAsia"/>
          <w:kern w:val="0"/>
          <w:sz w:val="24"/>
          <w:szCs w:val="24"/>
        </w:rPr>
        <w:t xml:space="preserve">Goldstein function </w:t>
      </w:r>
      <w:r w:rsidRPr="00E949F5">
        <w:rPr>
          <w:rFonts w:ascii="CMR10" w:hAnsi="CMR10" w:cs="CMR10"/>
          <w:kern w:val="0"/>
          <w:sz w:val="24"/>
          <w:szCs w:val="24"/>
        </w:rPr>
        <w:t>with additive noise</w:t>
      </w:r>
    </w:p>
    <w:p w14:paraId="7DE83BCB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E949F5">
        <w:rPr>
          <w:rFonts w:ascii="CMR10" w:hAnsi="CMR10" w:cs="CMR10" w:hint="eastAsia"/>
          <w:kern w:val="0"/>
          <w:sz w:val="24"/>
          <w:szCs w:val="24"/>
        </w:rPr>
        <w:t xml:space="preserve">Griewank function </w:t>
      </w:r>
      <w:r w:rsidRPr="00E949F5">
        <w:rPr>
          <w:rFonts w:ascii="CMR10" w:hAnsi="CMR10" w:cs="CMR10"/>
          <w:kern w:val="0"/>
          <w:sz w:val="24"/>
          <w:szCs w:val="24"/>
        </w:rPr>
        <w:t>with additive noise</w:t>
      </w:r>
    </w:p>
    <w:p w14:paraId="514AD4A7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E949F5">
        <w:rPr>
          <w:rFonts w:ascii="CMR10" w:hAnsi="CMR10" w:cs="CMR10" w:hint="eastAsia"/>
          <w:kern w:val="0"/>
          <w:sz w:val="24"/>
          <w:szCs w:val="24"/>
        </w:rPr>
        <w:t>Branin</w:t>
      </w:r>
      <w:r w:rsidRPr="00E949F5">
        <w:rPr>
          <w:rFonts w:ascii="CMR10" w:hAnsi="CMR10" w:cs="CMR10"/>
          <w:kern w:val="0"/>
          <w:sz w:val="24"/>
          <w:szCs w:val="24"/>
        </w:rPr>
        <w:t>’</w:t>
      </w:r>
      <w:r w:rsidRPr="00E949F5">
        <w:rPr>
          <w:rFonts w:ascii="CMR10" w:hAnsi="CMR10" w:cs="CMR10" w:hint="eastAsia"/>
          <w:kern w:val="0"/>
          <w:sz w:val="24"/>
          <w:szCs w:val="24"/>
        </w:rPr>
        <w:t xml:space="preserve">s function </w:t>
      </w:r>
      <w:r w:rsidRPr="00E949F5">
        <w:rPr>
          <w:rFonts w:ascii="CMR10" w:hAnsi="CMR10" w:cs="CMR10"/>
          <w:kern w:val="0"/>
          <w:sz w:val="24"/>
          <w:szCs w:val="24"/>
        </w:rPr>
        <w:t>with additive noise</w:t>
      </w:r>
    </w:p>
    <w:p w14:paraId="3ECCF8E3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E949F5">
        <w:rPr>
          <w:rFonts w:ascii="CMR10" w:hAnsi="CMR10" w:cs="CMR10" w:hint="eastAsia"/>
          <w:kern w:val="0"/>
          <w:sz w:val="24"/>
          <w:szCs w:val="24"/>
        </w:rPr>
        <w:t xml:space="preserve">Axis parallel hyper-ellipsoid </w:t>
      </w:r>
      <w:r w:rsidRPr="00E949F5">
        <w:rPr>
          <w:rFonts w:ascii="CMR10" w:hAnsi="CMR10" w:cs="CMR10"/>
          <w:kern w:val="0"/>
          <w:sz w:val="24"/>
          <w:szCs w:val="24"/>
        </w:rPr>
        <w:t>function</w:t>
      </w:r>
      <w:r w:rsidRPr="00E949F5">
        <w:rPr>
          <w:rFonts w:ascii="CMR10" w:hAnsi="CMR10" w:cs="CMR10" w:hint="eastAsia"/>
          <w:kern w:val="0"/>
          <w:sz w:val="24"/>
          <w:szCs w:val="24"/>
        </w:rPr>
        <w:t xml:space="preserve"> </w:t>
      </w:r>
      <w:r w:rsidRPr="00E949F5">
        <w:rPr>
          <w:rFonts w:ascii="CMR10" w:hAnsi="CMR10" w:cs="CMR10"/>
          <w:kern w:val="0"/>
          <w:sz w:val="24"/>
          <w:szCs w:val="24"/>
        </w:rPr>
        <w:t>with additive noise</w:t>
      </w:r>
    </w:p>
    <w:p w14:paraId="5874FDB8" w14:textId="77777777" w:rsidR="001D1299" w:rsidRPr="00E949F5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E949F5">
        <w:rPr>
          <w:rFonts w:ascii="CMR10" w:hAnsi="CMR10" w:cs="CMR10" w:hint="eastAsia"/>
          <w:kern w:val="0"/>
          <w:sz w:val="24"/>
          <w:szCs w:val="24"/>
        </w:rPr>
        <w:t>Rastrigin</w:t>
      </w:r>
      <w:r w:rsidRPr="00E949F5">
        <w:rPr>
          <w:rFonts w:ascii="CMR10" w:hAnsi="CMR10" w:cs="CMR10"/>
          <w:kern w:val="0"/>
          <w:sz w:val="24"/>
          <w:szCs w:val="24"/>
        </w:rPr>
        <w:t>’</w:t>
      </w:r>
      <w:r w:rsidRPr="00E949F5">
        <w:rPr>
          <w:rFonts w:ascii="CMR10" w:hAnsi="CMR10" w:cs="CMR10" w:hint="eastAsia"/>
          <w:kern w:val="0"/>
          <w:sz w:val="24"/>
          <w:szCs w:val="24"/>
        </w:rPr>
        <w:t xml:space="preserve">s function </w:t>
      </w:r>
      <w:r w:rsidRPr="00E949F5">
        <w:rPr>
          <w:rFonts w:ascii="CMR10" w:hAnsi="CMR10" w:cs="CMR10"/>
          <w:kern w:val="0"/>
          <w:sz w:val="24"/>
          <w:szCs w:val="24"/>
        </w:rPr>
        <w:t>with additive noise</w:t>
      </w:r>
    </w:p>
    <w:p w14:paraId="1B367335" w14:textId="77777777" w:rsidR="001D1299" w:rsidRPr="00E949F5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E949F5">
        <w:rPr>
          <w:rFonts w:ascii="CMR10" w:hAnsi="CMR10" w:cs="CMR10" w:hint="eastAsia"/>
          <w:kern w:val="0"/>
          <w:sz w:val="24"/>
          <w:szCs w:val="24"/>
        </w:rPr>
        <w:t>Ackley</w:t>
      </w:r>
      <w:r w:rsidRPr="00E949F5">
        <w:rPr>
          <w:rFonts w:ascii="CMR10" w:hAnsi="CMR10" w:cs="CMR10"/>
          <w:kern w:val="0"/>
          <w:sz w:val="24"/>
          <w:szCs w:val="24"/>
        </w:rPr>
        <w:t>’</w:t>
      </w:r>
      <w:r w:rsidRPr="00E949F5">
        <w:rPr>
          <w:rFonts w:ascii="CMR10" w:hAnsi="CMR10" w:cs="CMR10" w:hint="eastAsia"/>
          <w:kern w:val="0"/>
          <w:sz w:val="24"/>
          <w:szCs w:val="24"/>
        </w:rPr>
        <w:t>s function</w:t>
      </w:r>
      <w:r w:rsidRPr="00E949F5">
        <w:rPr>
          <w:rFonts w:ascii="CMR10" w:hAnsi="CMR10" w:cs="CMR10"/>
          <w:kern w:val="0"/>
          <w:sz w:val="24"/>
          <w:szCs w:val="24"/>
        </w:rPr>
        <w:t xml:space="preserve"> with additive noise</w:t>
      </w:r>
    </w:p>
    <w:p w14:paraId="12EE794B" w14:textId="77777777" w:rsidR="001D1299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E949F5">
        <w:rPr>
          <w:rFonts w:ascii="CMR10" w:hAnsi="CMR10" w:cs="CMR10" w:hint="eastAsia"/>
          <w:kern w:val="0"/>
          <w:sz w:val="24"/>
          <w:szCs w:val="24"/>
        </w:rPr>
        <w:t xml:space="preserve">Six-hump camel back function </w:t>
      </w:r>
      <w:r w:rsidRPr="00E949F5">
        <w:rPr>
          <w:rFonts w:ascii="CMR10" w:hAnsi="CMR10" w:cs="CMR10"/>
          <w:kern w:val="0"/>
          <w:sz w:val="24"/>
          <w:szCs w:val="24"/>
        </w:rPr>
        <w:t>with additive noise</w:t>
      </w:r>
    </w:p>
    <w:p w14:paraId="61AFFF32" w14:textId="77777777" w:rsidR="001D1299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>
        <w:rPr>
          <w:rFonts w:ascii="CMR10" w:hAnsi="CMR10" w:cs="CMR10" w:hint="eastAsia"/>
          <w:kern w:val="0"/>
          <w:sz w:val="24"/>
          <w:szCs w:val="24"/>
        </w:rPr>
        <w:t>Easom function with additive noise</w:t>
      </w:r>
    </w:p>
    <w:p w14:paraId="37DE0FE9" w14:textId="77777777" w:rsidR="001D1299" w:rsidRPr="005F20FA" w:rsidRDefault="001D1299" w:rsidP="001D1299">
      <w:pPr>
        <w:jc w:val="left"/>
        <w:rPr>
          <w:rFonts w:ascii="Times New Roman" w:hAnsi="Times New Roman"/>
          <w:b/>
          <w:color w:val="000000"/>
          <w:szCs w:val="24"/>
        </w:rPr>
      </w:pPr>
      <w:r w:rsidRPr="005F20FA">
        <w:rPr>
          <w:rFonts w:ascii="Times New Roman" w:hAnsi="Times New Roman" w:hint="eastAsia"/>
          <w:b/>
          <w:color w:val="000000"/>
          <w:szCs w:val="24"/>
        </w:rPr>
        <w:t>Truth-From-Prior experiments:</w:t>
      </w:r>
    </w:p>
    <w:p w14:paraId="5D1522F4" w14:textId="77777777" w:rsidR="001D1299" w:rsidRPr="005F20FA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E949F5">
        <w:rPr>
          <w:rFonts w:ascii="CMR10" w:hAnsi="CMR10" w:cs="CMR10" w:hint="eastAsia"/>
          <w:kern w:val="0"/>
          <w:sz w:val="24"/>
          <w:szCs w:val="24"/>
        </w:rPr>
        <w:t>Gaussian Process Regression</w:t>
      </w:r>
      <w:r w:rsidR="0069293E">
        <w:rPr>
          <w:rFonts w:ascii="CMR10" w:hAnsi="CMR10" w:cs="CMR10" w:hint="eastAsia"/>
          <w:kern w:val="0"/>
          <w:sz w:val="24"/>
          <w:szCs w:val="24"/>
        </w:rPr>
        <w:t xml:space="preserve"> (</w:t>
      </w:r>
      <w:r w:rsidR="0069293E" w:rsidRPr="00144A70">
        <w:rPr>
          <w:rFonts w:ascii="CMR10" w:hAnsi="CMR10" w:cs="CMR10" w:hint="eastAsia"/>
          <w:color w:val="4BACC6"/>
          <w:kern w:val="0"/>
          <w:sz w:val="24"/>
          <w:szCs w:val="24"/>
        </w:rPr>
        <w:t>with a default prior</w:t>
      </w:r>
      <w:r w:rsidR="0069293E">
        <w:rPr>
          <w:rFonts w:ascii="CMR10" w:hAnsi="CMR10" w:cs="CMR10" w:hint="eastAsia"/>
          <w:kern w:val="0"/>
          <w:sz w:val="24"/>
          <w:szCs w:val="24"/>
        </w:rPr>
        <w:t>)</w:t>
      </w:r>
    </w:p>
    <w:p w14:paraId="0EEAC528" w14:textId="77777777" w:rsidR="001D1299" w:rsidRDefault="001D1299" w:rsidP="001D1299">
      <w:pPr>
        <w:jc w:val="left"/>
        <w:rPr>
          <w:rFonts w:ascii="Times New Roman" w:hAnsi="Times New Roman"/>
          <w:b/>
          <w:color w:val="000000"/>
          <w:szCs w:val="24"/>
          <w:lang w:eastAsia="zh-CN"/>
        </w:rPr>
      </w:pPr>
      <w:r>
        <w:rPr>
          <w:rFonts w:ascii="Times New Roman" w:hAnsi="Times New Roman"/>
          <w:b/>
          <w:color w:val="000000"/>
          <w:szCs w:val="24"/>
          <w:lang w:eastAsia="zh-CN"/>
        </w:rPr>
        <w:t>P</w:t>
      </w:r>
      <w:r w:rsidRPr="005F20FA">
        <w:rPr>
          <w:rFonts w:ascii="Times New Roman" w:hAnsi="Times New Roman"/>
          <w:b/>
          <w:color w:val="000000"/>
          <w:szCs w:val="24"/>
        </w:rPr>
        <w:t>arameteriz</w:t>
      </w:r>
      <w:r>
        <w:rPr>
          <w:rFonts w:ascii="Times New Roman" w:hAnsi="Times New Roman"/>
          <w:b/>
          <w:color w:val="000000"/>
          <w:szCs w:val="24"/>
          <w:lang w:eastAsia="zh-CN"/>
        </w:rPr>
        <w:t>ed</w:t>
      </w:r>
      <w:r w:rsidRPr="005F20FA">
        <w:rPr>
          <w:rFonts w:ascii="Times New Roman" w:hAnsi="Times New Roman" w:hint="eastAsia"/>
          <w:b/>
          <w:color w:val="000000"/>
          <w:szCs w:val="24"/>
        </w:rPr>
        <w:t xml:space="preserve"> families</w:t>
      </w:r>
    </w:p>
    <w:p w14:paraId="5F9A5331" w14:textId="77777777" w:rsidR="001D1299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>
        <w:rPr>
          <w:rFonts w:ascii="CMR10" w:hAnsi="CMR10" w:cs="CMR10" w:hint="eastAsia"/>
          <w:kern w:val="0"/>
          <w:sz w:val="24"/>
          <w:szCs w:val="24"/>
        </w:rPr>
        <w:t>General AUF problems represented by one parameter drawn from U[0,1]</w:t>
      </w:r>
    </w:p>
    <w:p w14:paraId="3E765977" w14:textId="77777777" w:rsidR="001D1299" w:rsidRDefault="001D1299" w:rsidP="001D1299">
      <w:pPr>
        <w:jc w:val="left"/>
        <w:rPr>
          <w:rFonts w:ascii="Times New Roman" w:hAnsi="Times New Roman"/>
          <w:b/>
          <w:color w:val="000000"/>
          <w:szCs w:val="24"/>
          <w:lang w:eastAsia="zh-CN"/>
        </w:rPr>
      </w:pPr>
      <w:r w:rsidRPr="00275CFD">
        <w:rPr>
          <w:rFonts w:ascii="Times New Roman" w:hAnsi="Times New Roman" w:hint="eastAsia"/>
          <w:b/>
          <w:color w:val="000000"/>
          <w:szCs w:val="24"/>
        </w:rPr>
        <w:t xml:space="preserve">Real world applications: </w:t>
      </w:r>
    </w:p>
    <w:p w14:paraId="5D52FBD3" w14:textId="77777777" w:rsidR="001D1299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>
        <w:rPr>
          <w:rFonts w:ascii="CMR10" w:hAnsi="CMR10" w:cs="CMR10" w:hint="eastAsia"/>
          <w:kern w:val="0"/>
          <w:sz w:val="24"/>
          <w:szCs w:val="24"/>
        </w:rPr>
        <w:t>P</w:t>
      </w:r>
      <w:r w:rsidRPr="00275CFD">
        <w:rPr>
          <w:rFonts w:ascii="CMR10" w:hAnsi="CMR10" w:cs="CMR10"/>
          <w:kern w:val="0"/>
          <w:sz w:val="24"/>
          <w:szCs w:val="24"/>
        </w:rPr>
        <w:t>ayload</w:t>
      </w:r>
      <w:r w:rsidRPr="00275CFD">
        <w:rPr>
          <w:rFonts w:ascii="CMR10" w:hAnsi="CMR10" w:cs="CMR10" w:hint="eastAsia"/>
          <w:kern w:val="0"/>
          <w:sz w:val="24"/>
          <w:szCs w:val="24"/>
        </w:rPr>
        <w:t xml:space="preserve"> </w:t>
      </w:r>
      <w:r w:rsidRPr="00275CFD">
        <w:rPr>
          <w:rFonts w:ascii="CMR10" w:hAnsi="CMR10" w:cs="CMR10"/>
          <w:kern w:val="0"/>
          <w:sz w:val="24"/>
          <w:szCs w:val="24"/>
        </w:rPr>
        <w:t>delivery</w:t>
      </w:r>
      <w:r>
        <w:rPr>
          <w:rFonts w:ascii="CMR10" w:hAnsi="CMR10" w:cs="CMR10" w:hint="eastAsia"/>
          <w:kern w:val="0"/>
          <w:sz w:val="24"/>
          <w:szCs w:val="24"/>
        </w:rPr>
        <w:t xml:space="preserve"> problem</w:t>
      </w:r>
      <w:r w:rsidR="00F31741">
        <w:rPr>
          <w:rFonts w:ascii="CMR10" w:hAnsi="CMR10" w:cs="CMR10" w:hint="eastAsia"/>
          <w:kern w:val="0"/>
          <w:sz w:val="24"/>
          <w:szCs w:val="24"/>
        </w:rPr>
        <w:t xml:space="preserve"> </w:t>
      </w:r>
    </w:p>
    <w:p w14:paraId="5393C670" w14:textId="77777777" w:rsidR="001D1299" w:rsidRPr="006A6CFB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>
        <w:rPr>
          <w:rFonts w:ascii="CMBX10" w:hAnsi="CMBX10" w:cs="CMBX10" w:hint="eastAsia"/>
          <w:kern w:val="0"/>
          <w:sz w:val="24"/>
          <w:szCs w:val="24"/>
        </w:rPr>
        <w:t>I</w:t>
      </w:r>
      <w:r w:rsidRPr="00C97587">
        <w:rPr>
          <w:rFonts w:ascii="CMBX10" w:hAnsi="CMBX10" w:cs="CMBX10"/>
          <w:kern w:val="0"/>
          <w:sz w:val="24"/>
          <w:szCs w:val="24"/>
        </w:rPr>
        <w:t xml:space="preserve">mmobilized nanoparticles </w:t>
      </w:r>
      <w:r w:rsidRPr="00C97587">
        <w:rPr>
          <w:rFonts w:ascii="CMBX10" w:hAnsi="CMBX10" w:cs="CMBX10" w:hint="eastAsia"/>
          <w:kern w:val="0"/>
          <w:sz w:val="24"/>
          <w:szCs w:val="24"/>
        </w:rPr>
        <w:t>design</w:t>
      </w:r>
      <w:r w:rsidR="0069293E">
        <w:rPr>
          <w:rFonts w:ascii="CMBX10" w:hAnsi="CMBX10" w:cs="CMBX10" w:hint="eastAsia"/>
          <w:kern w:val="0"/>
          <w:sz w:val="24"/>
          <w:szCs w:val="24"/>
        </w:rPr>
        <w:t xml:space="preserve"> </w:t>
      </w:r>
      <w:r w:rsidR="0069293E">
        <w:rPr>
          <w:rFonts w:ascii="CMR10" w:hAnsi="CMR10" w:cs="CMR10" w:hint="eastAsia"/>
          <w:kern w:val="0"/>
          <w:sz w:val="24"/>
          <w:szCs w:val="24"/>
        </w:rPr>
        <w:t xml:space="preserve"> (</w:t>
      </w:r>
      <w:r w:rsidR="0069293E" w:rsidRPr="0069293E">
        <w:rPr>
          <w:rFonts w:ascii="CMR10" w:hAnsi="CMR10" w:cs="CMR10" w:hint="eastAsia"/>
          <w:color w:val="4BACC6"/>
          <w:kern w:val="0"/>
          <w:sz w:val="24"/>
          <w:szCs w:val="24"/>
        </w:rPr>
        <w:t>with a default prior</w:t>
      </w:r>
      <w:r w:rsidR="0069293E">
        <w:rPr>
          <w:rFonts w:ascii="CMR10" w:hAnsi="CMR10" w:cs="CMR10" w:hint="eastAsia"/>
          <w:kern w:val="0"/>
          <w:sz w:val="24"/>
          <w:szCs w:val="24"/>
        </w:rPr>
        <w:t>)</w:t>
      </w:r>
    </w:p>
    <w:p w14:paraId="67308908" w14:textId="77777777" w:rsidR="001D1299" w:rsidRPr="006A6CFB" w:rsidRDefault="001D1299" w:rsidP="001D1299">
      <w:pPr>
        <w:pStyle w:val="ListParagraph"/>
        <w:autoSpaceDE w:val="0"/>
        <w:autoSpaceDN w:val="0"/>
        <w:adjustRightInd w:val="0"/>
        <w:ind w:left="720" w:firstLineChars="0" w:firstLine="0"/>
        <w:jc w:val="left"/>
        <w:rPr>
          <w:rFonts w:ascii="CMR10" w:hAnsi="CMR10" w:cs="CMR10"/>
          <w:kern w:val="0"/>
          <w:sz w:val="24"/>
          <w:szCs w:val="24"/>
        </w:rPr>
      </w:pPr>
    </w:p>
    <w:p w14:paraId="4C05E9A6" w14:textId="77777777" w:rsidR="001D1299" w:rsidRPr="005467E6" w:rsidRDefault="001D1299" w:rsidP="001D1299">
      <w:pPr>
        <w:jc w:val="left"/>
        <w:rPr>
          <w:rFonts w:ascii="Times New Roman" w:hAnsi="Times New Roman"/>
          <w:b/>
          <w:color w:val="C00000"/>
          <w:sz w:val="28"/>
          <w:szCs w:val="28"/>
        </w:rPr>
      </w:pPr>
      <w:r w:rsidRPr="005467E6">
        <w:rPr>
          <w:rFonts w:ascii="Times New Roman" w:hAnsi="Times New Roman" w:hint="eastAsia"/>
          <w:b/>
          <w:color w:val="C00000"/>
          <w:sz w:val="28"/>
          <w:szCs w:val="28"/>
        </w:rPr>
        <w:t>Pre-coded Policies</w:t>
      </w:r>
    </w:p>
    <w:p w14:paraId="19E154CE" w14:textId="77777777" w:rsidR="001D1299" w:rsidRPr="009C19BC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 w:hint="eastAsia"/>
          <w:kern w:val="0"/>
          <w:sz w:val="24"/>
          <w:szCs w:val="24"/>
        </w:rPr>
        <w:t>Interval Estimation (IE)</w:t>
      </w:r>
      <w:r>
        <w:rPr>
          <w:rFonts w:ascii="CMR10" w:hAnsi="CMR10" w:cs="CMR10" w:hint="eastAsia"/>
          <w:kern w:val="0"/>
          <w:sz w:val="24"/>
          <w:szCs w:val="24"/>
        </w:rPr>
        <w:t xml:space="preserve">  (can be used for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747F31F5" w14:textId="77777777" w:rsidR="001D1299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 w:hint="eastAsia"/>
          <w:kern w:val="0"/>
          <w:sz w:val="24"/>
          <w:szCs w:val="24"/>
        </w:rPr>
        <w:t>Kriging</w:t>
      </w:r>
      <w:r>
        <w:rPr>
          <w:rFonts w:ascii="CMR10" w:hAnsi="CMR10" w:cs="CMR10" w:hint="eastAsia"/>
          <w:kern w:val="0"/>
          <w:sz w:val="24"/>
          <w:szCs w:val="24"/>
        </w:rPr>
        <w:t xml:space="preserve"> (can be used for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4EAC7D03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>
        <w:rPr>
          <w:rFonts w:ascii="CMR10" w:hAnsi="CMR10" w:cs="CMR10" w:hint="eastAsia"/>
          <w:kern w:val="0"/>
          <w:sz w:val="24"/>
          <w:szCs w:val="24"/>
        </w:rPr>
        <w:t xml:space="preserve">UCB (and a modified version UCBcb incorporating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4A44C36A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 w:hint="eastAsia"/>
          <w:kern w:val="0"/>
          <w:sz w:val="24"/>
          <w:szCs w:val="24"/>
        </w:rPr>
        <w:t>UCB</w:t>
      </w:r>
      <w:r>
        <w:rPr>
          <w:rFonts w:ascii="CMR10" w:hAnsi="CMR10" w:cs="CMR10" w:hint="eastAsia"/>
          <w:kern w:val="0"/>
          <w:sz w:val="24"/>
          <w:szCs w:val="24"/>
        </w:rPr>
        <w:t>Normal</w:t>
      </w:r>
    </w:p>
    <w:p w14:paraId="4B09A5DB" w14:textId="77777777" w:rsidR="001D1299" w:rsidRPr="00E2455F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 w:hint="eastAsia"/>
          <w:kern w:val="0"/>
          <w:sz w:val="24"/>
          <w:szCs w:val="24"/>
        </w:rPr>
        <w:t>UCB-E</w:t>
      </w:r>
      <w:r>
        <w:rPr>
          <w:rFonts w:ascii="CMR10" w:hAnsi="CMR10" w:cs="CMR10" w:hint="eastAsia"/>
          <w:kern w:val="0"/>
          <w:sz w:val="24"/>
          <w:szCs w:val="24"/>
        </w:rPr>
        <w:t xml:space="preserve"> (and a modified version UCBEcb incorporating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4C2C8F0F" w14:textId="77777777" w:rsidR="001D1299" w:rsidRPr="00AD2AB1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 w:hint="eastAsia"/>
          <w:kern w:val="0"/>
          <w:sz w:val="24"/>
          <w:szCs w:val="24"/>
        </w:rPr>
        <w:t>UCB-V</w:t>
      </w:r>
      <w:r>
        <w:rPr>
          <w:rFonts w:ascii="CMR10" w:hAnsi="CMR10" w:cs="CMR10" w:hint="eastAsia"/>
          <w:kern w:val="0"/>
          <w:sz w:val="24"/>
          <w:szCs w:val="24"/>
        </w:rPr>
        <w:t xml:space="preserve">(and a modified version UCBVcb incorporating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64791DBF" w14:textId="77777777" w:rsidR="001D1299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>
        <w:rPr>
          <w:rFonts w:ascii="CMR10" w:hAnsi="CMR10" w:cs="CMR10" w:hint="eastAsia"/>
          <w:kern w:val="0"/>
          <w:sz w:val="24"/>
          <w:szCs w:val="24"/>
        </w:rPr>
        <w:t xml:space="preserve">Bayes-UCB (can be used for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1577066D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>
        <w:rPr>
          <w:rFonts w:ascii="CMR10" w:hAnsi="CMR10" w:cs="CMR10" w:hint="eastAsia"/>
          <w:kern w:val="0"/>
          <w:sz w:val="24"/>
          <w:szCs w:val="24"/>
        </w:rPr>
        <w:t>KL-UCB</w:t>
      </w:r>
    </w:p>
    <w:p w14:paraId="123E3581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 w:hint="eastAsia"/>
          <w:kern w:val="0"/>
          <w:sz w:val="24"/>
          <w:szCs w:val="24"/>
        </w:rPr>
        <w:t>Knowledge gradient policy</w:t>
      </w:r>
      <w:r>
        <w:rPr>
          <w:rFonts w:ascii="CMR10" w:hAnsi="CMR10" w:cs="CMR10"/>
          <w:kern w:val="0"/>
          <w:sz w:val="24"/>
          <w:szCs w:val="24"/>
        </w:rPr>
        <w:t xml:space="preserve"> for offline learning</w:t>
      </w:r>
      <w:r>
        <w:rPr>
          <w:rFonts w:ascii="CMR10" w:hAnsi="CMR10" w:cs="CMR10" w:hint="eastAsia"/>
          <w:kern w:val="0"/>
          <w:sz w:val="24"/>
          <w:szCs w:val="24"/>
        </w:rPr>
        <w:t xml:space="preserve"> (can be used for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77974849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 w:hint="eastAsia"/>
          <w:kern w:val="0"/>
          <w:sz w:val="24"/>
          <w:szCs w:val="24"/>
        </w:rPr>
        <w:t>Knowled</w:t>
      </w:r>
      <w:r>
        <w:rPr>
          <w:rFonts w:ascii="CMR10" w:hAnsi="CMR10" w:cs="CMR10" w:hint="eastAsia"/>
          <w:kern w:val="0"/>
          <w:sz w:val="24"/>
          <w:szCs w:val="24"/>
        </w:rPr>
        <w:t xml:space="preserve">ge gradient for online learning (can be used for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01BD2218" w14:textId="77777777" w:rsidR="001D1299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/>
          <w:kern w:val="0"/>
          <w:sz w:val="24"/>
          <w:szCs w:val="24"/>
        </w:rPr>
        <w:t>Successive</w:t>
      </w:r>
      <w:r w:rsidRPr="005467E6">
        <w:rPr>
          <w:rFonts w:ascii="CMR10" w:hAnsi="CMR10" w:cs="CMR10" w:hint="eastAsia"/>
          <w:kern w:val="0"/>
          <w:sz w:val="24"/>
          <w:szCs w:val="24"/>
        </w:rPr>
        <w:t xml:space="preserve"> reject</w:t>
      </w:r>
      <w:r>
        <w:rPr>
          <w:rFonts w:ascii="CMR10" w:hAnsi="CMR10" w:cs="CMR10" w:hint="eastAsia"/>
          <w:kern w:val="0"/>
          <w:sz w:val="24"/>
          <w:szCs w:val="24"/>
        </w:rPr>
        <w:t>s</w:t>
      </w:r>
    </w:p>
    <w:p w14:paraId="4FD192B6" w14:textId="77777777" w:rsidR="001D1299" w:rsidRPr="005467E6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>
        <w:rPr>
          <w:rFonts w:ascii="CMR10" w:hAnsi="CMR10" w:cs="CMR10"/>
          <w:kern w:val="0"/>
          <w:sz w:val="24"/>
          <w:szCs w:val="24"/>
        </w:rPr>
        <w:t>Thompson sampling</w:t>
      </w:r>
      <w:r>
        <w:rPr>
          <w:rFonts w:ascii="CMR10" w:hAnsi="CMR10" w:cs="CMR10" w:hint="eastAsia"/>
          <w:kern w:val="0"/>
          <w:sz w:val="24"/>
          <w:szCs w:val="24"/>
        </w:rPr>
        <w:t xml:space="preserve"> (can be used for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35F63F77" w14:textId="77777777" w:rsidR="001D1299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 w:rsidRPr="005467E6">
        <w:rPr>
          <w:rFonts w:ascii="CMR10" w:hAnsi="CMR10" w:cs="CMR10" w:hint="eastAsia"/>
          <w:kern w:val="0"/>
          <w:sz w:val="24"/>
          <w:szCs w:val="24"/>
        </w:rPr>
        <w:t>Pure exploration</w:t>
      </w:r>
      <w:r>
        <w:rPr>
          <w:rFonts w:ascii="CMR10" w:hAnsi="CMR10" w:cs="CMR10" w:hint="eastAsia"/>
          <w:kern w:val="0"/>
          <w:sz w:val="24"/>
          <w:szCs w:val="24"/>
        </w:rPr>
        <w:t xml:space="preserve"> (can be used for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42ED7F90" w14:textId="77777777" w:rsidR="001D1299" w:rsidRPr="009C19BC" w:rsidRDefault="001D1299" w:rsidP="001D1299">
      <w:pPr>
        <w:pStyle w:val="ListParagraph"/>
        <w:numPr>
          <w:ilvl w:val="0"/>
          <w:numId w:val="32"/>
        </w:numPr>
        <w:autoSpaceDE w:val="0"/>
        <w:autoSpaceDN w:val="0"/>
        <w:adjustRightInd w:val="0"/>
        <w:ind w:left="720" w:firstLineChars="0"/>
        <w:jc w:val="left"/>
        <w:rPr>
          <w:rFonts w:ascii="CMR10" w:hAnsi="CMR10" w:cs="CMR10"/>
          <w:kern w:val="0"/>
          <w:sz w:val="24"/>
          <w:szCs w:val="24"/>
        </w:rPr>
      </w:pPr>
      <w:r>
        <w:rPr>
          <w:rFonts w:ascii="CMR10" w:hAnsi="CMR10" w:cs="CMR10"/>
          <w:kern w:val="0"/>
          <w:sz w:val="24"/>
          <w:szCs w:val="24"/>
        </w:rPr>
        <w:t>Pure exploitation</w:t>
      </w:r>
      <w:r>
        <w:rPr>
          <w:rFonts w:ascii="CMR10" w:hAnsi="CMR10" w:cs="CMR10" w:hint="eastAsia"/>
          <w:kern w:val="0"/>
          <w:sz w:val="24"/>
          <w:szCs w:val="24"/>
        </w:rPr>
        <w:t xml:space="preserve"> (can be used for </w:t>
      </w:r>
      <w:r w:rsidRPr="0029751F">
        <w:rPr>
          <w:rFonts w:ascii="CMR10" w:hAnsi="CMR10" w:cs="CMR10" w:hint="eastAsia"/>
          <w:color w:val="7030A0"/>
          <w:kern w:val="0"/>
          <w:sz w:val="24"/>
          <w:szCs w:val="24"/>
        </w:rPr>
        <w:t>correlated beliefs</w:t>
      </w:r>
      <w:r>
        <w:rPr>
          <w:rFonts w:ascii="CMR10" w:hAnsi="CMR10" w:cs="CMR10" w:hint="eastAsia"/>
          <w:kern w:val="0"/>
          <w:sz w:val="24"/>
          <w:szCs w:val="24"/>
        </w:rPr>
        <w:t>)</w:t>
      </w:r>
    </w:p>
    <w:p w14:paraId="2C438E28" w14:textId="77777777" w:rsidR="00E23201" w:rsidRPr="00E23201" w:rsidRDefault="00E23201" w:rsidP="001D1299">
      <w:pPr>
        <w:jc w:val="left"/>
        <w:rPr>
          <w:lang w:eastAsia="zh-CN"/>
        </w:rPr>
      </w:pPr>
    </w:p>
    <w:sectPr w:rsidR="00E23201" w:rsidRPr="00E23201" w:rsidSect="00CA0549">
      <w:headerReference w:type="default" r:id="rId16"/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61B14BA" w14:textId="77777777" w:rsidR="000C2D8A" w:rsidRDefault="000C2D8A">
      <w:r>
        <w:separator/>
      </w:r>
    </w:p>
  </w:endnote>
  <w:endnote w:type="continuationSeparator" w:id="0">
    <w:p w14:paraId="54796F76" w14:textId="77777777" w:rsidR="000C2D8A" w:rsidRDefault="000C2D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ew York">
    <w:altName w:val="Times New Roman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Lucida Calligraphy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BX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8F0E0F7" w14:textId="77777777" w:rsidR="000C2D8A" w:rsidRDefault="000C2D8A">
      <w:r>
        <w:separator/>
      </w:r>
    </w:p>
  </w:footnote>
  <w:footnote w:type="continuationSeparator" w:id="0">
    <w:p w14:paraId="42A9CC55" w14:textId="77777777" w:rsidR="000C2D8A" w:rsidRDefault="000C2D8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8F3FDD7" w14:textId="77777777" w:rsidR="00CA3FED" w:rsidRDefault="00CA3FED">
    <w:pPr>
      <w:pStyle w:val="Header"/>
      <w:rPr>
        <w:u w:val="single"/>
      </w:rP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18584D3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0FEA9A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946EEBB2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39C3F78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DA4A1DC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4790E474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160FE0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828CD9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1AC681B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8FE524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553F05"/>
    <w:multiLevelType w:val="hybridMultilevel"/>
    <w:tmpl w:val="BEB6EE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5937BDE"/>
    <w:multiLevelType w:val="hybridMultilevel"/>
    <w:tmpl w:val="69F6663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0915068"/>
    <w:multiLevelType w:val="hybridMultilevel"/>
    <w:tmpl w:val="C51412D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1AE71A3"/>
    <w:multiLevelType w:val="hybridMultilevel"/>
    <w:tmpl w:val="8D268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3AA1FD6"/>
    <w:multiLevelType w:val="hybridMultilevel"/>
    <w:tmpl w:val="298666F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1B3D2A08"/>
    <w:multiLevelType w:val="hybridMultilevel"/>
    <w:tmpl w:val="E42E3B90"/>
    <w:lvl w:ilvl="0" w:tplc="A6103266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6">
    <w:nsid w:val="1F7E4BF9"/>
    <w:multiLevelType w:val="hybridMultilevel"/>
    <w:tmpl w:val="AEF0B92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6EE4120"/>
    <w:multiLevelType w:val="hybridMultilevel"/>
    <w:tmpl w:val="6BCE2F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A5A3E21"/>
    <w:multiLevelType w:val="hybridMultilevel"/>
    <w:tmpl w:val="56AC62F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423E7AC7"/>
    <w:multiLevelType w:val="hybridMultilevel"/>
    <w:tmpl w:val="F56CF5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439D2655"/>
    <w:multiLevelType w:val="hybridMultilevel"/>
    <w:tmpl w:val="A478FC52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45BD3055"/>
    <w:multiLevelType w:val="hybridMultilevel"/>
    <w:tmpl w:val="ECDA164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5078528C"/>
    <w:multiLevelType w:val="hybridMultilevel"/>
    <w:tmpl w:val="099E57C8"/>
    <w:lvl w:ilvl="0" w:tplc="1A1C23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E88DF3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17FA58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962083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ED63C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5A016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D5EA8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8DE96C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E6C7C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53E779AD"/>
    <w:multiLevelType w:val="hybridMultilevel"/>
    <w:tmpl w:val="3EDC00C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5C190093"/>
    <w:multiLevelType w:val="hybridMultilevel"/>
    <w:tmpl w:val="9098C3C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3B015AB"/>
    <w:multiLevelType w:val="hybridMultilevel"/>
    <w:tmpl w:val="02C468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4B002BA"/>
    <w:multiLevelType w:val="multilevel"/>
    <w:tmpl w:val="6996142E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7">
    <w:nsid w:val="67725416"/>
    <w:multiLevelType w:val="hybridMultilevel"/>
    <w:tmpl w:val="1D9EBF1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6BE20039"/>
    <w:multiLevelType w:val="hybridMultilevel"/>
    <w:tmpl w:val="6C92A842"/>
    <w:lvl w:ilvl="0" w:tplc="00010409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0030409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0050409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0010409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003040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0050409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0010409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003040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0050409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>
    <w:nsid w:val="72711D9B"/>
    <w:multiLevelType w:val="hybridMultilevel"/>
    <w:tmpl w:val="D1DA425A"/>
    <w:lvl w:ilvl="0" w:tplc="C434987C">
      <w:start w:val="1"/>
      <w:numFmt w:val="decimal"/>
      <w:lvlText w:val="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57B398F"/>
    <w:multiLevelType w:val="hybridMultilevel"/>
    <w:tmpl w:val="A4EA3628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1">
    <w:nsid w:val="757E3AAA"/>
    <w:multiLevelType w:val="hybridMultilevel"/>
    <w:tmpl w:val="8A40324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F483509"/>
    <w:multiLevelType w:val="hybridMultilevel"/>
    <w:tmpl w:val="CB283094"/>
    <w:lvl w:ilvl="0" w:tplc="1A1C23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5"/>
  </w:num>
  <w:num w:numId="12">
    <w:abstractNumId w:val="27"/>
  </w:num>
  <w:num w:numId="13">
    <w:abstractNumId w:val="12"/>
  </w:num>
  <w:num w:numId="14">
    <w:abstractNumId w:val="31"/>
  </w:num>
  <w:num w:numId="15">
    <w:abstractNumId w:val="18"/>
  </w:num>
  <w:num w:numId="16">
    <w:abstractNumId w:val="19"/>
  </w:num>
  <w:num w:numId="17">
    <w:abstractNumId w:val="15"/>
  </w:num>
  <w:num w:numId="18">
    <w:abstractNumId w:val="16"/>
  </w:num>
  <w:num w:numId="19">
    <w:abstractNumId w:val="17"/>
  </w:num>
  <w:num w:numId="20">
    <w:abstractNumId w:val="11"/>
  </w:num>
  <w:num w:numId="21">
    <w:abstractNumId w:val="20"/>
  </w:num>
  <w:num w:numId="22">
    <w:abstractNumId w:val="26"/>
  </w:num>
  <w:num w:numId="23">
    <w:abstractNumId w:val="23"/>
  </w:num>
  <w:num w:numId="24">
    <w:abstractNumId w:val="29"/>
  </w:num>
  <w:num w:numId="25">
    <w:abstractNumId w:val="24"/>
  </w:num>
  <w:num w:numId="26">
    <w:abstractNumId w:val="22"/>
  </w:num>
  <w:num w:numId="27">
    <w:abstractNumId w:val="32"/>
  </w:num>
  <w:num w:numId="28">
    <w:abstractNumId w:val="10"/>
  </w:num>
  <w:num w:numId="29">
    <w:abstractNumId w:val="28"/>
  </w:num>
  <w:num w:numId="30">
    <w:abstractNumId w:val="30"/>
  </w:num>
  <w:num w:numId="31">
    <w:abstractNumId w:val="21"/>
  </w:num>
  <w:num w:numId="32">
    <w:abstractNumId w:val="14"/>
  </w:num>
  <w:num w:numId="33">
    <w:abstractNumId w:val="13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intFractionalCharacterWidth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5770"/>
    <w:rsid w:val="00006824"/>
    <w:rsid w:val="00006AD4"/>
    <w:rsid w:val="00007DA7"/>
    <w:rsid w:val="0001340D"/>
    <w:rsid w:val="00014B92"/>
    <w:rsid w:val="000208F0"/>
    <w:rsid w:val="00021487"/>
    <w:rsid w:val="0002364A"/>
    <w:rsid w:val="00031579"/>
    <w:rsid w:val="00033DE7"/>
    <w:rsid w:val="000358A4"/>
    <w:rsid w:val="0003595A"/>
    <w:rsid w:val="00044552"/>
    <w:rsid w:val="00050A08"/>
    <w:rsid w:val="00050A2F"/>
    <w:rsid w:val="000513B9"/>
    <w:rsid w:val="000514E3"/>
    <w:rsid w:val="00054653"/>
    <w:rsid w:val="00061076"/>
    <w:rsid w:val="00061454"/>
    <w:rsid w:val="00061690"/>
    <w:rsid w:val="00064EA4"/>
    <w:rsid w:val="00066F52"/>
    <w:rsid w:val="00074D90"/>
    <w:rsid w:val="00083E28"/>
    <w:rsid w:val="000840B5"/>
    <w:rsid w:val="00090DB5"/>
    <w:rsid w:val="0009161B"/>
    <w:rsid w:val="00092140"/>
    <w:rsid w:val="000940F9"/>
    <w:rsid w:val="000947DF"/>
    <w:rsid w:val="00094D8E"/>
    <w:rsid w:val="000A1059"/>
    <w:rsid w:val="000A11DD"/>
    <w:rsid w:val="000A2663"/>
    <w:rsid w:val="000A4577"/>
    <w:rsid w:val="000B09D3"/>
    <w:rsid w:val="000B763A"/>
    <w:rsid w:val="000C2D8A"/>
    <w:rsid w:val="000C51BB"/>
    <w:rsid w:val="000C7C11"/>
    <w:rsid w:val="000E0FDC"/>
    <w:rsid w:val="000E1AC7"/>
    <w:rsid w:val="000E6B47"/>
    <w:rsid w:val="000F0803"/>
    <w:rsid w:val="000F2E08"/>
    <w:rsid w:val="000F3522"/>
    <w:rsid w:val="001007D3"/>
    <w:rsid w:val="0010087E"/>
    <w:rsid w:val="00100CDD"/>
    <w:rsid w:val="001043BB"/>
    <w:rsid w:val="00105A19"/>
    <w:rsid w:val="00121D2D"/>
    <w:rsid w:val="001250EC"/>
    <w:rsid w:val="00126158"/>
    <w:rsid w:val="00132083"/>
    <w:rsid w:val="00132E5F"/>
    <w:rsid w:val="0013354D"/>
    <w:rsid w:val="001422A8"/>
    <w:rsid w:val="00144A70"/>
    <w:rsid w:val="00145FF6"/>
    <w:rsid w:val="001468E9"/>
    <w:rsid w:val="00150EF6"/>
    <w:rsid w:val="00151E60"/>
    <w:rsid w:val="001526BF"/>
    <w:rsid w:val="00154254"/>
    <w:rsid w:val="0015564E"/>
    <w:rsid w:val="0016144C"/>
    <w:rsid w:val="0016195A"/>
    <w:rsid w:val="001623A7"/>
    <w:rsid w:val="00162815"/>
    <w:rsid w:val="00164DA8"/>
    <w:rsid w:val="00167D75"/>
    <w:rsid w:val="0017001E"/>
    <w:rsid w:val="0017029A"/>
    <w:rsid w:val="00174F4A"/>
    <w:rsid w:val="00181E50"/>
    <w:rsid w:val="00182506"/>
    <w:rsid w:val="0018654C"/>
    <w:rsid w:val="001870FD"/>
    <w:rsid w:val="00193626"/>
    <w:rsid w:val="00197B22"/>
    <w:rsid w:val="001A0F24"/>
    <w:rsid w:val="001A76D2"/>
    <w:rsid w:val="001A7E50"/>
    <w:rsid w:val="001B053C"/>
    <w:rsid w:val="001B6DB4"/>
    <w:rsid w:val="001C3927"/>
    <w:rsid w:val="001C5F72"/>
    <w:rsid w:val="001C6C5C"/>
    <w:rsid w:val="001D1299"/>
    <w:rsid w:val="001D29E3"/>
    <w:rsid w:val="001D4675"/>
    <w:rsid w:val="001D4A5E"/>
    <w:rsid w:val="001E28A4"/>
    <w:rsid w:val="001E51D5"/>
    <w:rsid w:val="001E7E91"/>
    <w:rsid w:val="001F364A"/>
    <w:rsid w:val="001F4FE8"/>
    <w:rsid w:val="001F641F"/>
    <w:rsid w:val="00200019"/>
    <w:rsid w:val="00202B2F"/>
    <w:rsid w:val="00204E11"/>
    <w:rsid w:val="002057E6"/>
    <w:rsid w:val="0021083D"/>
    <w:rsid w:val="00221360"/>
    <w:rsid w:val="002233D4"/>
    <w:rsid w:val="00223F41"/>
    <w:rsid w:val="00225528"/>
    <w:rsid w:val="00227435"/>
    <w:rsid w:val="002275E9"/>
    <w:rsid w:val="00231424"/>
    <w:rsid w:val="00236337"/>
    <w:rsid w:val="00237663"/>
    <w:rsid w:val="002428DD"/>
    <w:rsid w:val="00250F1C"/>
    <w:rsid w:val="002522E0"/>
    <w:rsid w:val="002523D0"/>
    <w:rsid w:val="00253486"/>
    <w:rsid w:val="00261EF0"/>
    <w:rsid w:val="00271E5D"/>
    <w:rsid w:val="002723E3"/>
    <w:rsid w:val="002729DC"/>
    <w:rsid w:val="00273434"/>
    <w:rsid w:val="002748D4"/>
    <w:rsid w:val="00283B1A"/>
    <w:rsid w:val="00285B4C"/>
    <w:rsid w:val="00286B89"/>
    <w:rsid w:val="00287D71"/>
    <w:rsid w:val="0029386D"/>
    <w:rsid w:val="00294CB3"/>
    <w:rsid w:val="0029741C"/>
    <w:rsid w:val="0029751F"/>
    <w:rsid w:val="002B1488"/>
    <w:rsid w:val="002B27CD"/>
    <w:rsid w:val="002B311C"/>
    <w:rsid w:val="002B58DD"/>
    <w:rsid w:val="002B5BFE"/>
    <w:rsid w:val="002C068C"/>
    <w:rsid w:val="002C11DB"/>
    <w:rsid w:val="002C4791"/>
    <w:rsid w:val="002C4AE3"/>
    <w:rsid w:val="002C4CFC"/>
    <w:rsid w:val="002C527A"/>
    <w:rsid w:val="002D0D8F"/>
    <w:rsid w:val="002D194A"/>
    <w:rsid w:val="002D397B"/>
    <w:rsid w:val="002D3CD4"/>
    <w:rsid w:val="002D4DC7"/>
    <w:rsid w:val="002D502C"/>
    <w:rsid w:val="002E4576"/>
    <w:rsid w:val="002E4C00"/>
    <w:rsid w:val="002E6202"/>
    <w:rsid w:val="002E71EF"/>
    <w:rsid w:val="002F35D7"/>
    <w:rsid w:val="002F36A0"/>
    <w:rsid w:val="002F413A"/>
    <w:rsid w:val="002F467F"/>
    <w:rsid w:val="00306B6F"/>
    <w:rsid w:val="00314AC0"/>
    <w:rsid w:val="00315AFA"/>
    <w:rsid w:val="00316A24"/>
    <w:rsid w:val="00322687"/>
    <w:rsid w:val="00326894"/>
    <w:rsid w:val="003308FF"/>
    <w:rsid w:val="00331A70"/>
    <w:rsid w:val="003375C4"/>
    <w:rsid w:val="00340ACC"/>
    <w:rsid w:val="003436B8"/>
    <w:rsid w:val="00343957"/>
    <w:rsid w:val="00344F9D"/>
    <w:rsid w:val="00351EAD"/>
    <w:rsid w:val="00352AD8"/>
    <w:rsid w:val="00354C2E"/>
    <w:rsid w:val="0036459B"/>
    <w:rsid w:val="00374F3F"/>
    <w:rsid w:val="0037614E"/>
    <w:rsid w:val="00377671"/>
    <w:rsid w:val="00387B89"/>
    <w:rsid w:val="003900D3"/>
    <w:rsid w:val="003947BA"/>
    <w:rsid w:val="003954AF"/>
    <w:rsid w:val="003B4527"/>
    <w:rsid w:val="003B7730"/>
    <w:rsid w:val="003B7C16"/>
    <w:rsid w:val="003C321D"/>
    <w:rsid w:val="003C63EF"/>
    <w:rsid w:val="003C7284"/>
    <w:rsid w:val="003D09D0"/>
    <w:rsid w:val="003D0EA5"/>
    <w:rsid w:val="003D1D57"/>
    <w:rsid w:val="003D3360"/>
    <w:rsid w:val="003D5BAC"/>
    <w:rsid w:val="003E2559"/>
    <w:rsid w:val="003E30F8"/>
    <w:rsid w:val="003E331E"/>
    <w:rsid w:val="003E4DDF"/>
    <w:rsid w:val="003E4DEA"/>
    <w:rsid w:val="003E6042"/>
    <w:rsid w:val="003E6F73"/>
    <w:rsid w:val="003F0F57"/>
    <w:rsid w:val="003F3376"/>
    <w:rsid w:val="003F4A1B"/>
    <w:rsid w:val="003F53F1"/>
    <w:rsid w:val="003F682F"/>
    <w:rsid w:val="00402DDD"/>
    <w:rsid w:val="0040310A"/>
    <w:rsid w:val="00404D18"/>
    <w:rsid w:val="00405DDA"/>
    <w:rsid w:val="00405F0C"/>
    <w:rsid w:val="00406E07"/>
    <w:rsid w:val="00422490"/>
    <w:rsid w:val="0042366A"/>
    <w:rsid w:val="00424F86"/>
    <w:rsid w:val="00425770"/>
    <w:rsid w:val="00425B30"/>
    <w:rsid w:val="004442A2"/>
    <w:rsid w:val="00446062"/>
    <w:rsid w:val="00453070"/>
    <w:rsid w:val="00454CD8"/>
    <w:rsid w:val="00454EA2"/>
    <w:rsid w:val="00470B61"/>
    <w:rsid w:val="00471D6C"/>
    <w:rsid w:val="00472505"/>
    <w:rsid w:val="00472BB7"/>
    <w:rsid w:val="00476419"/>
    <w:rsid w:val="00480CD4"/>
    <w:rsid w:val="00482F3D"/>
    <w:rsid w:val="0049116E"/>
    <w:rsid w:val="00492961"/>
    <w:rsid w:val="00493B46"/>
    <w:rsid w:val="004959FC"/>
    <w:rsid w:val="004A1EDC"/>
    <w:rsid w:val="004B3729"/>
    <w:rsid w:val="004B4856"/>
    <w:rsid w:val="004B50A1"/>
    <w:rsid w:val="004B6784"/>
    <w:rsid w:val="004C4D4F"/>
    <w:rsid w:val="004D3074"/>
    <w:rsid w:val="004D36B2"/>
    <w:rsid w:val="004D3F5F"/>
    <w:rsid w:val="004D42B5"/>
    <w:rsid w:val="004D6AEA"/>
    <w:rsid w:val="004D7288"/>
    <w:rsid w:val="004E143F"/>
    <w:rsid w:val="004E638D"/>
    <w:rsid w:val="004F03FC"/>
    <w:rsid w:val="004F4F09"/>
    <w:rsid w:val="00501EE5"/>
    <w:rsid w:val="00503EC2"/>
    <w:rsid w:val="00505034"/>
    <w:rsid w:val="005063C3"/>
    <w:rsid w:val="00506FEF"/>
    <w:rsid w:val="005111E8"/>
    <w:rsid w:val="00511934"/>
    <w:rsid w:val="00511C64"/>
    <w:rsid w:val="00512167"/>
    <w:rsid w:val="005126FA"/>
    <w:rsid w:val="00516B55"/>
    <w:rsid w:val="005215A8"/>
    <w:rsid w:val="0052206B"/>
    <w:rsid w:val="0052275E"/>
    <w:rsid w:val="0052402A"/>
    <w:rsid w:val="005246A5"/>
    <w:rsid w:val="0052789A"/>
    <w:rsid w:val="005312BA"/>
    <w:rsid w:val="00533E9B"/>
    <w:rsid w:val="00536547"/>
    <w:rsid w:val="00536EC8"/>
    <w:rsid w:val="005402F9"/>
    <w:rsid w:val="00545973"/>
    <w:rsid w:val="005571DB"/>
    <w:rsid w:val="00560D9D"/>
    <w:rsid w:val="0056197E"/>
    <w:rsid w:val="00562262"/>
    <w:rsid w:val="00562A84"/>
    <w:rsid w:val="00565F38"/>
    <w:rsid w:val="00566211"/>
    <w:rsid w:val="00566C36"/>
    <w:rsid w:val="00567CB0"/>
    <w:rsid w:val="005702CD"/>
    <w:rsid w:val="00572169"/>
    <w:rsid w:val="00572209"/>
    <w:rsid w:val="005818BE"/>
    <w:rsid w:val="0058440A"/>
    <w:rsid w:val="00587049"/>
    <w:rsid w:val="00590354"/>
    <w:rsid w:val="005913F8"/>
    <w:rsid w:val="00591F67"/>
    <w:rsid w:val="005936FF"/>
    <w:rsid w:val="00593CFE"/>
    <w:rsid w:val="005A3F72"/>
    <w:rsid w:val="005A4C3B"/>
    <w:rsid w:val="005A6E3F"/>
    <w:rsid w:val="005B3800"/>
    <w:rsid w:val="005B6191"/>
    <w:rsid w:val="005C2D07"/>
    <w:rsid w:val="005C3014"/>
    <w:rsid w:val="005D04BB"/>
    <w:rsid w:val="005D0892"/>
    <w:rsid w:val="005D0D43"/>
    <w:rsid w:val="005E0EFF"/>
    <w:rsid w:val="005F20FA"/>
    <w:rsid w:val="005F2BD3"/>
    <w:rsid w:val="005F61E1"/>
    <w:rsid w:val="005F64A3"/>
    <w:rsid w:val="005F68A7"/>
    <w:rsid w:val="00603544"/>
    <w:rsid w:val="006042DD"/>
    <w:rsid w:val="00616F55"/>
    <w:rsid w:val="0062078B"/>
    <w:rsid w:val="00630967"/>
    <w:rsid w:val="00633E9A"/>
    <w:rsid w:val="00640643"/>
    <w:rsid w:val="00657F67"/>
    <w:rsid w:val="006602A9"/>
    <w:rsid w:val="00662BBC"/>
    <w:rsid w:val="00670070"/>
    <w:rsid w:val="006700F0"/>
    <w:rsid w:val="006737EC"/>
    <w:rsid w:val="00682007"/>
    <w:rsid w:val="00684B64"/>
    <w:rsid w:val="00685902"/>
    <w:rsid w:val="00686659"/>
    <w:rsid w:val="006927E0"/>
    <w:rsid w:val="0069293E"/>
    <w:rsid w:val="00693B6E"/>
    <w:rsid w:val="006946C4"/>
    <w:rsid w:val="00697C7F"/>
    <w:rsid w:val="006A0D52"/>
    <w:rsid w:val="006A3123"/>
    <w:rsid w:val="006A3938"/>
    <w:rsid w:val="006A54ED"/>
    <w:rsid w:val="006B67F5"/>
    <w:rsid w:val="006B6B3D"/>
    <w:rsid w:val="006D1407"/>
    <w:rsid w:val="006D3CB3"/>
    <w:rsid w:val="006D7A5D"/>
    <w:rsid w:val="006E296F"/>
    <w:rsid w:val="006E2EF6"/>
    <w:rsid w:val="006E78C1"/>
    <w:rsid w:val="006F464C"/>
    <w:rsid w:val="00700558"/>
    <w:rsid w:val="00701A9D"/>
    <w:rsid w:val="007079DC"/>
    <w:rsid w:val="007112A2"/>
    <w:rsid w:val="007173E1"/>
    <w:rsid w:val="0072344D"/>
    <w:rsid w:val="00727D75"/>
    <w:rsid w:val="007322D3"/>
    <w:rsid w:val="0073791D"/>
    <w:rsid w:val="00741382"/>
    <w:rsid w:val="00743309"/>
    <w:rsid w:val="00744B76"/>
    <w:rsid w:val="00745DE6"/>
    <w:rsid w:val="00747A96"/>
    <w:rsid w:val="007508EA"/>
    <w:rsid w:val="00752B7A"/>
    <w:rsid w:val="00753DF2"/>
    <w:rsid w:val="007540A1"/>
    <w:rsid w:val="007557EC"/>
    <w:rsid w:val="00755BEE"/>
    <w:rsid w:val="007613AF"/>
    <w:rsid w:val="007624AE"/>
    <w:rsid w:val="00763BE5"/>
    <w:rsid w:val="00765562"/>
    <w:rsid w:val="00767754"/>
    <w:rsid w:val="0077406B"/>
    <w:rsid w:val="0078069D"/>
    <w:rsid w:val="00786746"/>
    <w:rsid w:val="00786CB0"/>
    <w:rsid w:val="00793D14"/>
    <w:rsid w:val="007941EF"/>
    <w:rsid w:val="00796ABE"/>
    <w:rsid w:val="007A0B24"/>
    <w:rsid w:val="007A616B"/>
    <w:rsid w:val="007A6253"/>
    <w:rsid w:val="007A74D1"/>
    <w:rsid w:val="007B0662"/>
    <w:rsid w:val="007B23CC"/>
    <w:rsid w:val="007B266F"/>
    <w:rsid w:val="007B672B"/>
    <w:rsid w:val="007B6EDD"/>
    <w:rsid w:val="007C24A7"/>
    <w:rsid w:val="007C2F2C"/>
    <w:rsid w:val="007C72E2"/>
    <w:rsid w:val="007D0D13"/>
    <w:rsid w:val="007E56A2"/>
    <w:rsid w:val="007E6A5B"/>
    <w:rsid w:val="007E7C31"/>
    <w:rsid w:val="007F15ED"/>
    <w:rsid w:val="007F3343"/>
    <w:rsid w:val="007F3CEB"/>
    <w:rsid w:val="007F614B"/>
    <w:rsid w:val="0080077C"/>
    <w:rsid w:val="00801EA8"/>
    <w:rsid w:val="00802DD5"/>
    <w:rsid w:val="00805B63"/>
    <w:rsid w:val="0081072E"/>
    <w:rsid w:val="008107B6"/>
    <w:rsid w:val="00810D47"/>
    <w:rsid w:val="00821558"/>
    <w:rsid w:val="0082281D"/>
    <w:rsid w:val="00822A8D"/>
    <w:rsid w:val="00827472"/>
    <w:rsid w:val="00831567"/>
    <w:rsid w:val="0083522B"/>
    <w:rsid w:val="0084133A"/>
    <w:rsid w:val="0084215F"/>
    <w:rsid w:val="0084473B"/>
    <w:rsid w:val="00845370"/>
    <w:rsid w:val="00852115"/>
    <w:rsid w:val="00861302"/>
    <w:rsid w:val="00864103"/>
    <w:rsid w:val="008664A2"/>
    <w:rsid w:val="008728A3"/>
    <w:rsid w:val="008777CB"/>
    <w:rsid w:val="00882815"/>
    <w:rsid w:val="008829F4"/>
    <w:rsid w:val="00883874"/>
    <w:rsid w:val="008840D7"/>
    <w:rsid w:val="00884C66"/>
    <w:rsid w:val="0089074D"/>
    <w:rsid w:val="008917C8"/>
    <w:rsid w:val="008A011C"/>
    <w:rsid w:val="008A19A4"/>
    <w:rsid w:val="008A1BB2"/>
    <w:rsid w:val="008A2189"/>
    <w:rsid w:val="008A4E67"/>
    <w:rsid w:val="008A6FDB"/>
    <w:rsid w:val="008C0776"/>
    <w:rsid w:val="008C3E1A"/>
    <w:rsid w:val="008C4729"/>
    <w:rsid w:val="008C537B"/>
    <w:rsid w:val="008C7362"/>
    <w:rsid w:val="008D3C3E"/>
    <w:rsid w:val="008D7F8D"/>
    <w:rsid w:val="008E067D"/>
    <w:rsid w:val="008E2AF5"/>
    <w:rsid w:val="008E39DD"/>
    <w:rsid w:val="008E5242"/>
    <w:rsid w:val="008E6468"/>
    <w:rsid w:val="008F0851"/>
    <w:rsid w:val="008F0F9F"/>
    <w:rsid w:val="008F23B8"/>
    <w:rsid w:val="008F423A"/>
    <w:rsid w:val="008F63CF"/>
    <w:rsid w:val="008F6C92"/>
    <w:rsid w:val="00904A0D"/>
    <w:rsid w:val="00910DC7"/>
    <w:rsid w:val="00914BC6"/>
    <w:rsid w:val="00922B0A"/>
    <w:rsid w:val="00922D13"/>
    <w:rsid w:val="009236B1"/>
    <w:rsid w:val="009237A1"/>
    <w:rsid w:val="00923E92"/>
    <w:rsid w:val="0092648D"/>
    <w:rsid w:val="0093041F"/>
    <w:rsid w:val="00930671"/>
    <w:rsid w:val="0093145D"/>
    <w:rsid w:val="009314B8"/>
    <w:rsid w:val="009371EA"/>
    <w:rsid w:val="00937A86"/>
    <w:rsid w:val="009422F4"/>
    <w:rsid w:val="00945717"/>
    <w:rsid w:val="00947297"/>
    <w:rsid w:val="009477ED"/>
    <w:rsid w:val="0095213C"/>
    <w:rsid w:val="00952FF5"/>
    <w:rsid w:val="00956102"/>
    <w:rsid w:val="009564F1"/>
    <w:rsid w:val="0096523D"/>
    <w:rsid w:val="009665A8"/>
    <w:rsid w:val="00966CF8"/>
    <w:rsid w:val="00972213"/>
    <w:rsid w:val="00972D35"/>
    <w:rsid w:val="009736D9"/>
    <w:rsid w:val="0098129D"/>
    <w:rsid w:val="009834CD"/>
    <w:rsid w:val="00983DF5"/>
    <w:rsid w:val="00997786"/>
    <w:rsid w:val="009A04D5"/>
    <w:rsid w:val="009A087B"/>
    <w:rsid w:val="009A6175"/>
    <w:rsid w:val="009B0C63"/>
    <w:rsid w:val="009B326F"/>
    <w:rsid w:val="009B7CCF"/>
    <w:rsid w:val="009C0485"/>
    <w:rsid w:val="009C1FE1"/>
    <w:rsid w:val="009C42D0"/>
    <w:rsid w:val="009C6052"/>
    <w:rsid w:val="009C6055"/>
    <w:rsid w:val="009D3969"/>
    <w:rsid w:val="009D5F87"/>
    <w:rsid w:val="009E1F46"/>
    <w:rsid w:val="009E20E2"/>
    <w:rsid w:val="009E4340"/>
    <w:rsid w:val="009F08EE"/>
    <w:rsid w:val="009F0B51"/>
    <w:rsid w:val="009F2490"/>
    <w:rsid w:val="009F4383"/>
    <w:rsid w:val="009F47A3"/>
    <w:rsid w:val="00A006B1"/>
    <w:rsid w:val="00A17001"/>
    <w:rsid w:val="00A220CB"/>
    <w:rsid w:val="00A23174"/>
    <w:rsid w:val="00A26E51"/>
    <w:rsid w:val="00A30D88"/>
    <w:rsid w:val="00A32AAC"/>
    <w:rsid w:val="00A42851"/>
    <w:rsid w:val="00A478DB"/>
    <w:rsid w:val="00A52241"/>
    <w:rsid w:val="00A54466"/>
    <w:rsid w:val="00A555A5"/>
    <w:rsid w:val="00A614B8"/>
    <w:rsid w:val="00A61E03"/>
    <w:rsid w:val="00A73530"/>
    <w:rsid w:val="00A73627"/>
    <w:rsid w:val="00A743D0"/>
    <w:rsid w:val="00A769B7"/>
    <w:rsid w:val="00A817FB"/>
    <w:rsid w:val="00A84F4D"/>
    <w:rsid w:val="00A93DAB"/>
    <w:rsid w:val="00A93F68"/>
    <w:rsid w:val="00A967F6"/>
    <w:rsid w:val="00AA1157"/>
    <w:rsid w:val="00AA6273"/>
    <w:rsid w:val="00AB0F2A"/>
    <w:rsid w:val="00AB1470"/>
    <w:rsid w:val="00AB667A"/>
    <w:rsid w:val="00AC373D"/>
    <w:rsid w:val="00AC6489"/>
    <w:rsid w:val="00AC7AB4"/>
    <w:rsid w:val="00AD2AB1"/>
    <w:rsid w:val="00AD6BE8"/>
    <w:rsid w:val="00AE5453"/>
    <w:rsid w:val="00AF235C"/>
    <w:rsid w:val="00AF23D6"/>
    <w:rsid w:val="00AF4655"/>
    <w:rsid w:val="00B04C49"/>
    <w:rsid w:val="00B10228"/>
    <w:rsid w:val="00B11238"/>
    <w:rsid w:val="00B11748"/>
    <w:rsid w:val="00B12C11"/>
    <w:rsid w:val="00B1364D"/>
    <w:rsid w:val="00B16AE8"/>
    <w:rsid w:val="00B17719"/>
    <w:rsid w:val="00B2094A"/>
    <w:rsid w:val="00B230C8"/>
    <w:rsid w:val="00B24520"/>
    <w:rsid w:val="00B277AF"/>
    <w:rsid w:val="00B310FB"/>
    <w:rsid w:val="00B51D0F"/>
    <w:rsid w:val="00B52CEA"/>
    <w:rsid w:val="00B55F99"/>
    <w:rsid w:val="00B573BB"/>
    <w:rsid w:val="00B57B8F"/>
    <w:rsid w:val="00B65A3F"/>
    <w:rsid w:val="00B66B6E"/>
    <w:rsid w:val="00B67ED3"/>
    <w:rsid w:val="00B7255E"/>
    <w:rsid w:val="00B767F4"/>
    <w:rsid w:val="00B826EA"/>
    <w:rsid w:val="00B85C95"/>
    <w:rsid w:val="00B928EE"/>
    <w:rsid w:val="00B95904"/>
    <w:rsid w:val="00BA36DD"/>
    <w:rsid w:val="00BA5F54"/>
    <w:rsid w:val="00BA64D0"/>
    <w:rsid w:val="00BA6AC9"/>
    <w:rsid w:val="00BA7BE4"/>
    <w:rsid w:val="00BB3DD8"/>
    <w:rsid w:val="00BB46C2"/>
    <w:rsid w:val="00BB5681"/>
    <w:rsid w:val="00BB73B8"/>
    <w:rsid w:val="00BC0986"/>
    <w:rsid w:val="00BC138A"/>
    <w:rsid w:val="00BC2F35"/>
    <w:rsid w:val="00BC7EC3"/>
    <w:rsid w:val="00BD0B09"/>
    <w:rsid w:val="00BD348B"/>
    <w:rsid w:val="00BD6A66"/>
    <w:rsid w:val="00BE1105"/>
    <w:rsid w:val="00BE2807"/>
    <w:rsid w:val="00BF0E55"/>
    <w:rsid w:val="00BF3650"/>
    <w:rsid w:val="00BF70A7"/>
    <w:rsid w:val="00C06514"/>
    <w:rsid w:val="00C10D05"/>
    <w:rsid w:val="00C1145D"/>
    <w:rsid w:val="00C127FB"/>
    <w:rsid w:val="00C20C08"/>
    <w:rsid w:val="00C2278B"/>
    <w:rsid w:val="00C23E29"/>
    <w:rsid w:val="00C2678C"/>
    <w:rsid w:val="00C35DE7"/>
    <w:rsid w:val="00C41A69"/>
    <w:rsid w:val="00C4261A"/>
    <w:rsid w:val="00C46FD6"/>
    <w:rsid w:val="00C56DA1"/>
    <w:rsid w:val="00C57031"/>
    <w:rsid w:val="00C638EB"/>
    <w:rsid w:val="00C64552"/>
    <w:rsid w:val="00C6594D"/>
    <w:rsid w:val="00C67F18"/>
    <w:rsid w:val="00C716E7"/>
    <w:rsid w:val="00C74D75"/>
    <w:rsid w:val="00C75395"/>
    <w:rsid w:val="00C7594A"/>
    <w:rsid w:val="00C777F8"/>
    <w:rsid w:val="00C801F4"/>
    <w:rsid w:val="00C82DE4"/>
    <w:rsid w:val="00C910F4"/>
    <w:rsid w:val="00C94405"/>
    <w:rsid w:val="00C95312"/>
    <w:rsid w:val="00C965A4"/>
    <w:rsid w:val="00CA0549"/>
    <w:rsid w:val="00CA1D1D"/>
    <w:rsid w:val="00CA3FED"/>
    <w:rsid w:val="00CA50F0"/>
    <w:rsid w:val="00CC2DB1"/>
    <w:rsid w:val="00CC6493"/>
    <w:rsid w:val="00CC67DB"/>
    <w:rsid w:val="00CC73E0"/>
    <w:rsid w:val="00CD4A82"/>
    <w:rsid w:val="00CD5B5D"/>
    <w:rsid w:val="00CD6097"/>
    <w:rsid w:val="00CE0853"/>
    <w:rsid w:val="00CE1AF9"/>
    <w:rsid w:val="00CE2755"/>
    <w:rsid w:val="00CE4528"/>
    <w:rsid w:val="00CE63C4"/>
    <w:rsid w:val="00CF06FA"/>
    <w:rsid w:val="00CF28A8"/>
    <w:rsid w:val="00CF4FC0"/>
    <w:rsid w:val="00D006DC"/>
    <w:rsid w:val="00D06FC4"/>
    <w:rsid w:val="00D11E8B"/>
    <w:rsid w:val="00D140CC"/>
    <w:rsid w:val="00D142E5"/>
    <w:rsid w:val="00D14B71"/>
    <w:rsid w:val="00D23855"/>
    <w:rsid w:val="00D35B63"/>
    <w:rsid w:val="00D3631D"/>
    <w:rsid w:val="00D40561"/>
    <w:rsid w:val="00D44E2C"/>
    <w:rsid w:val="00D5064A"/>
    <w:rsid w:val="00D51970"/>
    <w:rsid w:val="00D519A5"/>
    <w:rsid w:val="00D54614"/>
    <w:rsid w:val="00D55390"/>
    <w:rsid w:val="00D64DC7"/>
    <w:rsid w:val="00D70E76"/>
    <w:rsid w:val="00D70F9D"/>
    <w:rsid w:val="00D755DD"/>
    <w:rsid w:val="00D7560C"/>
    <w:rsid w:val="00D76BDA"/>
    <w:rsid w:val="00D77726"/>
    <w:rsid w:val="00D82D9B"/>
    <w:rsid w:val="00D836F0"/>
    <w:rsid w:val="00D91AD1"/>
    <w:rsid w:val="00D91C44"/>
    <w:rsid w:val="00D92089"/>
    <w:rsid w:val="00D92AE7"/>
    <w:rsid w:val="00D95B73"/>
    <w:rsid w:val="00D95EFE"/>
    <w:rsid w:val="00DA34F9"/>
    <w:rsid w:val="00DA3CEA"/>
    <w:rsid w:val="00DA681D"/>
    <w:rsid w:val="00DB2C58"/>
    <w:rsid w:val="00DB36EC"/>
    <w:rsid w:val="00DB3AC9"/>
    <w:rsid w:val="00DB4797"/>
    <w:rsid w:val="00DB720D"/>
    <w:rsid w:val="00DB7E46"/>
    <w:rsid w:val="00DC0F66"/>
    <w:rsid w:val="00DC44F1"/>
    <w:rsid w:val="00DD16D6"/>
    <w:rsid w:val="00DD35F9"/>
    <w:rsid w:val="00DD3911"/>
    <w:rsid w:val="00DD4382"/>
    <w:rsid w:val="00DD7841"/>
    <w:rsid w:val="00DE1844"/>
    <w:rsid w:val="00DE21FB"/>
    <w:rsid w:val="00DF2085"/>
    <w:rsid w:val="00DF43C4"/>
    <w:rsid w:val="00E00306"/>
    <w:rsid w:val="00E00564"/>
    <w:rsid w:val="00E00FC2"/>
    <w:rsid w:val="00E12384"/>
    <w:rsid w:val="00E13E33"/>
    <w:rsid w:val="00E16F16"/>
    <w:rsid w:val="00E23201"/>
    <w:rsid w:val="00E2417C"/>
    <w:rsid w:val="00E2455F"/>
    <w:rsid w:val="00E2490D"/>
    <w:rsid w:val="00E24C72"/>
    <w:rsid w:val="00E267ED"/>
    <w:rsid w:val="00E31F26"/>
    <w:rsid w:val="00E33738"/>
    <w:rsid w:val="00E34C82"/>
    <w:rsid w:val="00E35918"/>
    <w:rsid w:val="00E419E3"/>
    <w:rsid w:val="00E471AE"/>
    <w:rsid w:val="00E4798A"/>
    <w:rsid w:val="00E47F7D"/>
    <w:rsid w:val="00E51191"/>
    <w:rsid w:val="00E5196F"/>
    <w:rsid w:val="00E548AF"/>
    <w:rsid w:val="00E56E9E"/>
    <w:rsid w:val="00E5726B"/>
    <w:rsid w:val="00E623D5"/>
    <w:rsid w:val="00E64B39"/>
    <w:rsid w:val="00E65DE5"/>
    <w:rsid w:val="00E73456"/>
    <w:rsid w:val="00E81E89"/>
    <w:rsid w:val="00E82E08"/>
    <w:rsid w:val="00E850D5"/>
    <w:rsid w:val="00E85763"/>
    <w:rsid w:val="00E85B08"/>
    <w:rsid w:val="00E941BC"/>
    <w:rsid w:val="00E949F5"/>
    <w:rsid w:val="00E95EFF"/>
    <w:rsid w:val="00EA0FEB"/>
    <w:rsid w:val="00EA2998"/>
    <w:rsid w:val="00EB2BC0"/>
    <w:rsid w:val="00EB49C4"/>
    <w:rsid w:val="00EC004F"/>
    <w:rsid w:val="00ED0B0D"/>
    <w:rsid w:val="00ED45DE"/>
    <w:rsid w:val="00ED71F2"/>
    <w:rsid w:val="00ED7774"/>
    <w:rsid w:val="00EE06B2"/>
    <w:rsid w:val="00EE6F01"/>
    <w:rsid w:val="00EF22F4"/>
    <w:rsid w:val="00F01D9B"/>
    <w:rsid w:val="00F072EC"/>
    <w:rsid w:val="00F14BA6"/>
    <w:rsid w:val="00F17D77"/>
    <w:rsid w:val="00F21AF4"/>
    <w:rsid w:val="00F2371C"/>
    <w:rsid w:val="00F24089"/>
    <w:rsid w:val="00F246FE"/>
    <w:rsid w:val="00F24F5D"/>
    <w:rsid w:val="00F30BE0"/>
    <w:rsid w:val="00F31741"/>
    <w:rsid w:val="00F32177"/>
    <w:rsid w:val="00F336FD"/>
    <w:rsid w:val="00F37103"/>
    <w:rsid w:val="00F374C4"/>
    <w:rsid w:val="00F455D8"/>
    <w:rsid w:val="00F5224C"/>
    <w:rsid w:val="00F5465E"/>
    <w:rsid w:val="00F64B3D"/>
    <w:rsid w:val="00F72924"/>
    <w:rsid w:val="00F748CC"/>
    <w:rsid w:val="00F81763"/>
    <w:rsid w:val="00F828DD"/>
    <w:rsid w:val="00F839F4"/>
    <w:rsid w:val="00F8557E"/>
    <w:rsid w:val="00F85C18"/>
    <w:rsid w:val="00F92301"/>
    <w:rsid w:val="00F949EB"/>
    <w:rsid w:val="00F96758"/>
    <w:rsid w:val="00FA0BE1"/>
    <w:rsid w:val="00FA381E"/>
    <w:rsid w:val="00FA4016"/>
    <w:rsid w:val="00FA4654"/>
    <w:rsid w:val="00FA5E29"/>
    <w:rsid w:val="00FB0BCA"/>
    <w:rsid w:val="00FB2161"/>
    <w:rsid w:val="00FB2277"/>
    <w:rsid w:val="00FB4C87"/>
    <w:rsid w:val="00FC3C23"/>
    <w:rsid w:val="00FC3F1E"/>
    <w:rsid w:val="00FC4C1A"/>
    <w:rsid w:val="00FC7403"/>
    <w:rsid w:val="00FD079E"/>
    <w:rsid w:val="00FD38CB"/>
    <w:rsid w:val="00FD4AF2"/>
    <w:rsid w:val="00FD64B0"/>
    <w:rsid w:val="00FE12A8"/>
    <w:rsid w:val="00FE2749"/>
    <w:rsid w:val="00FE300B"/>
    <w:rsid w:val="00FF0062"/>
    <w:rsid w:val="00FF2484"/>
    <w:rsid w:val="00FF3F03"/>
    <w:rsid w:val="00FF5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8071BF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New York" w:eastAsia="宋体" w:hAnsi="New York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before="200"/>
      <w:jc w:val="both"/>
    </w:pPr>
    <w:rPr>
      <w:rFonts w:ascii="Times" w:hAnsi="Times"/>
      <w:sz w:val="24"/>
      <w:lang w:eastAsia="en-US"/>
    </w:rPr>
  </w:style>
  <w:style w:type="paragraph" w:styleId="Heading1">
    <w:name w:val="heading 1"/>
    <w:basedOn w:val="Normal"/>
    <w:next w:val="Normal"/>
    <w:qFormat/>
    <w:rsid w:val="007C24A7"/>
    <w:pPr>
      <w:keepNext/>
      <w:numPr>
        <w:numId w:val="22"/>
      </w:numPr>
      <w:tabs>
        <w:tab w:val="right" w:pos="8640"/>
      </w:tabs>
      <w:spacing w:before="520"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52206B"/>
    <w:pPr>
      <w:keepNext/>
      <w:numPr>
        <w:ilvl w:val="1"/>
        <w:numId w:val="22"/>
      </w:numPr>
      <w:spacing w:before="440" w:after="12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2"/>
      </w:numPr>
      <w:spacing w:before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ind w:left="12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pPr>
      <w:ind w:left="1260"/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semiHidden/>
    <w:rsid w:val="00031579"/>
    <w:pPr>
      <w:tabs>
        <w:tab w:val="left" w:leader="dot" w:pos="8280"/>
        <w:tab w:val="right" w:pos="8640"/>
      </w:tabs>
      <w:spacing w:before="0"/>
      <w:ind w:left="1440" w:right="720"/>
    </w:pPr>
  </w:style>
  <w:style w:type="paragraph" w:styleId="TOC2">
    <w:name w:val="toc 2"/>
    <w:basedOn w:val="Normal"/>
    <w:next w:val="Normal"/>
    <w:semiHidden/>
    <w:rsid w:val="001B6DB4"/>
    <w:pPr>
      <w:tabs>
        <w:tab w:val="left" w:leader="dot" w:pos="8280"/>
        <w:tab w:val="right" w:pos="8640"/>
      </w:tabs>
      <w:spacing w:before="0"/>
      <w:ind w:left="720" w:right="720"/>
    </w:pPr>
  </w:style>
  <w:style w:type="paragraph" w:styleId="TOC1">
    <w:name w:val="toc 1"/>
    <w:basedOn w:val="Normal"/>
    <w:next w:val="Normal"/>
    <w:semiHidden/>
    <w:rsid w:val="001A76D2"/>
    <w:pPr>
      <w:tabs>
        <w:tab w:val="left" w:leader="dot" w:pos="8280"/>
        <w:tab w:val="right" w:pos="8640"/>
      </w:tabs>
      <w:spacing w:before="120"/>
      <w:ind w:right="720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Standard">
    <w:name w:val="Standard"/>
    <w:basedOn w:val="Normal"/>
  </w:style>
  <w:style w:type="paragraph" w:customStyle="1" w:styleId="Majorheading">
    <w:name w:val="Major heading"/>
    <w:pPr>
      <w:pageBreakBefore/>
      <w:spacing w:after="320"/>
      <w:jc w:val="both"/>
    </w:pPr>
    <w:rPr>
      <w:rFonts w:ascii="Times" w:hAnsi="Times"/>
      <w:b/>
      <w:sz w:val="28"/>
      <w:lang w:eastAsia="en-US"/>
    </w:rPr>
  </w:style>
  <w:style w:type="paragraph" w:customStyle="1" w:styleId="Heading">
    <w:name w:val="Heading"/>
    <w:pPr>
      <w:keepNext/>
      <w:spacing w:before="440" w:after="240"/>
      <w:jc w:val="both"/>
    </w:pPr>
    <w:rPr>
      <w:rFonts w:ascii="Times" w:hAnsi="Times"/>
      <w:b/>
      <w:sz w:val="24"/>
      <w:lang w:eastAsia="en-US"/>
    </w:rPr>
  </w:style>
  <w:style w:type="paragraph" w:customStyle="1" w:styleId="Subheading">
    <w:name w:val="Subheading"/>
    <w:pPr>
      <w:keepNext/>
      <w:spacing w:before="320" w:after="240"/>
      <w:jc w:val="both"/>
    </w:pPr>
    <w:rPr>
      <w:rFonts w:ascii="Times" w:hAnsi="Times"/>
      <w:sz w:val="24"/>
      <w:lang w:eastAsia="en-US"/>
    </w:rPr>
  </w:style>
  <w:style w:type="paragraph" w:customStyle="1" w:styleId="Normalindent1">
    <w:name w:val="Normal indent 1"/>
    <w:basedOn w:val="Normal"/>
    <w:pPr>
      <w:ind w:left="540"/>
    </w:pPr>
  </w:style>
  <w:style w:type="paragraph" w:customStyle="1" w:styleId="Normalindent2">
    <w:name w:val="Normal indent 2"/>
    <w:basedOn w:val="Normalindent1"/>
    <w:pPr>
      <w:ind w:left="1260"/>
    </w:pPr>
  </w:style>
  <w:style w:type="paragraph" w:customStyle="1" w:styleId="Minorheading">
    <w:name w:val="Minor heading"/>
    <w:basedOn w:val="Majorheading"/>
    <w:pPr>
      <w:pageBreakBefore w:val="0"/>
      <w:spacing w:before="320" w:after="240"/>
    </w:pPr>
  </w:style>
  <w:style w:type="paragraph" w:customStyle="1" w:styleId="Normalwspacebefore">
    <w:name w:val="Normal w/ space before"/>
    <w:basedOn w:val="Normal"/>
  </w:style>
  <w:style w:type="paragraph" w:customStyle="1" w:styleId="Normalwospace">
    <w:name w:val="Normal w/o space"/>
    <w:basedOn w:val="Normal"/>
    <w:pPr>
      <w:spacing w:before="0"/>
    </w:pPr>
  </w:style>
  <w:style w:type="character" w:styleId="Hyperlink">
    <w:name w:val="Hyperlink"/>
    <w:rPr>
      <w:color w:val="0000FF"/>
      <w:u w:val="single"/>
    </w:rPr>
  </w:style>
  <w:style w:type="paragraph" w:styleId="BodyTextIndent">
    <w:name w:val="Body Text Indent"/>
    <w:basedOn w:val="Normal"/>
    <w:pPr>
      <w:tabs>
        <w:tab w:val="left" w:pos="1620"/>
      </w:tabs>
      <w:ind w:left="360"/>
    </w:pPr>
    <w:rPr>
      <w:i/>
      <w:iCs/>
    </w:rPr>
  </w:style>
  <w:style w:type="character" w:customStyle="1" w:styleId="MTEquationSection">
    <w:name w:val="MTEquationSection"/>
    <w:rPr>
      <w:vanish/>
      <w:color w:val="FF0000"/>
    </w:rPr>
  </w:style>
  <w:style w:type="paragraph" w:styleId="BodyText">
    <w:name w:val="Body Text"/>
    <w:basedOn w:val="Normal"/>
    <w:pPr>
      <w:spacing w:before="0"/>
      <w:jc w:val="left"/>
    </w:pPr>
    <w:rPr>
      <w:sz w:val="20"/>
    </w:rPr>
  </w:style>
  <w:style w:type="paragraph" w:customStyle="1" w:styleId="Titlepage">
    <w:name w:val="Title page"/>
    <w:basedOn w:val="Normal"/>
    <w:pPr>
      <w:spacing w:before="0"/>
      <w:ind w:firstLine="720"/>
      <w:jc w:val="center"/>
    </w:pPr>
    <w:rPr>
      <w:rFonts w:ascii="Times New Roman" w:hAnsi="Times New Roman"/>
    </w:rPr>
  </w:style>
  <w:style w:type="paragraph" w:styleId="BodyTextIndent2">
    <w:name w:val="Body Text Indent 2"/>
    <w:basedOn w:val="Normal"/>
    <w:pPr>
      <w:ind w:left="720"/>
    </w:pPr>
    <w:rPr>
      <w:sz w:val="20"/>
    </w:rPr>
  </w:style>
  <w:style w:type="paragraph" w:styleId="BodyText2">
    <w:name w:val="Body Text 2"/>
    <w:basedOn w:val="Normal"/>
    <w:rPr>
      <w:sz w:val="20"/>
    </w:rPr>
  </w:style>
  <w:style w:type="paragraph" w:styleId="BodyTextIndent3">
    <w:name w:val="Body Text Indent 3"/>
    <w:basedOn w:val="Normal"/>
    <w:pPr>
      <w:ind w:left="72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odyText3">
    <w:name w:val="Body Text 3"/>
    <w:basedOn w:val="Normal"/>
    <w:pPr>
      <w:spacing w:before="120"/>
      <w:jc w:val="left"/>
    </w:pPr>
    <w:rPr>
      <w:rFonts w:ascii="Arial" w:hAnsi="Arial" w:cs="Arial"/>
      <w:b/>
      <w:sz w:val="44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</w:rPr>
  </w:style>
  <w:style w:type="paragraph" w:styleId="ListBullet">
    <w:name w:val="List Bullet"/>
    <w:basedOn w:val="Normal"/>
    <w:autoRedefine/>
    <w:pPr>
      <w:numPr>
        <w:numId w:val="1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Bullet2">
    <w:name w:val="List Bullet 2"/>
    <w:basedOn w:val="Normal"/>
    <w:autoRedefine/>
    <w:pPr>
      <w:numPr>
        <w:numId w:val="2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Bullet3">
    <w:name w:val="List Bullet 3"/>
    <w:basedOn w:val="Normal"/>
    <w:autoRedefine/>
    <w:pPr>
      <w:numPr>
        <w:numId w:val="3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Bullet4">
    <w:name w:val="List Bullet 4"/>
    <w:basedOn w:val="Normal"/>
    <w:autoRedefine/>
    <w:pPr>
      <w:numPr>
        <w:numId w:val="4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Bullet5">
    <w:name w:val="List Bullet 5"/>
    <w:basedOn w:val="Normal"/>
    <w:autoRedefine/>
    <w:pPr>
      <w:numPr>
        <w:numId w:val="5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">
    <w:name w:val="List Number"/>
    <w:basedOn w:val="Normal"/>
    <w:pPr>
      <w:numPr>
        <w:numId w:val="6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2">
    <w:name w:val="List Number 2"/>
    <w:basedOn w:val="Normal"/>
    <w:pPr>
      <w:numPr>
        <w:numId w:val="7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3">
    <w:name w:val="List Number 3"/>
    <w:basedOn w:val="Normal"/>
    <w:pPr>
      <w:numPr>
        <w:numId w:val="8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4">
    <w:name w:val="List Number 4"/>
    <w:basedOn w:val="Normal"/>
    <w:pPr>
      <w:numPr>
        <w:numId w:val="9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5">
    <w:name w:val="List Number 5"/>
    <w:basedOn w:val="Normal"/>
    <w:pPr>
      <w:numPr>
        <w:numId w:val="10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customStyle="1" w:styleId="References">
    <w:name w:val="References"/>
    <w:basedOn w:val="Normal"/>
    <w:pPr>
      <w:spacing w:before="120"/>
      <w:ind w:left="450" w:hanging="450"/>
      <w:jc w:val="left"/>
    </w:pPr>
    <w:rPr>
      <w:rFonts w:ascii="Times New Roman" w:hAnsi="Times New Roman"/>
      <w:szCs w:val="24"/>
    </w:rPr>
  </w:style>
  <w:style w:type="paragraph" w:styleId="List4">
    <w:name w:val="List 4"/>
    <w:basedOn w:val="Normal"/>
    <w:pPr>
      <w:spacing w:before="120" w:line="360" w:lineRule="auto"/>
      <w:ind w:left="1440" w:hanging="360"/>
      <w:jc w:val="left"/>
    </w:pPr>
    <w:rPr>
      <w:rFonts w:ascii="Times New Roman" w:hAnsi="Times New Roman"/>
      <w:szCs w:val="24"/>
    </w:rPr>
  </w:style>
  <w:style w:type="paragraph" w:styleId="List2">
    <w:name w:val="List 2"/>
    <w:basedOn w:val="Normal"/>
    <w:pPr>
      <w:spacing w:before="120" w:line="360" w:lineRule="auto"/>
      <w:ind w:left="720" w:hanging="360"/>
      <w:jc w:val="left"/>
    </w:pPr>
    <w:rPr>
      <w:rFonts w:ascii="Times New Roman" w:hAnsi="Times New Roman"/>
      <w:szCs w:val="24"/>
    </w:rPr>
  </w:style>
  <w:style w:type="paragraph" w:styleId="List3">
    <w:name w:val="List 3"/>
    <w:basedOn w:val="Normal"/>
    <w:pPr>
      <w:spacing w:before="120" w:line="360" w:lineRule="auto"/>
      <w:ind w:left="1080" w:hanging="360"/>
      <w:jc w:val="left"/>
    </w:pPr>
    <w:rPr>
      <w:rFonts w:ascii="Times New Roman" w:hAnsi="Times New Roman"/>
      <w:szCs w:val="24"/>
    </w:rPr>
  </w:style>
  <w:style w:type="paragraph" w:styleId="BalloonText">
    <w:name w:val="Balloon Text"/>
    <w:basedOn w:val="Normal"/>
    <w:semiHidden/>
    <w:rsid w:val="00F336F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5224C"/>
    <w:pPr>
      <w:spacing w:before="20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10pt">
    <w:name w:val="Style 10 pt"/>
    <w:rsid w:val="009F08EE"/>
    <w:rPr>
      <w:sz w:val="20"/>
    </w:rPr>
  </w:style>
  <w:style w:type="paragraph" w:customStyle="1" w:styleId="cvbibliographyentries">
    <w:name w:val="c.v. bibliography entries"/>
    <w:basedOn w:val="Normal"/>
    <w:rsid w:val="003E6F73"/>
    <w:pPr>
      <w:spacing w:before="0"/>
      <w:ind w:left="360"/>
    </w:pPr>
    <w:rPr>
      <w:sz w:val="20"/>
    </w:rPr>
  </w:style>
  <w:style w:type="paragraph" w:styleId="HTMLPreformatted">
    <w:name w:val="HTML Preformatted"/>
    <w:basedOn w:val="Normal"/>
    <w:rsid w:val="00B76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eastAsia="Courier New" w:hAnsi="Courier New" w:cs="Courier New"/>
      <w:sz w:val="20"/>
    </w:rPr>
  </w:style>
  <w:style w:type="paragraph" w:styleId="ListParagraph">
    <w:name w:val="List Paragraph"/>
    <w:basedOn w:val="Normal"/>
    <w:uiPriority w:val="34"/>
    <w:qFormat/>
    <w:rsid w:val="00E23201"/>
    <w:pPr>
      <w:widowControl w:val="0"/>
      <w:spacing w:before="0"/>
      <w:ind w:firstLineChars="200" w:firstLine="420"/>
    </w:pPr>
    <w:rPr>
      <w:rFonts w:ascii="Calibri" w:hAnsi="Calibri"/>
      <w:kern w:val="2"/>
      <w:sz w:val="21"/>
      <w:szCs w:val="22"/>
      <w:lang w:eastAsia="zh-CN"/>
    </w:rPr>
  </w:style>
  <w:style w:type="character" w:styleId="Emphasis">
    <w:name w:val="Emphasis"/>
    <w:uiPriority w:val="20"/>
    <w:qFormat/>
    <w:rsid w:val="005F20FA"/>
    <w:rPr>
      <w:i/>
      <w:iCs/>
    </w:rPr>
  </w:style>
  <w:style w:type="table" w:styleId="TableColorful2">
    <w:name w:val="Table Colorful 2"/>
    <w:basedOn w:val="TableNormal"/>
    <w:rsid w:val="00C67F18"/>
    <w:pPr>
      <w:spacing w:before="20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  <w:tblStylePr w:type="firstRow">
      <w:rPr>
        <w:b/>
        <w:bCs/>
        <w:i/>
        <w:iCs/>
        <w:color w:val="FFFFFF"/>
      </w:rPr>
      <w:tblPr/>
      <w:tcPr>
        <w:shd w:val="clear" w:color="auto" w:fill="D99594"/>
      </w:tcPr>
    </w:tblStylePr>
    <w:tblStylePr w:type="lastRow">
      <w:tblPr/>
      <w:tcPr>
        <w:shd w:val="clear" w:color="auto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shd w:val="clear" w:color="auto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C67F18"/>
    <w:pPr>
      <w:spacing w:before="20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shd w:val="clear" w:color="auto" w:fill="D99594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New York" w:eastAsia="宋体" w:hAnsi="New York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spacing w:before="200"/>
      <w:jc w:val="both"/>
    </w:pPr>
    <w:rPr>
      <w:rFonts w:ascii="Times" w:hAnsi="Times"/>
      <w:sz w:val="24"/>
      <w:lang w:eastAsia="en-US"/>
    </w:rPr>
  </w:style>
  <w:style w:type="paragraph" w:styleId="Heading1">
    <w:name w:val="heading 1"/>
    <w:basedOn w:val="Normal"/>
    <w:next w:val="Normal"/>
    <w:qFormat/>
    <w:rsid w:val="007C24A7"/>
    <w:pPr>
      <w:keepNext/>
      <w:numPr>
        <w:numId w:val="22"/>
      </w:numPr>
      <w:tabs>
        <w:tab w:val="right" w:pos="8640"/>
      </w:tabs>
      <w:spacing w:before="520"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rsid w:val="0052206B"/>
    <w:pPr>
      <w:keepNext/>
      <w:numPr>
        <w:ilvl w:val="1"/>
        <w:numId w:val="22"/>
      </w:numPr>
      <w:spacing w:before="440" w:after="12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22"/>
      </w:numPr>
      <w:spacing w:before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ind w:left="1260"/>
      <w:outlineLvl w:val="3"/>
    </w:pPr>
    <w:rPr>
      <w:u w:val="single"/>
    </w:rPr>
  </w:style>
  <w:style w:type="paragraph" w:styleId="Heading5">
    <w:name w:val="heading 5"/>
    <w:basedOn w:val="Normal"/>
    <w:next w:val="Normal"/>
    <w:qFormat/>
    <w:pPr>
      <w:ind w:left="1260"/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3">
    <w:name w:val="toc 3"/>
    <w:basedOn w:val="Normal"/>
    <w:next w:val="Normal"/>
    <w:semiHidden/>
    <w:rsid w:val="00031579"/>
    <w:pPr>
      <w:tabs>
        <w:tab w:val="left" w:leader="dot" w:pos="8280"/>
        <w:tab w:val="right" w:pos="8640"/>
      </w:tabs>
      <w:spacing w:before="0"/>
      <w:ind w:left="1440" w:right="720"/>
    </w:pPr>
  </w:style>
  <w:style w:type="paragraph" w:styleId="TOC2">
    <w:name w:val="toc 2"/>
    <w:basedOn w:val="Normal"/>
    <w:next w:val="Normal"/>
    <w:semiHidden/>
    <w:rsid w:val="001B6DB4"/>
    <w:pPr>
      <w:tabs>
        <w:tab w:val="left" w:leader="dot" w:pos="8280"/>
        <w:tab w:val="right" w:pos="8640"/>
      </w:tabs>
      <w:spacing w:before="0"/>
      <w:ind w:left="720" w:right="720"/>
    </w:pPr>
  </w:style>
  <w:style w:type="paragraph" w:styleId="TOC1">
    <w:name w:val="toc 1"/>
    <w:basedOn w:val="Normal"/>
    <w:next w:val="Normal"/>
    <w:semiHidden/>
    <w:rsid w:val="001A76D2"/>
    <w:pPr>
      <w:tabs>
        <w:tab w:val="left" w:leader="dot" w:pos="8280"/>
        <w:tab w:val="right" w:pos="8640"/>
      </w:tabs>
      <w:spacing w:before="120"/>
      <w:ind w:right="720"/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customStyle="1" w:styleId="Standard">
    <w:name w:val="Standard"/>
    <w:basedOn w:val="Normal"/>
  </w:style>
  <w:style w:type="paragraph" w:customStyle="1" w:styleId="Majorheading">
    <w:name w:val="Major heading"/>
    <w:pPr>
      <w:pageBreakBefore/>
      <w:spacing w:after="320"/>
      <w:jc w:val="both"/>
    </w:pPr>
    <w:rPr>
      <w:rFonts w:ascii="Times" w:hAnsi="Times"/>
      <w:b/>
      <w:sz w:val="28"/>
      <w:lang w:eastAsia="en-US"/>
    </w:rPr>
  </w:style>
  <w:style w:type="paragraph" w:customStyle="1" w:styleId="Heading">
    <w:name w:val="Heading"/>
    <w:pPr>
      <w:keepNext/>
      <w:spacing w:before="440" w:after="240"/>
      <w:jc w:val="both"/>
    </w:pPr>
    <w:rPr>
      <w:rFonts w:ascii="Times" w:hAnsi="Times"/>
      <w:b/>
      <w:sz w:val="24"/>
      <w:lang w:eastAsia="en-US"/>
    </w:rPr>
  </w:style>
  <w:style w:type="paragraph" w:customStyle="1" w:styleId="Subheading">
    <w:name w:val="Subheading"/>
    <w:pPr>
      <w:keepNext/>
      <w:spacing w:before="320" w:after="240"/>
      <w:jc w:val="both"/>
    </w:pPr>
    <w:rPr>
      <w:rFonts w:ascii="Times" w:hAnsi="Times"/>
      <w:sz w:val="24"/>
      <w:lang w:eastAsia="en-US"/>
    </w:rPr>
  </w:style>
  <w:style w:type="paragraph" w:customStyle="1" w:styleId="Normalindent1">
    <w:name w:val="Normal indent 1"/>
    <w:basedOn w:val="Normal"/>
    <w:pPr>
      <w:ind w:left="540"/>
    </w:pPr>
  </w:style>
  <w:style w:type="paragraph" w:customStyle="1" w:styleId="Normalindent2">
    <w:name w:val="Normal indent 2"/>
    <w:basedOn w:val="Normalindent1"/>
    <w:pPr>
      <w:ind w:left="1260"/>
    </w:pPr>
  </w:style>
  <w:style w:type="paragraph" w:customStyle="1" w:styleId="Minorheading">
    <w:name w:val="Minor heading"/>
    <w:basedOn w:val="Majorheading"/>
    <w:pPr>
      <w:pageBreakBefore w:val="0"/>
      <w:spacing w:before="320" w:after="240"/>
    </w:pPr>
  </w:style>
  <w:style w:type="paragraph" w:customStyle="1" w:styleId="Normalwspacebefore">
    <w:name w:val="Normal w/ space before"/>
    <w:basedOn w:val="Normal"/>
  </w:style>
  <w:style w:type="paragraph" w:customStyle="1" w:styleId="Normalwospace">
    <w:name w:val="Normal w/o space"/>
    <w:basedOn w:val="Normal"/>
    <w:pPr>
      <w:spacing w:before="0"/>
    </w:pPr>
  </w:style>
  <w:style w:type="character" w:styleId="Hyperlink">
    <w:name w:val="Hyperlink"/>
    <w:rPr>
      <w:color w:val="0000FF"/>
      <w:u w:val="single"/>
    </w:rPr>
  </w:style>
  <w:style w:type="paragraph" w:styleId="BodyTextIndent">
    <w:name w:val="Body Text Indent"/>
    <w:basedOn w:val="Normal"/>
    <w:pPr>
      <w:tabs>
        <w:tab w:val="left" w:pos="1620"/>
      </w:tabs>
      <w:ind w:left="360"/>
    </w:pPr>
    <w:rPr>
      <w:i/>
      <w:iCs/>
    </w:rPr>
  </w:style>
  <w:style w:type="character" w:customStyle="1" w:styleId="MTEquationSection">
    <w:name w:val="MTEquationSection"/>
    <w:rPr>
      <w:vanish/>
      <w:color w:val="FF0000"/>
    </w:rPr>
  </w:style>
  <w:style w:type="paragraph" w:styleId="BodyText">
    <w:name w:val="Body Text"/>
    <w:basedOn w:val="Normal"/>
    <w:pPr>
      <w:spacing w:before="0"/>
      <w:jc w:val="left"/>
    </w:pPr>
    <w:rPr>
      <w:sz w:val="20"/>
    </w:rPr>
  </w:style>
  <w:style w:type="paragraph" w:customStyle="1" w:styleId="Titlepage">
    <w:name w:val="Title page"/>
    <w:basedOn w:val="Normal"/>
    <w:pPr>
      <w:spacing w:before="0"/>
      <w:ind w:firstLine="720"/>
      <w:jc w:val="center"/>
    </w:pPr>
    <w:rPr>
      <w:rFonts w:ascii="Times New Roman" w:hAnsi="Times New Roman"/>
    </w:rPr>
  </w:style>
  <w:style w:type="paragraph" w:styleId="BodyTextIndent2">
    <w:name w:val="Body Text Indent 2"/>
    <w:basedOn w:val="Normal"/>
    <w:pPr>
      <w:ind w:left="720"/>
    </w:pPr>
    <w:rPr>
      <w:sz w:val="20"/>
    </w:rPr>
  </w:style>
  <w:style w:type="paragraph" w:styleId="BodyText2">
    <w:name w:val="Body Text 2"/>
    <w:basedOn w:val="Normal"/>
    <w:rPr>
      <w:sz w:val="20"/>
    </w:rPr>
  </w:style>
  <w:style w:type="paragraph" w:styleId="BodyTextIndent3">
    <w:name w:val="Body Text Indent 3"/>
    <w:basedOn w:val="Normal"/>
    <w:pPr>
      <w:ind w:left="72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BodyText3">
    <w:name w:val="Body Text 3"/>
    <w:basedOn w:val="Normal"/>
    <w:pPr>
      <w:spacing w:before="120"/>
      <w:jc w:val="left"/>
    </w:pPr>
    <w:rPr>
      <w:rFonts w:ascii="Arial" w:hAnsi="Arial" w:cs="Arial"/>
      <w:b/>
      <w:sz w:val="44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  <w:bCs/>
      <w:sz w:val="20"/>
    </w:rPr>
  </w:style>
  <w:style w:type="paragraph" w:styleId="ListBullet">
    <w:name w:val="List Bullet"/>
    <w:basedOn w:val="Normal"/>
    <w:autoRedefine/>
    <w:pPr>
      <w:numPr>
        <w:numId w:val="1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Bullet2">
    <w:name w:val="List Bullet 2"/>
    <w:basedOn w:val="Normal"/>
    <w:autoRedefine/>
    <w:pPr>
      <w:numPr>
        <w:numId w:val="2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Bullet3">
    <w:name w:val="List Bullet 3"/>
    <w:basedOn w:val="Normal"/>
    <w:autoRedefine/>
    <w:pPr>
      <w:numPr>
        <w:numId w:val="3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Bullet4">
    <w:name w:val="List Bullet 4"/>
    <w:basedOn w:val="Normal"/>
    <w:autoRedefine/>
    <w:pPr>
      <w:numPr>
        <w:numId w:val="4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Bullet5">
    <w:name w:val="List Bullet 5"/>
    <w:basedOn w:val="Normal"/>
    <w:autoRedefine/>
    <w:pPr>
      <w:numPr>
        <w:numId w:val="5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">
    <w:name w:val="List Number"/>
    <w:basedOn w:val="Normal"/>
    <w:pPr>
      <w:numPr>
        <w:numId w:val="6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2">
    <w:name w:val="List Number 2"/>
    <w:basedOn w:val="Normal"/>
    <w:pPr>
      <w:numPr>
        <w:numId w:val="7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3">
    <w:name w:val="List Number 3"/>
    <w:basedOn w:val="Normal"/>
    <w:pPr>
      <w:numPr>
        <w:numId w:val="8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4">
    <w:name w:val="List Number 4"/>
    <w:basedOn w:val="Normal"/>
    <w:pPr>
      <w:numPr>
        <w:numId w:val="9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styleId="ListNumber5">
    <w:name w:val="List Number 5"/>
    <w:basedOn w:val="Normal"/>
    <w:pPr>
      <w:numPr>
        <w:numId w:val="10"/>
      </w:numPr>
      <w:spacing w:before="120" w:line="360" w:lineRule="auto"/>
      <w:jc w:val="left"/>
    </w:pPr>
    <w:rPr>
      <w:rFonts w:ascii="Times New Roman" w:hAnsi="Times New Roman"/>
      <w:szCs w:val="24"/>
    </w:rPr>
  </w:style>
  <w:style w:type="paragraph" w:customStyle="1" w:styleId="References">
    <w:name w:val="References"/>
    <w:basedOn w:val="Normal"/>
    <w:pPr>
      <w:spacing w:before="120"/>
      <w:ind w:left="450" w:hanging="450"/>
      <w:jc w:val="left"/>
    </w:pPr>
    <w:rPr>
      <w:rFonts w:ascii="Times New Roman" w:hAnsi="Times New Roman"/>
      <w:szCs w:val="24"/>
    </w:rPr>
  </w:style>
  <w:style w:type="paragraph" w:styleId="List4">
    <w:name w:val="List 4"/>
    <w:basedOn w:val="Normal"/>
    <w:pPr>
      <w:spacing w:before="120" w:line="360" w:lineRule="auto"/>
      <w:ind w:left="1440" w:hanging="360"/>
      <w:jc w:val="left"/>
    </w:pPr>
    <w:rPr>
      <w:rFonts w:ascii="Times New Roman" w:hAnsi="Times New Roman"/>
      <w:szCs w:val="24"/>
    </w:rPr>
  </w:style>
  <w:style w:type="paragraph" w:styleId="List2">
    <w:name w:val="List 2"/>
    <w:basedOn w:val="Normal"/>
    <w:pPr>
      <w:spacing w:before="120" w:line="360" w:lineRule="auto"/>
      <w:ind w:left="720" w:hanging="360"/>
      <w:jc w:val="left"/>
    </w:pPr>
    <w:rPr>
      <w:rFonts w:ascii="Times New Roman" w:hAnsi="Times New Roman"/>
      <w:szCs w:val="24"/>
    </w:rPr>
  </w:style>
  <w:style w:type="paragraph" w:styleId="List3">
    <w:name w:val="List 3"/>
    <w:basedOn w:val="Normal"/>
    <w:pPr>
      <w:spacing w:before="120" w:line="360" w:lineRule="auto"/>
      <w:ind w:left="1080" w:hanging="360"/>
      <w:jc w:val="left"/>
    </w:pPr>
    <w:rPr>
      <w:rFonts w:ascii="Times New Roman" w:hAnsi="Times New Roman"/>
      <w:szCs w:val="24"/>
    </w:rPr>
  </w:style>
  <w:style w:type="paragraph" w:styleId="BalloonText">
    <w:name w:val="Balloon Text"/>
    <w:basedOn w:val="Normal"/>
    <w:semiHidden/>
    <w:rsid w:val="00F336F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F5224C"/>
    <w:pPr>
      <w:spacing w:before="20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10pt">
    <w:name w:val="Style 10 pt"/>
    <w:rsid w:val="009F08EE"/>
    <w:rPr>
      <w:sz w:val="20"/>
    </w:rPr>
  </w:style>
  <w:style w:type="paragraph" w:customStyle="1" w:styleId="cvbibliographyentries">
    <w:name w:val="c.v. bibliography entries"/>
    <w:basedOn w:val="Normal"/>
    <w:rsid w:val="003E6F73"/>
    <w:pPr>
      <w:spacing w:before="0"/>
      <w:ind w:left="360"/>
    </w:pPr>
    <w:rPr>
      <w:sz w:val="20"/>
    </w:rPr>
  </w:style>
  <w:style w:type="paragraph" w:styleId="HTMLPreformatted">
    <w:name w:val="HTML Preformatted"/>
    <w:basedOn w:val="Normal"/>
    <w:rsid w:val="00B76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jc w:val="left"/>
    </w:pPr>
    <w:rPr>
      <w:rFonts w:ascii="Courier New" w:eastAsia="Courier New" w:hAnsi="Courier New" w:cs="Courier New"/>
      <w:sz w:val="20"/>
    </w:rPr>
  </w:style>
  <w:style w:type="paragraph" w:styleId="ListParagraph">
    <w:name w:val="List Paragraph"/>
    <w:basedOn w:val="Normal"/>
    <w:uiPriority w:val="34"/>
    <w:qFormat/>
    <w:rsid w:val="00E23201"/>
    <w:pPr>
      <w:widowControl w:val="0"/>
      <w:spacing w:before="0"/>
      <w:ind w:firstLineChars="200" w:firstLine="420"/>
    </w:pPr>
    <w:rPr>
      <w:rFonts w:ascii="Calibri" w:hAnsi="Calibri"/>
      <w:kern w:val="2"/>
      <w:sz w:val="21"/>
      <w:szCs w:val="22"/>
      <w:lang w:eastAsia="zh-CN"/>
    </w:rPr>
  </w:style>
  <w:style w:type="character" w:styleId="Emphasis">
    <w:name w:val="Emphasis"/>
    <w:uiPriority w:val="20"/>
    <w:qFormat/>
    <w:rsid w:val="005F20FA"/>
    <w:rPr>
      <w:i/>
      <w:iCs/>
    </w:rPr>
  </w:style>
  <w:style w:type="table" w:styleId="TableColorful2">
    <w:name w:val="Table Colorful 2"/>
    <w:basedOn w:val="TableNormal"/>
    <w:rsid w:val="00C67F18"/>
    <w:pPr>
      <w:spacing w:before="200"/>
      <w:jc w:val="both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/>
    </w:tcPr>
    <w:tblStylePr w:type="firstRow">
      <w:rPr>
        <w:b/>
        <w:bCs/>
        <w:i/>
        <w:iCs/>
        <w:color w:val="FFFFFF"/>
      </w:rPr>
      <w:tblPr/>
      <w:tcPr>
        <w:shd w:val="clear" w:color="auto" w:fill="D99594"/>
      </w:tcPr>
    </w:tblStylePr>
    <w:tblStylePr w:type="lastRow">
      <w:tblPr/>
      <w:tcPr>
        <w:shd w:val="clear" w:color="auto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shd w:val="clear" w:color="auto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rsid w:val="00C67F18"/>
    <w:pPr>
      <w:spacing w:before="20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shd w:val="clear" w:color="auto" w:fill="D99594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96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eader" Target="head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869214-DE79-0D4A-A1AE-37475E84E3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1334</Words>
  <Characters>7605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Report:</vt:lpstr>
    </vt:vector>
  </TitlesOfParts>
  <Company>Dell Computer Corporation</Company>
  <LinksUpToDate>false</LinksUpToDate>
  <CharactersWithSpaces>8922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Report:</dc:title>
  <dc:creator>Warren B. Powell</dc:creator>
  <cp:lastModifiedBy>Yingfei</cp:lastModifiedBy>
  <cp:revision>20</cp:revision>
  <cp:lastPrinted>2015-02-18T16:06:00Z</cp:lastPrinted>
  <dcterms:created xsi:type="dcterms:W3CDTF">2015-02-16T21:53:00Z</dcterms:created>
  <dcterms:modified xsi:type="dcterms:W3CDTF">2017-08-11T18:58:00Z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