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99370" w14:textId="77777777" w:rsidR="00502614" w:rsidRPr="008C3C8C" w:rsidRDefault="00502614" w:rsidP="00502614">
      <w:pPr>
        <w:jc w:val="center"/>
        <w:rPr>
          <w:rFonts w:ascii="Times New Roman" w:hAnsi="Times New Roman" w:cs="Times New Roman"/>
        </w:rPr>
      </w:pPr>
    </w:p>
    <w:p w14:paraId="6ECEED04" w14:textId="77777777" w:rsidR="00502614" w:rsidRPr="008C3C8C" w:rsidRDefault="00502614" w:rsidP="00502614">
      <w:pPr>
        <w:jc w:val="center"/>
        <w:rPr>
          <w:rFonts w:ascii="Times New Roman" w:hAnsi="Times New Roman" w:cs="Times New Roman"/>
        </w:rPr>
      </w:pPr>
    </w:p>
    <w:p w14:paraId="0B40B42A" w14:textId="77777777" w:rsidR="00502614" w:rsidRPr="008C3C8C" w:rsidRDefault="00502614" w:rsidP="00502614">
      <w:pPr>
        <w:jc w:val="center"/>
        <w:rPr>
          <w:rFonts w:ascii="Times New Roman" w:hAnsi="Times New Roman" w:cs="Times New Roman"/>
        </w:rPr>
      </w:pPr>
    </w:p>
    <w:p w14:paraId="2749D0EE" w14:textId="77777777" w:rsidR="00502614" w:rsidRPr="008C3C8C" w:rsidRDefault="00502614" w:rsidP="00502614">
      <w:pPr>
        <w:jc w:val="center"/>
        <w:rPr>
          <w:rFonts w:ascii="Times New Roman" w:hAnsi="Times New Roman" w:cs="Times New Roman"/>
        </w:rPr>
      </w:pPr>
    </w:p>
    <w:p w14:paraId="35399224" w14:textId="77777777" w:rsidR="00502614" w:rsidRPr="008C3C8C" w:rsidRDefault="00502614" w:rsidP="00502614">
      <w:pPr>
        <w:jc w:val="center"/>
        <w:rPr>
          <w:rFonts w:ascii="Times New Roman" w:hAnsi="Times New Roman" w:cs="Times New Roman"/>
        </w:rPr>
      </w:pPr>
    </w:p>
    <w:p w14:paraId="5B44FC1B" w14:textId="77777777" w:rsidR="00502614" w:rsidRPr="008C3C8C" w:rsidRDefault="00502614" w:rsidP="00502614">
      <w:pPr>
        <w:jc w:val="center"/>
        <w:rPr>
          <w:rFonts w:ascii="Times New Roman" w:hAnsi="Times New Roman" w:cs="Times New Roman"/>
        </w:rPr>
      </w:pPr>
    </w:p>
    <w:p w14:paraId="11DDCC8B" w14:textId="77777777" w:rsidR="00502614" w:rsidRPr="008C3C8C" w:rsidRDefault="00502614" w:rsidP="00502614">
      <w:pPr>
        <w:jc w:val="center"/>
        <w:rPr>
          <w:rFonts w:ascii="Times New Roman" w:hAnsi="Times New Roman" w:cs="Times New Roman"/>
        </w:rPr>
      </w:pPr>
    </w:p>
    <w:p w14:paraId="6BB55E6C" w14:textId="77777777" w:rsidR="00502614" w:rsidRPr="008C3C8C" w:rsidRDefault="00502614" w:rsidP="00502614">
      <w:pPr>
        <w:jc w:val="center"/>
        <w:rPr>
          <w:rFonts w:ascii="Times New Roman" w:hAnsi="Times New Roman" w:cs="Times New Roman"/>
        </w:rPr>
      </w:pPr>
    </w:p>
    <w:p w14:paraId="5EF97F86" w14:textId="77777777" w:rsidR="00502614" w:rsidRPr="008C3C8C" w:rsidRDefault="00502614" w:rsidP="00502614">
      <w:pPr>
        <w:jc w:val="center"/>
        <w:rPr>
          <w:rFonts w:ascii="Times New Roman" w:hAnsi="Times New Roman" w:cs="Times New Roman"/>
        </w:rPr>
      </w:pPr>
    </w:p>
    <w:p w14:paraId="249E24A1" w14:textId="77777777" w:rsidR="00502614" w:rsidRPr="008C3C8C" w:rsidRDefault="00502614" w:rsidP="00502614">
      <w:pPr>
        <w:jc w:val="center"/>
        <w:rPr>
          <w:rFonts w:ascii="Times New Roman" w:hAnsi="Times New Roman" w:cs="Times New Roman"/>
          <w:sz w:val="40"/>
          <w:szCs w:val="40"/>
        </w:rPr>
      </w:pPr>
      <w:r w:rsidRPr="008C3C8C">
        <w:rPr>
          <w:rFonts w:ascii="Times New Roman" w:hAnsi="Times New Roman" w:cs="Times New Roman"/>
          <w:sz w:val="40"/>
          <w:szCs w:val="40"/>
        </w:rPr>
        <w:t>Facial Recognition in Law Enforcement: Benefits, Ethical Risks, and Societal Impact</w:t>
      </w:r>
    </w:p>
    <w:p w14:paraId="5FF3030C" w14:textId="77777777" w:rsidR="00502614" w:rsidRPr="008C3C8C" w:rsidRDefault="00502614" w:rsidP="00502614">
      <w:pPr>
        <w:jc w:val="center"/>
        <w:rPr>
          <w:rFonts w:ascii="Times New Roman" w:hAnsi="Times New Roman" w:cs="Times New Roman"/>
        </w:rPr>
      </w:pPr>
      <w:r w:rsidRPr="008C3C8C">
        <w:rPr>
          <w:rFonts w:ascii="Times New Roman" w:hAnsi="Times New Roman" w:cs="Times New Roman"/>
        </w:rPr>
        <w:t>Willie Lee Breaux</w:t>
      </w:r>
    </w:p>
    <w:p w14:paraId="4C3DF96B" w14:textId="02CB0CC7" w:rsidR="00502614" w:rsidRPr="008C3C8C" w:rsidRDefault="00502614" w:rsidP="00502614">
      <w:pPr>
        <w:jc w:val="center"/>
        <w:rPr>
          <w:rFonts w:ascii="Times New Roman" w:hAnsi="Times New Roman" w:cs="Times New Roman"/>
        </w:rPr>
      </w:pPr>
      <w:r w:rsidRPr="008C3C8C">
        <w:rPr>
          <w:rFonts w:ascii="Times New Roman" w:hAnsi="Times New Roman" w:cs="Times New Roman"/>
        </w:rPr>
        <w:t>04/04/2026</w:t>
      </w:r>
      <w:r w:rsidRPr="008C3C8C">
        <w:rPr>
          <w:rFonts w:ascii="Times New Roman" w:hAnsi="Times New Roman" w:cs="Times New Roman"/>
        </w:rPr>
        <w:br w:type="page"/>
      </w:r>
    </w:p>
    <w:p w14:paraId="78B2192C" w14:textId="52F1A442" w:rsidR="00F61631" w:rsidRPr="008C3C8C" w:rsidRDefault="00F61631" w:rsidP="00F61631">
      <w:pPr>
        <w:rPr>
          <w:rFonts w:ascii="Times New Roman" w:hAnsi="Times New Roman" w:cs="Times New Roman"/>
        </w:rPr>
      </w:pPr>
      <w:r w:rsidRPr="008C3C8C">
        <w:rPr>
          <w:rFonts w:ascii="Times New Roman" w:hAnsi="Times New Roman" w:cs="Times New Roman"/>
        </w:rPr>
        <w:lastRenderedPageBreak/>
        <w:t>Willie Breaux</w:t>
      </w:r>
    </w:p>
    <w:p w14:paraId="637CB547" w14:textId="77777777" w:rsidR="00F61631" w:rsidRPr="008C3C8C" w:rsidRDefault="00F61631" w:rsidP="00F61631">
      <w:pPr>
        <w:rPr>
          <w:rFonts w:ascii="Times New Roman" w:hAnsi="Times New Roman" w:cs="Times New Roman"/>
        </w:rPr>
      </w:pPr>
      <w:r w:rsidRPr="008C3C8C">
        <w:rPr>
          <w:rFonts w:ascii="Times New Roman" w:hAnsi="Times New Roman" w:cs="Times New Roman"/>
        </w:rPr>
        <w:t>213801233</w:t>
      </w:r>
    </w:p>
    <w:p w14:paraId="42434E38" w14:textId="77777777" w:rsidR="00F61631" w:rsidRPr="008C3C8C" w:rsidRDefault="00F61631" w:rsidP="00F61631">
      <w:pPr>
        <w:rPr>
          <w:rFonts w:ascii="Times New Roman" w:hAnsi="Times New Roman" w:cs="Times New Roman"/>
        </w:rPr>
      </w:pPr>
      <w:r w:rsidRPr="008C3C8C">
        <w:rPr>
          <w:rFonts w:ascii="Times New Roman" w:hAnsi="Times New Roman" w:cs="Times New Roman"/>
        </w:rPr>
        <w:t>ITAI-2372</w:t>
      </w:r>
    </w:p>
    <w:p w14:paraId="7FF25D53" w14:textId="6A1ECBB1" w:rsidR="00F61631" w:rsidRPr="008C3C8C" w:rsidRDefault="00F61631" w:rsidP="00F61631">
      <w:pPr>
        <w:rPr>
          <w:rFonts w:ascii="Times New Roman" w:hAnsi="Times New Roman" w:cs="Times New Roman"/>
        </w:rPr>
      </w:pPr>
      <w:r w:rsidRPr="008C3C8C">
        <w:rPr>
          <w:rFonts w:ascii="Times New Roman" w:hAnsi="Times New Roman" w:cs="Times New Roman"/>
        </w:rPr>
        <w:t>4/4/2026</w:t>
      </w:r>
    </w:p>
    <w:p w14:paraId="59581870" w14:textId="77777777" w:rsidR="00502614" w:rsidRPr="008C3C8C" w:rsidRDefault="00502614" w:rsidP="00F61631">
      <w:pPr>
        <w:rPr>
          <w:rFonts w:ascii="Times New Roman" w:hAnsi="Times New Roman" w:cs="Times New Roman"/>
        </w:rPr>
      </w:pPr>
    </w:p>
    <w:p w14:paraId="7F5C9BB4" w14:textId="3F2784CF" w:rsidR="00F61631" w:rsidRPr="008C3C8C" w:rsidRDefault="00F61631" w:rsidP="00502614">
      <w:pPr>
        <w:jc w:val="center"/>
        <w:rPr>
          <w:b/>
          <w:bCs/>
        </w:rPr>
      </w:pPr>
      <w:r w:rsidRPr="008C3C8C">
        <w:rPr>
          <w:b/>
          <w:bCs/>
        </w:rPr>
        <w:t>Facial Recognition in Law Enforcement: Benefits, Ethical Risks, and Societal Impact</w:t>
      </w:r>
    </w:p>
    <w:p w14:paraId="35EB8FDD" w14:textId="77777777" w:rsidR="008C3C8C" w:rsidRDefault="008C3C8C" w:rsidP="00746679">
      <w:pPr>
        <w:rPr>
          <w:b/>
          <w:bCs/>
          <w:u w:val="single"/>
        </w:rPr>
      </w:pPr>
    </w:p>
    <w:p w14:paraId="260D1E8A" w14:textId="6BE471B8" w:rsidR="00746679" w:rsidRPr="00746679" w:rsidRDefault="00746679" w:rsidP="00746679">
      <w:pPr>
        <w:rPr>
          <w:b/>
          <w:bCs/>
          <w:u w:val="single"/>
        </w:rPr>
      </w:pPr>
      <w:r w:rsidRPr="00746679">
        <w:rPr>
          <w:b/>
          <w:bCs/>
          <w:u w:val="single"/>
        </w:rPr>
        <w:t>Introduction</w:t>
      </w:r>
    </w:p>
    <w:p w14:paraId="605949A1"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Facial recognition can help law enforcement agencies investigate cases more quickly. However, its use raises serious questions about bias, privacy, transparency, wrongful arrests, and civil liberties, and should be used only under strict oversight and limitations (U.S. Department of Justice [DOJ], 2024; Government Accountability Office [GAO], 2023). Facial recognition is an AI-based biometric tool used by law enforcement to compare faces in images and video against different databases. Federal agencies and law enforcement use it to help identify suspects, victims, or missing persons (DOJ, 2024). Even though facial recognition may improve speed and efficiency, it remains controversial due to civil rights and accuracy concerns (DOJ, 2024; GAO, 2023). This paper will examine how facial recognition works, its benefits, ethical concerns, societal impact, risks, and possible recommendations for better policies and regulations governing its use.</w:t>
      </w:r>
    </w:p>
    <w:p w14:paraId="5C6A99DA"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Overview of the AI System</w:t>
      </w:r>
    </w:p>
    <w:p w14:paraId="009D1D69"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Facial recognition is an AI system that analyzes facial features from an image and compares them to stored photos in a database. In law enforcement, facial recognition is used as an investigative tool rather than as proof by itself (DOJ, 2024). The problem that facial recognition helps solve ranges from helping police and agencies narrow down possible identities more quickly to identifying missing persons, victims, fugitives, or suspects, and reducing the time needed to review large volumes of surveillance footage or image evidence. This AI system operates at a high level: a camera or image captures a face, and the software converts it into measurable features or a template. The system then compares the template against images in federal databases until it returns a likely match for human investigators to review (DOJ, 2024; GAO, 2023).</w:t>
      </w:r>
    </w:p>
    <w:p w14:paraId="267DF720"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Benefits and Positive Impact</w:t>
      </w:r>
    </w:p>
    <w:p w14:paraId="497E4005"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 xml:space="preserve">Although there are concerns about these kinds of AI systems in the hands of different government departments, they do have benefits and a positive impact. One major benefit is faster investigations, because facial recognition can save time when police need to sort through many </w:t>
      </w:r>
      <w:r w:rsidRPr="00746679">
        <w:rPr>
          <w:rFonts w:ascii="Times New Roman" w:hAnsi="Times New Roman" w:cs="Times New Roman"/>
        </w:rPr>
        <w:lastRenderedPageBreak/>
        <w:t>photos or videos. It may also help investigators identify leads faster than manual review alone (DOJ, 2024; GAO, 2023). Another benefit is efficiency and potential cost savings, since departments may use facial recognition to reduce labor spent on image comparison and case triage and to help organize large volumes of digital evidence. Then we look at public safety applications, where facial recognition may help locate missing people or identify suspects in serious crimes. Some supporters argue that it can improve response speed in urgent cases (DOJ, 2024).</w:t>
      </w:r>
    </w:p>
    <w:p w14:paraId="0B6AEA68"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Ethical Issues</w:t>
      </w:r>
    </w:p>
    <w:p w14:paraId="1FAF46D7"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In the previous section, we looked at the benefits and positive impact facial recognition has on society. Now, we examine the ethical issues raised by this subject and system. Bias and fairness will always raise eyebrows, and a major concern is that facial recognition may perform unevenly across demographic groups. Critics argue that these systems can increase the risk of misidentification for already marginalized communities, raising fairness concerns because unequal error rates can lead to unequal treatment by law enforcement (National Institute of Standards and Technology [NIST], 2022). We also must be aware of our privacy in a world of technology. Hence, privacy and surveillance are at the top of the list because this technology enables police to identify people from images at scale, often without their knowledge, raising concerns about constant monitoring in public places (DOJ, 2024; GAO, 2023). One can argue that technological shifts push policing toward surveillance-heavy practices that may invade people's privacy. Mentioning the previous concerns might give the reader a sense that there really is a lack of transparency and accountability. There are also concerns about transparency and accountability because many people do not know when facial recognition is used, what databases are involved, or how matches are verified (GAO, 2023). If the AI system makes a mistake, responsibility can become unclear, leading us to wonder whether we, the people, ever consented to this intrusion or how much data is used. Because some systems rely on very large image databases, people may never have meaningfully consented to having their faces used in this way, even though biometric data is deeply personal and difficult to change once compromised (GAO, 2023; DOJ, 2024).</w:t>
      </w:r>
    </w:p>
    <w:p w14:paraId="223D5C48"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Societal Implications</w:t>
      </w:r>
    </w:p>
    <w:p w14:paraId="2709F626"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 xml:space="preserve">The societal implications of involving the public in this system, implemented by law enforcement, are significant, especially for public trust in law enforcement. If the police decide to use inaccurate or poorly regulated AI, public trust may decline, making communities more skeptical of law enforcement decisions when wrongful identifications occur (American Civil Liberties Union [ACLU], 2024; GAO, 2023). We also face inequality and discrimination; if the system is more error-prone for certain groups, existing policing inequalities may deepen. AI may appear natural while still reproducing social bias (NIST, 2022; ACLU, 2024). This also affects free speech by chilling public life, where people may feel less free to attend protests, religious gatherings, or public events if they believe they are being identified, tracked, or targeted. This </w:t>
      </w:r>
      <w:r w:rsidRPr="00746679">
        <w:rPr>
          <w:rFonts w:ascii="Times New Roman" w:hAnsi="Times New Roman" w:cs="Times New Roman"/>
        </w:rPr>
        <w:lastRenderedPageBreak/>
        <w:t xml:space="preserve">connects facial recognition to civil liberties concerns beyond simple policing. The police workforce and culture will also change, because this is less about AI replacing police than about changing how police work. This may lead officers to </w:t>
      </w:r>
      <w:proofErr w:type="spellStart"/>
      <w:r w:rsidRPr="00746679">
        <w:rPr>
          <w:rFonts w:ascii="Times New Roman" w:hAnsi="Times New Roman" w:cs="Times New Roman"/>
        </w:rPr>
        <w:t>overtrust</w:t>
      </w:r>
      <w:proofErr w:type="spellEnd"/>
      <w:r w:rsidRPr="00746679">
        <w:rPr>
          <w:rFonts w:ascii="Times New Roman" w:hAnsi="Times New Roman" w:cs="Times New Roman"/>
        </w:rPr>
        <w:t xml:space="preserve"> automated tools or to rely on AI rather than human investigation (GAO, 2023).</w:t>
      </w:r>
    </w:p>
    <w:p w14:paraId="4434C7ED"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Risks and Challenges</w:t>
      </w:r>
    </w:p>
    <w:p w14:paraId="37E6AAD0"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Facial recognition has its own risks and challenges; here, we investigate a few. Wrongful arrests are one of the highest practical risks. There are publicly documented cases of people being wrongfully arrested after false facial-recognition matches, such as Robert Williams, a widely cited wrongful-arrest case linked to a false match. Moreover, Porcha Woodruff's wrongful-arrest case became a major example of the risks of relying on faulty facial recognition results (ACLU, 2024). This shows that errors in AI policing can directly affect liberty, reputation, and safety. False positives and technical limitations also pose risks, since poor lighting, camera angles, low-resolution footage, and outdated images can reduce accuracy. Even good systems may perform poorly under real-world conditions (NIST, 2022). Misuse and abuse are also concerns, because police or agencies may use facial recognition for broad purposes, such as mass surveillance (GAO, 2023). A tool designed for narrow investigative use can become extremely dangerous if used without strict limitations. Security and data concerns are significant risks, given that biometric databases are high-value targets. If this data is mishandled or even leaked, the harm would be long-lasting because people cannot get a new face as easily as they can get a new number (DOJ, 2024; GAO, 2023).</w:t>
      </w:r>
    </w:p>
    <w:p w14:paraId="2733ADA1"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Recommendations</w:t>
      </w:r>
    </w:p>
    <w:p w14:paraId="0498B895"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 xml:space="preserve">This section provides practical solutions to the issues raised in this study. First, there should be stronger regulations and oversight, with clear laws or departmental policies that define when facial recognition can and cannot be used. This should include limiting or banning real-time mass surveillance in public spaces and requiring documented justification for each use (GAO, 2023). Second, there should be bias testing and independent audits, with departments only allowed to use systems that undergo regular testing for accuracy and demographic fairness (NIST, 2022). At the same time, independent audits can improve public accountability. Third, human verification and corroborating evidence should align with wrongful-arrest concerns by ensuring that a facial-recognition match is never the sole reason for arrest; instead, investigators should be required to verify matches through other evidence before acting. Fourth, there should also be transparency and public reporting; agencies should disclose which systems they use, which databases they search for facial images, and what guardrails exist, and publish information on error rates, oversight, and complaints (GAO, 2023). The last recommendation would be training and ethical safeguards. Federal oversight concerns matter here because GAO reported that selected federal law enforcement agencies used facial recognition services for criminal investigations and reviewed whether agencies had training and rights-protective guidance in place. Officers should </w:t>
      </w:r>
      <w:r w:rsidRPr="00746679">
        <w:rPr>
          <w:rFonts w:ascii="Times New Roman" w:hAnsi="Times New Roman" w:cs="Times New Roman"/>
        </w:rPr>
        <w:lastRenderedPageBreak/>
        <w:t>be trained not to treat a match as conclusive, and departments should adopt clear civil rights protections and review procedures for misuse or error (GAO, 2023).</w:t>
      </w:r>
    </w:p>
    <w:p w14:paraId="71EDDD5B" w14:textId="77777777" w:rsidR="00746679" w:rsidRPr="00746679" w:rsidRDefault="00746679" w:rsidP="00746679">
      <w:pPr>
        <w:rPr>
          <w:rFonts w:ascii="Times New Roman" w:hAnsi="Times New Roman" w:cs="Times New Roman"/>
          <w:b/>
          <w:bCs/>
          <w:u w:val="single"/>
        </w:rPr>
      </w:pPr>
      <w:r w:rsidRPr="00746679">
        <w:rPr>
          <w:rFonts w:ascii="Times New Roman" w:hAnsi="Times New Roman" w:cs="Times New Roman"/>
          <w:b/>
          <w:bCs/>
          <w:u w:val="single"/>
        </w:rPr>
        <w:t>Conclusion</w:t>
      </w:r>
    </w:p>
    <w:p w14:paraId="4D51D2DC" w14:textId="77777777" w:rsidR="00746679" w:rsidRPr="00746679" w:rsidRDefault="00746679" w:rsidP="00746679">
      <w:pPr>
        <w:rPr>
          <w:rFonts w:ascii="Times New Roman" w:hAnsi="Times New Roman" w:cs="Times New Roman"/>
        </w:rPr>
      </w:pPr>
      <w:r w:rsidRPr="00746679">
        <w:rPr>
          <w:rFonts w:ascii="Times New Roman" w:hAnsi="Times New Roman" w:cs="Times New Roman"/>
        </w:rPr>
        <w:t>Facial recognition can help law enforcement agencies investigate cases more quickly. However, its use raises serious questions about bias, privacy, transparency, wrongful arrests, and civil liberties, and should be used only under strict oversight and limitations. Facial recognition offers real investigative advantages, especially in speed and efficiency. However, those benefits come with serious ethical and societal risks (DOJ, 2024; GAO, 2023). Bias, privacy loss, surveillance, and wrongful arrests show why this technology cannot be treated as neutral or harmless (ACLU, 2024; NIST, 2022). Law enforcement use should be limited, transparent, and subject to strong human oversight and legal safeguards (GAO, 2023).</w:t>
      </w:r>
    </w:p>
    <w:p w14:paraId="3FCDAFC9" w14:textId="77777777" w:rsidR="00F61631" w:rsidRPr="008C3C8C" w:rsidRDefault="00F61631" w:rsidP="00F61631">
      <w:pPr>
        <w:rPr>
          <w:rFonts w:ascii="Times New Roman" w:hAnsi="Times New Roman" w:cs="Times New Roman"/>
        </w:rPr>
      </w:pPr>
    </w:p>
    <w:p w14:paraId="55DA6DDD" w14:textId="77777777" w:rsidR="00F61631" w:rsidRPr="008C3C8C" w:rsidRDefault="00F61631">
      <w:pPr>
        <w:rPr>
          <w:rFonts w:ascii="Times New Roman" w:hAnsi="Times New Roman" w:cs="Times New Roman"/>
        </w:rPr>
      </w:pPr>
      <w:r w:rsidRPr="008C3C8C">
        <w:rPr>
          <w:rFonts w:ascii="Times New Roman" w:hAnsi="Times New Roman" w:cs="Times New Roman"/>
        </w:rPr>
        <w:br w:type="page"/>
      </w:r>
    </w:p>
    <w:p w14:paraId="50DD8A49" w14:textId="4C117C4D" w:rsidR="00F61631" w:rsidRPr="008C3C8C" w:rsidRDefault="00F61631" w:rsidP="00F61631">
      <w:pPr>
        <w:jc w:val="center"/>
        <w:rPr>
          <w:rFonts w:ascii="Times New Roman" w:hAnsi="Times New Roman" w:cs="Times New Roman"/>
        </w:rPr>
      </w:pPr>
      <w:r w:rsidRPr="008C3C8C">
        <w:rPr>
          <w:rFonts w:ascii="Times New Roman" w:hAnsi="Times New Roman" w:cs="Times New Roman"/>
        </w:rPr>
        <w:lastRenderedPageBreak/>
        <w:t>References</w:t>
      </w:r>
    </w:p>
    <w:p w14:paraId="3BC04C9C" w14:textId="4EDC06FB" w:rsidR="00502614" w:rsidRPr="00502614" w:rsidRDefault="00502614" w:rsidP="00502614">
      <w:pPr>
        <w:rPr>
          <w:rFonts w:ascii="Times New Roman" w:hAnsi="Times New Roman" w:cs="Times New Roman"/>
        </w:rPr>
      </w:pPr>
      <w:r w:rsidRPr="00502614">
        <w:rPr>
          <w:rFonts w:ascii="Times New Roman" w:hAnsi="Times New Roman" w:cs="Times New Roman"/>
        </w:rPr>
        <w:t xml:space="preserve">American Civil Liberties Union. (2024, April 30). Police say a simple warning will prevent </w:t>
      </w:r>
      <w:r w:rsidR="00827B1D">
        <w:rPr>
          <w:rFonts w:ascii="Times New Roman" w:hAnsi="Times New Roman" w:cs="Times New Roman"/>
        </w:rPr>
        <w:t>wrongful arrests based on facial recognition</w:t>
      </w:r>
      <w:r w:rsidRPr="00502614">
        <w:rPr>
          <w:rFonts w:ascii="Times New Roman" w:hAnsi="Times New Roman" w:cs="Times New Roman"/>
        </w:rPr>
        <w:t>. That’s just not true.</w:t>
      </w:r>
    </w:p>
    <w:p w14:paraId="5B47E199" w14:textId="51B12C87" w:rsidR="00502614" w:rsidRPr="00502614" w:rsidRDefault="00502614" w:rsidP="00502614">
      <w:pPr>
        <w:rPr>
          <w:rFonts w:ascii="Times New Roman" w:hAnsi="Times New Roman" w:cs="Times New Roman"/>
        </w:rPr>
      </w:pPr>
      <w:r w:rsidRPr="00502614">
        <w:rPr>
          <w:rFonts w:ascii="Times New Roman" w:hAnsi="Times New Roman" w:cs="Times New Roman"/>
        </w:rPr>
        <w:t xml:space="preserve">Government Accountability Office. (2023, September 5). </w:t>
      </w:r>
      <w:r w:rsidRPr="00502614">
        <w:rPr>
          <w:rFonts w:ascii="Times New Roman" w:hAnsi="Times New Roman" w:cs="Times New Roman"/>
          <w:i/>
          <w:iCs/>
        </w:rPr>
        <w:t xml:space="preserve">Facial recognition services: Federal law enforcement agencies should </w:t>
      </w:r>
      <w:r w:rsidR="00827B1D">
        <w:rPr>
          <w:rFonts w:ascii="Times New Roman" w:hAnsi="Times New Roman" w:cs="Times New Roman"/>
          <w:i/>
          <w:iCs/>
        </w:rPr>
        <w:t>implement training and policies on</w:t>
      </w:r>
      <w:r w:rsidRPr="00502614">
        <w:rPr>
          <w:rFonts w:ascii="Times New Roman" w:hAnsi="Times New Roman" w:cs="Times New Roman"/>
          <w:i/>
          <w:iCs/>
        </w:rPr>
        <w:t xml:space="preserve"> civil liberties</w:t>
      </w:r>
      <w:r w:rsidRPr="00502614">
        <w:rPr>
          <w:rFonts w:ascii="Times New Roman" w:hAnsi="Times New Roman" w:cs="Times New Roman"/>
        </w:rPr>
        <w:t xml:space="preserve"> (GAO-23-105607).</w:t>
      </w:r>
    </w:p>
    <w:p w14:paraId="6FA69E1E" w14:textId="77777777" w:rsidR="00502614" w:rsidRPr="00502614" w:rsidRDefault="00502614" w:rsidP="00502614">
      <w:pPr>
        <w:rPr>
          <w:rFonts w:ascii="Times New Roman" w:hAnsi="Times New Roman" w:cs="Times New Roman"/>
        </w:rPr>
      </w:pPr>
      <w:r w:rsidRPr="00502614">
        <w:rPr>
          <w:rFonts w:ascii="Times New Roman" w:hAnsi="Times New Roman" w:cs="Times New Roman"/>
        </w:rPr>
        <w:t xml:space="preserve">Grother, P. (2022, July). </w:t>
      </w:r>
      <w:r w:rsidRPr="00502614">
        <w:rPr>
          <w:rFonts w:ascii="Times New Roman" w:hAnsi="Times New Roman" w:cs="Times New Roman"/>
          <w:i/>
          <w:iCs/>
        </w:rPr>
        <w:t>Face Recognition Vendor Test (FRVT) part 8: Summarizing demographic differentials</w:t>
      </w:r>
      <w:r w:rsidRPr="00502614">
        <w:rPr>
          <w:rFonts w:ascii="Times New Roman" w:hAnsi="Times New Roman" w:cs="Times New Roman"/>
        </w:rPr>
        <w:t xml:space="preserve"> (NIST IR 8429 </w:t>
      </w:r>
      <w:proofErr w:type="spellStart"/>
      <w:r w:rsidRPr="00502614">
        <w:rPr>
          <w:rFonts w:ascii="Times New Roman" w:hAnsi="Times New Roman" w:cs="Times New Roman"/>
        </w:rPr>
        <w:t>ipd</w:t>
      </w:r>
      <w:proofErr w:type="spellEnd"/>
      <w:r w:rsidRPr="00502614">
        <w:rPr>
          <w:rFonts w:ascii="Times New Roman" w:hAnsi="Times New Roman" w:cs="Times New Roman"/>
        </w:rPr>
        <w:t>). National Institute of Standards and Technology.</w:t>
      </w:r>
    </w:p>
    <w:p w14:paraId="660CE88C" w14:textId="77777777" w:rsidR="00502614" w:rsidRPr="00502614" w:rsidRDefault="00502614" w:rsidP="00502614">
      <w:pPr>
        <w:rPr>
          <w:rFonts w:ascii="Times New Roman" w:hAnsi="Times New Roman" w:cs="Times New Roman"/>
        </w:rPr>
      </w:pPr>
      <w:r w:rsidRPr="00502614">
        <w:rPr>
          <w:rFonts w:ascii="Times New Roman" w:hAnsi="Times New Roman" w:cs="Times New Roman"/>
        </w:rPr>
        <w:t xml:space="preserve">U.S. Department of Justice. (2024, December 3). </w:t>
      </w:r>
      <w:r w:rsidRPr="00502614">
        <w:rPr>
          <w:rFonts w:ascii="Times New Roman" w:hAnsi="Times New Roman" w:cs="Times New Roman"/>
          <w:i/>
          <w:iCs/>
        </w:rPr>
        <w:t>Artificial intelligence and criminal justice: Final report.</w:t>
      </w:r>
    </w:p>
    <w:p w14:paraId="38F22D32" w14:textId="7ABCE594" w:rsidR="00F61631" w:rsidRPr="008C3C8C" w:rsidRDefault="00F61631" w:rsidP="00502614"/>
    <w:sectPr w:rsidR="00F61631" w:rsidRPr="008C3C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BA7"/>
    <w:rsid w:val="003C2E40"/>
    <w:rsid w:val="003F5660"/>
    <w:rsid w:val="004666E9"/>
    <w:rsid w:val="00502614"/>
    <w:rsid w:val="00624B7B"/>
    <w:rsid w:val="00746679"/>
    <w:rsid w:val="00827B1D"/>
    <w:rsid w:val="008C3C8C"/>
    <w:rsid w:val="00B9789B"/>
    <w:rsid w:val="00E05290"/>
    <w:rsid w:val="00F50BA7"/>
    <w:rsid w:val="00F61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3D93"/>
  <w15:chartTrackingRefBased/>
  <w15:docId w15:val="{C7F62474-5233-48E1-86B2-2799C5B64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0B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0B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0B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0B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0B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0B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B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B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B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0B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0B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0B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0B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0B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0B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B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B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BA7"/>
    <w:rPr>
      <w:rFonts w:eastAsiaTheme="majorEastAsia" w:cstheme="majorBidi"/>
      <w:color w:val="272727" w:themeColor="text1" w:themeTint="D8"/>
    </w:rPr>
  </w:style>
  <w:style w:type="paragraph" w:styleId="Title">
    <w:name w:val="Title"/>
    <w:basedOn w:val="Normal"/>
    <w:next w:val="Normal"/>
    <w:link w:val="TitleChar"/>
    <w:uiPriority w:val="10"/>
    <w:qFormat/>
    <w:rsid w:val="00F50B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B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B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B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BA7"/>
    <w:pPr>
      <w:spacing w:before="160"/>
      <w:jc w:val="center"/>
    </w:pPr>
    <w:rPr>
      <w:i/>
      <w:iCs/>
      <w:color w:val="404040" w:themeColor="text1" w:themeTint="BF"/>
    </w:rPr>
  </w:style>
  <w:style w:type="character" w:customStyle="1" w:styleId="QuoteChar">
    <w:name w:val="Quote Char"/>
    <w:basedOn w:val="DefaultParagraphFont"/>
    <w:link w:val="Quote"/>
    <w:uiPriority w:val="29"/>
    <w:rsid w:val="00F50BA7"/>
    <w:rPr>
      <w:i/>
      <w:iCs/>
      <w:color w:val="404040" w:themeColor="text1" w:themeTint="BF"/>
    </w:rPr>
  </w:style>
  <w:style w:type="paragraph" w:styleId="ListParagraph">
    <w:name w:val="List Paragraph"/>
    <w:basedOn w:val="Normal"/>
    <w:uiPriority w:val="34"/>
    <w:qFormat/>
    <w:rsid w:val="00F50BA7"/>
    <w:pPr>
      <w:ind w:left="720"/>
      <w:contextualSpacing/>
    </w:pPr>
  </w:style>
  <w:style w:type="character" w:styleId="IntenseEmphasis">
    <w:name w:val="Intense Emphasis"/>
    <w:basedOn w:val="DefaultParagraphFont"/>
    <w:uiPriority w:val="21"/>
    <w:qFormat/>
    <w:rsid w:val="00F50BA7"/>
    <w:rPr>
      <w:i/>
      <w:iCs/>
      <w:color w:val="0F4761" w:themeColor="accent1" w:themeShade="BF"/>
    </w:rPr>
  </w:style>
  <w:style w:type="paragraph" w:styleId="IntenseQuote">
    <w:name w:val="Intense Quote"/>
    <w:basedOn w:val="Normal"/>
    <w:next w:val="Normal"/>
    <w:link w:val="IntenseQuoteChar"/>
    <w:uiPriority w:val="30"/>
    <w:qFormat/>
    <w:rsid w:val="00F50B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0BA7"/>
    <w:rPr>
      <w:i/>
      <w:iCs/>
      <w:color w:val="0F4761" w:themeColor="accent1" w:themeShade="BF"/>
    </w:rPr>
  </w:style>
  <w:style w:type="character" w:styleId="IntenseReference">
    <w:name w:val="Intense Reference"/>
    <w:basedOn w:val="DefaultParagraphFont"/>
    <w:uiPriority w:val="32"/>
    <w:qFormat/>
    <w:rsid w:val="00F50B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139</TotalTime>
  <Pages>6</Pages>
  <Words>1555</Words>
  <Characters>8868</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w.breauxiii@gmail.com</dc:creator>
  <cp:keywords/>
  <dc:description/>
  <cp:lastModifiedBy>w.breauxiii@gmail.com</cp:lastModifiedBy>
  <cp:revision>6</cp:revision>
  <dcterms:created xsi:type="dcterms:W3CDTF">2026-04-05T01:31:00Z</dcterms:created>
  <dcterms:modified xsi:type="dcterms:W3CDTF">2026-04-05T03:50:00Z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7357f701-e7bc-407f-ab80-47ab47eb2b62</vt:lpwstr>
  </property>
</Properties>
</file>