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02615" w14:textId="77777777" w:rsidR="00EC7A8A" w:rsidRDefault="00EC7A8A" w:rsidP="00EC7A8A">
      <w:pPr>
        <w:jc w:val="center"/>
        <w:rPr>
          <w:rFonts w:ascii="Times New Roman" w:hAnsi="Times New Roman" w:cs="Times New Roman"/>
          <w:b/>
          <w:bCs/>
        </w:rPr>
      </w:pPr>
    </w:p>
    <w:p w14:paraId="59B18780" w14:textId="77777777" w:rsidR="00EC7A8A" w:rsidRDefault="00EC7A8A" w:rsidP="00EC7A8A">
      <w:pPr>
        <w:jc w:val="center"/>
        <w:rPr>
          <w:rFonts w:ascii="Times New Roman" w:hAnsi="Times New Roman" w:cs="Times New Roman"/>
          <w:b/>
          <w:bCs/>
        </w:rPr>
      </w:pPr>
    </w:p>
    <w:p w14:paraId="70677AD5" w14:textId="77777777" w:rsidR="00EC7A8A" w:rsidRDefault="00EC7A8A" w:rsidP="00EC7A8A">
      <w:pPr>
        <w:jc w:val="center"/>
        <w:rPr>
          <w:rFonts w:ascii="Times New Roman" w:hAnsi="Times New Roman" w:cs="Times New Roman"/>
          <w:b/>
          <w:bCs/>
        </w:rPr>
      </w:pPr>
    </w:p>
    <w:p w14:paraId="4D32224B" w14:textId="77777777" w:rsidR="00EC7A8A" w:rsidRDefault="00EC7A8A" w:rsidP="00EC7A8A">
      <w:pPr>
        <w:jc w:val="center"/>
        <w:rPr>
          <w:rFonts w:ascii="Times New Roman" w:hAnsi="Times New Roman" w:cs="Times New Roman"/>
          <w:b/>
          <w:bCs/>
        </w:rPr>
      </w:pPr>
    </w:p>
    <w:p w14:paraId="03AE4ACC" w14:textId="77777777" w:rsidR="00EC7A8A" w:rsidRDefault="00EC7A8A" w:rsidP="00EC7A8A">
      <w:pPr>
        <w:jc w:val="center"/>
        <w:rPr>
          <w:rFonts w:ascii="Times New Roman" w:hAnsi="Times New Roman" w:cs="Times New Roman"/>
          <w:b/>
          <w:bCs/>
        </w:rPr>
      </w:pPr>
    </w:p>
    <w:p w14:paraId="2D2050D4" w14:textId="77777777" w:rsidR="00EC7A8A" w:rsidRDefault="00EC7A8A" w:rsidP="00EC7A8A">
      <w:pPr>
        <w:jc w:val="center"/>
        <w:rPr>
          <w:rFonts w:ascii="Times New Roman" w:hAnsi="Times New Roman" w:cs="Times New Roman"/>
          <w:b/>
          <w:bCs/>
        </w:rPr>
      </w:pPr>
    </w:p>
    <w:p w14:paraId="11B08B78" w14:textId="77777777" w:rsidR="00EC7A8A" w:rsidRDefault="00EC7A8A" w:rsidP="00EC7A8A">
      <w:pPr>
        <w:jc w:val="center"/>
        <w:rPr>
          <w:rFonts w:ascii="Times New Roman" w:hAnsi="Times New Roman" w:cs="Times New Roman"/>
          <w:b/>
          <w:bCs/>
        </w:rPr>
      </w:pPr>
    </w:p>
    <w:p w14:paraId="73319149" w14:textId="77777777" w:rsidR="00EC7A8A" w:rsidRDefault="00EC7A8A" w:rsidP="00EC7A8A">
      <w:pPr>
        <w:jc w:val="center"/>
        <w:rPr>
          <w:rFonts w:ascii="Times New Roman" w:hAnsi="Times New Roman" w:cs="Times New Roman"/>
          <w:b/>
          <w:bCs/>
        </w:rPr>
      </w:pPr>
    </w:p>
    <w:p w14:paraId="35F2A32A" w14:textId="77777777" w:rsidR="00EC7A8A" w:rsidRPr="00EC7A8A" w:rsidRDefault="00EC7A8A" w:rsidP="00EC7A8A">
      <w:pPr>
        <w:jc w:val="center"/>
        <w:rPr>
          <w:rFonts w:ascii="Times New Roman" w:hAnsi="Times New Roman" w:cs="Times New Roman"/>
          <w:b/>
          <w:bCs/>
        </w:rPr>
      </w:pPr>
      <w:r w:rsidRPr="00EC7A8A">
        <w:rPr>
          <w:rFonts w:ascii="Times New Roman" w:hAnsi="Times New Roman" w:cs="Times New Roman"/>
          <w:b/>
          <w:bCs/>
        </w:rPr>
        <w:t> Case Study: Advantages of Using AI in Government and Public Sector</w:t>
      </w:r>
    </w:p>
    <w:p w14:paraId="4FE4D40C" w14:textId="3B204201" w:rsidR="00EC7A8A" w:rsidRDefault="00EC7A8A" w:rsidP="00EC7A8A">
      <w:pPr>
        <w:jc w:val="center"/>
        <w:rPr>
          <w:rFonts w:ascii="Times New Roman" w:hAnsi="Times New Roman" w:cs="Times New Roman"/>
        </w:rPr>
      </w:pPr>
      <w:r>
        <w:rPr>
          <w:rFonts w:ascii="Times New Roman" w:hAnsi="Times New Roman" w:cs="Times New Roman"/>
        </w:rPr>
        <w:t>(</w:t>
      </w:r>
      <w:r w:rsidRPr="00EC7A8A">
        <w:rPr>
          <w:rFonts w:ascii="Times New Roman" w:hAnsi="Times New Roman" w:cs="Times New Roman"/>
        </w:rPr>
        <w:t xml:space="preserve">Public </w:t>
      </w:r>
      <w:r>
        <w:rPr>
          <w:rFonts w:ascii="Times New Roman" w:hAnsi="Times New Roman" w:cs="Times New Roman"/>
        </w:rPr>
        <w:t>P</w:t>
      </w:r>
      <w:r w:rsidRPr="00EC7A8A">
        <w:rPr>
          <w:rFonts w:ascii="Times New Roman" w:hAnsi="Times New Roman" w:cs="Times New Roman"/>
        </w:rPr>
        <w:t xml:space="preserve">rocurement </w:t>
      </w:r>
      <w:r>
        <w:rPr>
          <w:rFonts w:ascii="Times New Roman" w:hAnsi="Times New Roman" w:cs="Times New Roman"/>
        </w:rPr>
        <w:t>F</w:t>
      </w:r>
      <w:r w:rsidRPr="00EC7A8A">
        <w:rPr>
          <w:rFonts w:ascii="Times New Roman" w:hAnsi="Times New Roman" w:cs="Times New Roman"/>
        </w:rPr>
        <w:t xml:space="preserve">raud </w:t>
      </w:r>
      <w:r>
        <w:rPr>
          <w:rFonts w:ascii="Times New Roman" w:hAnsi="Times New Roman" w:cs="Times New Roman"/>
        </w:rPr>
        <w:t>D</w:t>
      </w:r>
      <w:r w:rsidRPr="00EC7A8A">
        <w:rPr>
          <w:rFonts w:ascii="Times New Roman" w:hAnsi="Times New Roman" w:cs="Times New Roman"/>
        </w:rPr>
        <w:t>etection</w:t>
      </w:r>
      <w:r>
        <w:rPr>
          <w:rFonts w:ascii="Times New Roman" w:hAnsi="Times New Roman" w:cs="Times New Roman"/>
        </w:rPr>
        <w:t>)</w:t>
      </w:r>
    </w:p>
    <w:p w14:paraId="58BBA479" w14:textId="7BC5BC46" w:rsidR="00EC7A8A" w:rsidRDefault="00EC7A8A" w:rsidP="00EC7A8A">
      <w:pPr>
        <w:jc w:val="center"/>
        <w:rPr>
          <w:rFonts w:ascii="Times New Roman" w:hAnsi="Times New Roman" w:cs="Times New Roman"/>
        </w:rPr>
      </w:pPr>
      <w:r>
        <w:rPr>
          <w:rFonts w:ascii="Times New Roman" w:hAnsi="Times New Roman" w:cs="Times New Roman"/>
        </w:rPr>
        <w:t>Willie Breaux</w:t>
      </w:r>
    </w:p>
    <w:p w14:paraId="5A965390" w14:textId="4839CD88" w:rsidR="00EC7A8A" w:rsidRPr="00EC7A8A" w:rsidRDefault="00EC7A8A" w:rsidP="00EC7A8A">
      <w:pPr>
        <w:jc w:val="center"/>
        <w:rPr>
          <w:rFonts w:ascii="Times New Roman" w:hAnsi="Times New Roman" w:cs="Times New Roman"/>
        </w:rPr>
      </w:pPr>
      <w:r>
        <w:rPr>
          <w:rFonts w:ascii="Times New Roman" w:hAnsi="Times New Roman" w:cs="Times New Roman"/>
        </w:rPr>
        <w:t>ITAI – 2372 – Artificial Intelligence Applications</w:t>
      </w:r>
    </w:p>
    <w:p w14:paraId="7C05F801" w14:textId="18A7B704" w:rsidR="00EC7A8A" w:rsidRDefault="00EC7A8A" w:rsidP="00EC7A8A">
      <w:pPr>
        <w:jc w:val="center"/>
        <w:rPr>
          <w:rFonts w:ascii="Times New Roman" w:hAnsi="Times New Roman" w:cs="Times New Roman"/>
          <w:b/>
          <w:bCs/>
        </w:rPr>
      </w:pPr>
      <w:r>
        <w:rPr>
          <w:rFonts w:ascii="Times New Roman" w:hAnsi="Times New Roman" w:cs="Times New Roman"/>
          <w:b/>
          <w:bCs/>
        </w:rPr>
        <w:br w:type="page"/>
      </w:r>
    </w:p>
    <w:p w14:paraId="0D04DF25" w14:textId="6A348602" w:rsidR="00EC7A8A" w:rsidRPr="00EC7A8A" w:rsidRDefault="00EC7A8A" w:rsidP="00EC7A8A">
      <w:pPr>
        <w:rPr>
          <w:rFonts w:ascii="Times New Roman" w:hAnsi="Times New Roman" w:cs="Times New Roman"/>
        </w:rPr>
      </w:pPr>
      <w:r w:rsidRPr="00EC7A8A">
        <w:rPr>
          <w:rFonts w:ascii="Times New Roman" w:hAnsi="Times New Roman" w:cs="Times New Roman"/>
          <w:b/>
          <w:bCs/>
        </w:rPr>
        <w:lastRenderedPageBreak/>
        <w:t>Introduction</w:t>
      </w:r>
    </w:p>
    <w:p w14:paraId="0EF14152" w14:textId="39ED8353" w:rsidR="00EC7A8A" w:rsidRDefault="00EC7A8A" w:rsidP="00EC7A8A">
      <w:pPr>
        <w:rPr>
          <w:rFonts w:ascii="Times New Roman" w:hAnsi="Times New Roman" w:cs="Times New Roman"/>
        </w:rPr>
      </w:pPr>
      <w:r w:rsidRPr="00EC7A8A">
        <w:rPr>
          <w:rFonts w:ascii="Times New Roman" w:hAnsi="Times New Roman" w:cs="Times New Roman"/>
        </w:rPr>
        <w:t xml:space="preserve">Artificial intelligence is becoming an increasingly important tool in government and </w:t>
      </w:r>
      <w:r w:rsidRPr="00EC7A8A">
        <w:rPr>
          <w:rFonts w:ascii="Times New Roman" w:hAnsi="Times New Roman" w:cs="Times New Roman"/>
        </w:rPr>
        <w:t>public</w:t>
      </w:r>
      <w:r w:rsidRPr="00EC7A8A">
        <w:rPr>
          <w:rFonts w:ascii="Times New Roman" w:hAnsi="Times New Roman" w:cs="Times New Roman"/>
        </w:rPr>
        <w:t xml:space="preserve"> services (Ada Lovelace Institute et al., 2021). Governance algorithms transition public financial management from reactive auditing to proactive, real-time prevention (Quantum Pulse Consulting, 2025). Public procurement is globally recognized as one of the areas most exposed to corruption due to its massive scale and complex process (OECD, 2025; Special Investigation Service of the Republic of Lithuania, 2026). Since procurement systems are vulnerable to fraud and corruption, governments are beginning to explore AI to detect suspicious patterns more quickly and accurately (OECD, 2025). A strong example is Lithuania's use of AI-driven fraud detection in public procurement, which uses machine learning to identify higher-risk contracts and systematically identify potential risk indicators (OECD, 2026; Special Investigation Service of the Republic of Lithuania, 2026). The use of AI in public procurement fraud detection shows that government agencies can protect public funds more effectively when machine learning is used as a decision-support tool rather than a replacement for professional human judgment (OECD, 2025; U.S. Government Accountability Office, 2026).</w:t>
      </w:r>
    </w:p>
    <w:p w14:paraId="62EFA64F" w14:textId="77777777" w:rsidR="00EC7A8A" w:rsidRPr="00EC7A8A" w:rsidRDefault="00EC7A8A" w:rsidP="00EC7A8A">
      <w:pPr>
        <w:rPr>
          <w:rFonts w:ascii="Times New Roman" w:hAnsi="Times New Roman" w:cs="Times New Roman"/>
        </w:rPr>
      </w:pPr>
    </w:p>
    <w:p w14:paraId="5863A714" w14:textId="77777777" w:rsidR="00EC7A8A" w:rsidRPr="00EC7A8A" w:rsidRDefault="00EC7A8A" w:rsidP="00EC7A8A">
      <w:pPr>
        <w:rPr>
          <w:rFonts w:ascii="Times New Roman" w:hAnsi="Times New Roman" w:cs="Times New Roman"/>
        </w:rPr>
      </w:pPr>
      <w:r w:rsidRPr="00EC7A8A">
        <w:rPr>
          <w:rFonts w:ascii="Times New Roman" w:hAnsi="Times New Roman" w:cs="Times New Roman"/>
          <w:b/>
          <w:bCs/>
        </w:rPr>
        <w:t>Case Study Analysis</w:t>
      </w:r>
    </w:p>
    <w:p w14:paraId="020D7E44" w14:textId="482BADC5" w:rsidR="00EC7A8A" w:rsidRDefault="00EC7A8A" w:rsidP="00EC7A8A">
      <w:pPr>
        <w:rPr>
          <w:rFonts w:ascii="Times New Roman" w:hAnsi="Times New Roman" w:cs="Times New Roman"/>
        </w:rPr>
      </w:pPr>
      <w:r w:rsidRPr="00EC7A8A">
        <w:rPr>
          <w:rFonts w:ascii="Times New Roman" w:hAnsi="Times New Roman" w:cs="Times New Roman"/>
        </w:rPr>
        <w:t xml:space="preserve">Government procurement is the process by which government agencies acquire goods, services, and construction works from the private sector; this area remains highly exposed to corruption risks due to the scale and complexity of related decisions (OECD, 2025; Quantum Pulse Consulting, 2025). Traditional retrospective audits are often too slow to cope with the velocity of modern digital transactions and capture only about 3% of actual fraud (Nai et al., 2022). Since public sector budgets can exceed $6 trillion annually, even small percentages of unchecked fraud, estimated at 5% of revenue on average, can amount to trillions of dollars in losses (Nai et al., 2022; Quantum Pulse Consulting, 2025). The goal of AI research in this field is to create automated, data-driven intelligence </w:t>
      </w:r>
      <w:r>
        <w:rPr>
          <w:rFonts w:ascii="Times New Roman" w:hAnsi="Times New Roman" w:cs="Times New Roman"/>
        </w:rPr>
        <w:t>capable of identifying</w:t>
      </w:r>
      <w:r w:rsidRPr="00EC7A8A">
        <w:rPr>
          <w:rFonts w:ascii="Times New Roman" w:hAnsi="Times New Roman" w:cs="Times New Roman"/>
        </w:rPr>
        <w:t xml:space="preserve"> anomalous behavior across entire datasets (Quantum Pulse Consulting, 2025). In Lithuania, the primary challenge was not simply a lack of data, but the difficulty of connecting and analyzing data across different state registers and information systems to reveal suspicious patterns (OECD, 2026; Special Investigation Service of the Republic of Lithuania, 2026).</w:t>
      </w:r>
    </w:p>
    <w:p w14:paraId="0FE8C44A" w14:textId="77777777" w:rsidR="00EC7A8A" w:rsidRPr="00EC7A8A" w:rsidRDefault="00EC7A8A" w:rsidP="00EC7A8A">
      <w:pPr>
        <w:rPr>
          <w:rFonts w:ascii="Times New Roman" w:hAnsi="Times New Roman" w:cs="Times New Roman"/>
        </w:rPr>
      </w:pPr>
    </w:p>
    <w:p w14:paraId="5AB19B91" w14:textId="77777777" w:rsidR="00EC7A8A" w:rsidRPr="00EC7A8A" w:rsidRDefault="00EC7A8A" w:rsidP="00EC7A8A">
      <w:pPr>
        <w:rPr>
          <w:rFonts w:ascii="Times New Roman" w:hAnsi="Times New Roman" w:cs="Times New Roman"/>
        </w:rPr>
      </w:pPr>
      <w:r w:rsidRPr="00EC7A8A">
        <w:rPr>
          <w:rFonts w:ascii="Times New Roman" w:hAnsi="Times New Roman" w:cs="Times New Roman"/>
          <w:b/>
          <w:bCs/>
        </w:rPr>
        <w:t>Primary AI Techniques in Procurement</w:t>
      </w:r>
    </w:p>
    <w:p w14:paraId="6AA9F19A" w14:textId="77777777" w:rsidR="00EC7A8A" w:rsidRDefault="00EC7A8A" w:rsidP="00EC7A8A">
      <w:pPr>
        <w:rPr>
          <w:rFonts w:ascii="Times New Roman" w:hAnsi="Times New Roman" w:cs="Times New Roman"/>
        </w:rPr>
      </w:pPr>
      <w:r w:rsidRPr="00EC7A8A">
        <w:rPr>
          <w:rFonts w:ascii="Times New Roman" w:hAnsi="Times New Roman" w:cs="Times New Roman"/>
        </w:rPr>
        <w:t xml:space="preserve">Researchers use several specific AI sub-fields to detect irregularities. Machine learning for anomaly detection utilizes algorithms to identify outliers and behaviors that deviate from established norms, such as split transactions or unusual payment timing (OECD, 2025; Quantum Pulse Consulting, 2025). Supervised models, such as Random Forests or Gradient Boosting, are often used to predict whether a contract will result in malfeasance based on historical training </w:t>
      </w:r>
      <w:r w:rsidRPr="00EC7A8A">
        <w:rPr>
          <w:rFonts w:ascii="Times New Roman" w:hAnsi="Times New Roman" w:cs="Times New Roman"/>
        </w:rPr>
        <w:lastRenderedPageBreak/>
        <w:t>data (Nai et al., 2022). Natural Language Processing and Named Entity Recognition are used to extract essential information, such as names, dates, and organizations, from vast, unstructured text-based contracts at a scale beyond human capacity (OECD, 2025). Network analysis is a technique used to uncover hidden relationships among public officials, contractors, and suppliers to identify conflicts of interest or bid rigging (Nai et al., 2022; OECD, 2025). Finally, Explainable AI provides human-traceable justifications for every flagged transaction, ensuring decisions are supported by data rather than inscrutable logic (Quantum Pulse Consulting, 2025).</w:t>
      </w:r>
    </w:p>
    <w:p w14:paraId="0D5BFF28" w14:textId="77777777" w:rsidR="00EC7A8A" w:rsidRPr="00EC7A8A" w:rsidRDefault="00EC7A8A" w:rsidP="00EC7A8A">
      <w:pPr>
        <w:rPr>
          <w:rFonts w:ascii="Times New Roman" w:hAnsi="Times New Roman" w:cs="Times New Roman"/>
        </w:rPr>
      </w:pPr>
    </w:p>
    <w:p w14:paraId="14A68F51" w14:textId="77777777" w:rsidR="00EC7A8A" w:rsidRPr="00EC7A8A" w:rsidRDefault="00EC7A8A" w:rsidP="00EC7A8A">
      <w:pPr>
        <w:rPr>
          <w:rFonts w:ascii="Times New Roman" w:hAnsi="Times New Roman" w:cs="Times New Roman"/>
        </w:rPr>
      </w:pPr>
      <w:r w:rsidRPr="00EC7A8A">
        <w:rPr>
          <w:rFonts w:ascii="Times New Roman" w:hAnsi="Times New Roman" w:cs="Times New Roman"/>
          <w:b/>
          <w:bCs/>
        </w:rPr>
        <w:t>The GTI Data Processing Model</w:t>
      </w:r>
    </w:p>
    <w:p w14:paraId="54D4DF41" w14:textId="77777777" w:rsidR="00EC7A8A" w:rsidRPr="00EC7A8A" w:rsidRDefault="00EC7A8A" w:rsidP="00EC7A8A">
      <w:pPr>
        <w:rPr>
          <w:rFonts w:ascii="Times New Roman" w:hAnsi="Times New Roman" w:cs="Times New Roman"/>
        </w:rPr>
      </w:pPr>
      <w:r w:rsidRPr="00EC7A8A">
        <w:rPr>
          <w:rFonts w:ascii="Times New Roman" w:hAnsi="Times New Roman" w:cs="Times New Roman"/>
        </w:rPr>
        <w:t>The Government Transparency Institute (2025) utilizes a model for processing public procurement data that involves five critical steps:</w:t>
      </w:r>
    </w:p>
    <w:p w14:paraId="0585AFBC" w14:textId="77777777" w:rsidR="00EC7A8A" w:rsidRPr="00EC7A8A" w:rsidRDefault="00EC7A8A" w:rsidP="00EC7A8A">
      <w:pPr>
        <w:numPr>
          <w:ilvl w:val="0"/>
          <w:numId w:val="1"/>
        </w:numPr>
        <w:rPr>
          <w:rFonts w:ascii="Times New Roman" w:hAnsi="Times New Roman" w:cs="Times New Roman"/>
        </w:rPr>
      </w:pPr>
      <w:r w:rsidRPr="00EC7A8A">
        <w:rPr>
          <w:rFonts w:ascii="Times New Roman" w:hAnsi="Times New Roman" w:cs="Times New Roman"/>
          <w:b/>
          <w:bCs/>
        </w:rPr>
        <w:t>Scraping:</w:t>
      </w:r>
      <w:r w:rsidRPr="00EC7A8A">
        <w:rPr>
          <w:rFonts w:ascii="Times New Roman" w:hAnsi="Times New Roman" w:cs="Times New Roman"/>
        </w:rPr>
        <w:t xml:space="preserve"> The collection of raw data from web portals, APIs, and CSV dumps to cover the maximum number of public tenders.</w:t>
      </w:r>
    </w:p>
    <w:p w14:paraId="74B38115" w14:textId="77777777" w:rsidR="00EC7A8A" w:rsidRPr="00EC7A8A" w:rsidRDefault="00EC7A8A" w:rsidP="00EC7A8A">
      <w:pPr>
        <w:numPr>
          <w:ilvl w:val="0"/>
          <w:numId w:val="1"/>
        </w:numPr>
        <w:rPr>
          <w:rFonts w:ascii="Times New Roman" w:hAnsi="Times New Roman" w:cs="Times New Roman"/>
        </w:rPr>
      </w:pPr>
      <w:r w:rsidRPr="00EC7A8A">
        <w:rPr>
          <w:rFonts w:ascii="Times New Roman" w:hAnsi="Times New Roman" w:cs="Times New Roman"/>
          <w:b/>
          <w:bCs/>
        </w:rPr>
        <w:t>Parsing:</w:t>
      </w:r>
      <w:r w:rsidRPr="00EC7A8A">
        <w:rPr>
          <w:rFonts w:ascii="Times New Roman" w:hAnsi="Times New Roman" w:cs="Times New Roman"/>
        </w:rPr>
        <w:t xml:space="preserve"> The conversion of raw text and documents into a structured JSON data template.</w:t>
      </w:r>
    </w:p>
    <w:p w14:paraId="256BEEE7" w14:textId="77777777" w:rsidR="00EC7A8A" w:rsidRPr="00EC7A8A" w:rsidRDefault="00EC7A8A" w:rsidP="00EC7A8A">
      <w:pPr>
        <w:numPr>
          <w:ilvl w:val="0"/>
          <w:numId w:val="1"/>
        </w:numPr>
        <w:rPr>
          <w:rFonts w:ascii="Times New Roman" w:hAnsi="Times New Roman" w:cs="Times New Roman"/>
        </w:rPr>
      </w:pPr>
      <w:r w:rsidRPr="00EC7A8A">
        <w:rPr>
          <w:rFonts w:ascii="Times New Roman" w:hAnsi="Times New Roman" w:cs="Times New Roman"/>
          <w:b/>
          <w:bCs/>
        </w:rPr>
        <w:t>Cleaning:</w:t>
      </w:r>
      <w:r w:rsidRPr="00EC7A8A">
        <w:rPr>
          <w:rFonts w:ascii="Times New Roman" w:hAnsi="Times New Roman" w:cs="Times New Roman"/>
        </w:rPr>
        <w:t xml:space="preserve"> The transformation of text into structured types, such as dates, numbers, and Booleans, and the standardization of local currencies into a cross-country comparable format.</w:t>
      </w:r>
    </w:p>
    <w:p w14:paraId="38B8D987" w14:textId="77777777" w:rsidR="00EC7A8A" w:rsidRPr="00EC7A8A" w:rsidRDefault="00EC7A8A" w:rsidP="00EC7A8A">
      <w:pPr>
        <w:numPr>
          <w:ilvl w:val="0"/>
          <w:numId w:val="1"/>
        </w:numPr>
        <w:rPr>
          <w:rFonts w:ascii="Times New Roman" w:hAnsi="Times New Roman" w:cs="Times New Roman"/>
        </w:rPr>
      </w:pPr>
      <w:r w:rsidRPr="00EC7A8A">
        <w:rPr>
          <w:rFonts w:ascii="Times New Roman" w:hAnsi="Times New Roman" w:cs="Times New Roman"/>
          <w:b/>
          <w:bCs/>
        </w:rPr>
        <w:t>Matching:</w:t>
      </w:r>
      <w:r w:rsidRPr="00EC7A8A">
        <w:rPr>
          <w:rFonts w:ascii="Times New Roman" w:hAnsi="Times New Roman" w:cs="Times New Roman"/>
        </w:rPr>
        <w:t xml:space="preserve"> The grouping of different records that describe the same real-world entity using hash matching and approximate matching scores based on name and address similarities.</w:t>
      </w:r>
    </w:p>
    <w:p w14:paraId="4609C5B7" w14:textId="4EF3C94C" w:rsidR="00EC7A8A" w:rsidRDefault="00EC7A8A" w:rsidP="00EC7A8A">
      <w:pPr>
        <w:numPr>
          <w:ilvl w:val="0"/>
          <w:numId w:val="1"/>
        </w:numPr>
        <w:rPr>
          <w:rFonts w:ascii="Times New Roman" w:hAnsi="Times New Roman" w:cs="Times New Roman"/>
        </w:rPr>
      </w:pPr>
      <w:r w:rsidRPr="00EC7A8A">
        <w:rPr>
          <w:rFonts w:ascii="Times New Roman" w:hAnsi="Times New Roman" w:cs="Times New Roman"/>
          <w:b/>
          <w:bCs/>
        </w:rPr>
        <w:t>Mastering:</w:t>
      </w:r>
      <w:r w:rsidRPr="00EC7A8A">
        <w:rPr>
          <w:rFonts w:ascii="Times New Roman" w:hAnsi="Times New Roman" w:cs="Times New Roman"/>
        </w:rPr>
        <w:t xml:space="preserve"> The creation of a "final image" of a tender that resolves conflicting information from multiple publications to represent the most accurate version of the procurement process (Government Transparency Institute, 2025).</w:t>
      </w:r>
    </w:p>
    <w:p w14:paraId="7EFB4296" w14:textId="77777777" w:rsidR="00EC7A8A" w:rsidRPr="00EC7A8A" w:rsidRDefault="00EC7A8A" w:rsidP="00EC7A8A">
      <w:pPr>
        <w:ind w:left="360"/>
        <w:rPr>
          <w:rFonts w:ascii="Times New Roman" w:hAnsi="Times New Roman" w:cs="Times New Roman"/>
        </w:rPr>
      </w:pPr>
    </w:p>
    <w:p w14:paraId="7FF2D9A4" w14:textId="77777777" w:rsidR="00EC7A8A" w:rsidRPr="00EC7A8A" w:rsidRDefault="00EC7A8A" w:rsidP="00EC7A8A">
      <w:pPr>
        <w:rPr>
          <w:rFonts w:ascii="Times New Roman" w:hAnsi="Times New Roman" w:cs="Times New Roman"/>
        </w:rPr>
      </w:pPr>
      <w:r w:rsidRPr="00EC7A8A">
        <w:rPr>
          <w:rFonts w:ascii="Times New Roman" w:hAnsi="Times New Roman" w:cs="Times New Roman"/>
          <w:b/>
          <w:bCs/>
        </w:rPr>
        <w:t>Real-World Use Case: Lithuania's STT Model</w:t>
      </w:r>
    </w:p>
    <w:p w14:paraId="22945274" w14:textId="77777777" w:rsidR="00EC7A8A" w:rsidRDefault="00EC7A8A" w:rsidP="00EC7A8A">
      <w:pPr>
        <w:rPr>
          <w:rFonts w:ascii="Times New Roman" w:hAnsi="Times New Roman" w:cs="Times New Roman"/>
        </w:rPr>
      </w:pPr>
      <w:r w:rsidRPr="00EC7A8A">
        <w:rPr>
          <w:rFonts w:ascii="Times New Roman" w:hAnsi="Times New Roman" w:cs="Times New Roman"/>
        </w:rPr>
        <w:t xml:space="preserve">To fully understand the severity of procurement risks, we need to examine a real-world use case from the Special Investigation Service of the Republic of Lithuania (2026). The service developed an AI-based pilot model to assess fraud and corruption risks in public procurement (Special Investigation Service of the Republic of Lithuania, 2026). The model works by integrating data from over 60 different state registers and information systems (European Commission, 2021; Special Investigation Service of the Republic of Lithuania, 2026). This enables systematic risk identification and case prioritization for human investigators, shifting the focus to "preventive oversight" before crimes occur (European Commission, 2021; Special Investigation Service of the Republic of Lithuania, 2026). Crucially, while the AI identifies </w:t>
      </w:r>
      <w:r w:rsidRPr="00EC7A8A">
        <w:rPr>
          <w:rFonts w:ascii="Times New Roman" w:hAnsi="Times New Roman" w:cs="Times New Roman"/>
        </w:rPr>
        <w:lastRenderedPageBreak/>
        <w:t>potential risks, the final decisions remain based on human expert analysis (OECD, 2026; Special Investigation Service of the Republic of Lithuania, 2026).</w:t>
      </w:r>
    </w:p>
    <w:p w14:paraId="77948835" w14:textId="77777777" w:rsidR="00EC7A8A" w:rsidRPr="00EC7A8A" w:rsidRDefault="00EC7A8A" w:rsidP="00EC7A8A">
      <w:pPr>
        <w:rPr>
          <w:rFonts w:ascii="Times New Roman" w:hAnsi="Times New Roman" w:cs="Times New Roman"/>
        </w:rPr>
      </w:pPr>
    </w:p>
    <w:p w14:paraId="2F2BF8F2" w14:textId="77777777" w:rsidR="00EC7A8A" w:rsidRPr="00EC7A8A" w:rsidRDefault="00EC7A8A" w:rsidP="00EC7A8A">
      <w:pPr>
        <w:rPr>
          <w:rFonts w:ascii="Times New Roman" w:hAnsi="Times New Roman" w:cs="Times New Roman"/>
        </w:rPr>
      </w:pPr>
      <w:r w:rsidRPr="00EC7A8A">
        <w:rPr>
          <w:rFonts w:ascii="Times New Roman" w:hAnsi="Times New Roman" w:cs="Times New Roman"/>
          <w:b/>
          <w:bCs/>
        </w:rPr>
        <w:t>Limitations and Challenges</w:t>
      </w:r>
    </w:p>
    <w:p w14:paraId="44FA165C" w14:textId="77777777" w:rsidR="00EC7A8A" w:rsidRPr="00EC7A8A" w:rsidRDefault="00EC7A8A" w:rsidP="00EC7A8A">
      <w:pPr>
        <w:rPr>
          <w:rFonts w:ascii="Times New Roman" w:hAnsi="Times New Roman" w:cs="Times New Roman"/>
        </w:rPr>
      </w:pPr>
      <w:r w:rsidRPr="00EC7A8A">
        <w:rPr>
          <w:rFonts w:ascii="Times New Roman" w:hAnsi="Times New Roman" w:cs="Times New Roman"/>
        </w:rPr>
        <w:t>Despite its benefits, the case also revealed important limitations. One of the biggest challenges was data preparation, which requires a "significant data collection and cleaning effort" because administrative datasets are published in various formats and qualities (Government Transparency Institute, 2025). The OECD (2025) noted that integrating data from multiple systems required substantial effort because the maturity of most current data platforms makes cross-checking information "extremely difficult, if not impossible." This shows that the success of government AI depends heavily on data quality and a unified, interoperable digital infrastructure, both of which are foundational and essential (OECD, 2025; U.S. Government Accountability Office, 2026).</w:t>
      </w:r>
    </w:p>
    <w:p w14:paraId="493894F9" w14:textId="673197B5" w:rsidR="00EC7A8A" w:rsidRDefault="00EC7A8A" w:rsidP="00EC7A8A">
      <w:pPr>
        <w:rPr>
          <w:rFonts w:ascii="Times New Roman" w:hAnsi="Times New Roman" w:cs="Times New Roman"/>
        </w:rPr>
      </w:pPr>
      <w:r w:rsidRPr="00EC7A8A">
        <w:rPr>
          <w:rFonts w:ascii="Times New Roman" w:hAnsi="Times New Roman" w:cs="Times New Roman"/>
        </w:rPr>
        <w:t xml:space="preserve">Another limitation is that machine-learning models can produce false positives, erroneously identifying legitimate payments as improper, thereby delaying or denying rightful recipients their payments (U.S. Government Accountability Office, 2026). For that reason, systems like the one developed in Lithuania were designed to support human investigators in processing large volumes of data rather than replacing them (Special Investigation Service of the Republic of Lithuania, 2026). Human review remains necessary to interpret results, verify evidence, and preserve professional judgment and fairness (OECD, 2025). In a public-sector context, these safeguards are essential because if the public perceives AI outcomes as opaque "black boxes," they are likely to distrust the government's use of </w:t>
      </w:r>
      <w:r w:rsidRPr="00EC7A8A">
        <w:rPr>
          <w:rFonts w:ascii="Times New Roman" w:hAnsi="Times New Roman" w:cs="Times New Roman"/>
        </w:rPr>
        <w:t>technology</w:t>
      </w:r>
      <w:r w:rsidRPr="00EC7A8A">
        <w:rPr>
          <w:rFonts w:ascii="Times New Roman" w:hAnsi="Times New Roman" w:cs="Times New Roman"/>
        </w:rPr>
        <w:t xml:space="preserve"> (OECD, 2025; Quantum Pulse Consulting, 2025).</w:t>
      </w:r>
    </w:p>
    <w:p w14:paraId="0868ED26" w14:textId="77777777" w:rsidR="00EC7A8A" w:rsidRPr="00EC7A8A" w:rsidRDefault="00EC7A8A" w:rsidP="00EC7A8A">
      <w:pPr>
        <w:rPr>
          <w:rFonts w:ascii="Times New Roman" w:hAnsi="Times New Roman" w:cs="Times New Roman"/>
        </w:rPr>
      </w:pPr>
    </w:p>
    <w:p w14:paraId="1AB7EE39" w14:textId="77777777" w:rsidR="00EC7A8A" w:rsidRPr="00EC7A8A" w:rsidRDefault="00EC7A8A" w:rsidP="00EC7A8A">
      <w:pPr>
        <w:rPr>
          <w:rFonts w:ascii="Times New Roman" w:hAnsi="Times New Roman" w:cs="Times New Roman"/>
          <w:b/>
          <w:bCs/>
        </w:rPr>
      </w:pPr>
      <w:r w:rsidRPr="00EC7A8A">
        <w:rPr>
          <w:rFonts w:ascii="Times New Roman" w:hAnsi="Times New Roman" w:cs="Times New Roman"/>
          <w:b/>
          <w:bCs/>
        </w:rPr>
        <w:t>Innovative Application: Procurement Integrity Dashboard</w:t>
      </w:r>
    </w:p>
    <w:p w14:paraId="1D3ACB6A" w14:textId="385DDFA2" w:rsidR="00EC7A8A" w:rsidRDefault="00EC7A8A" w:rsidP="00EC7A8A">
      <w:pPr>
        <w:rPr>
          <w:rFonts w:ascii="Times New Roman" w:hAnsi="Times New Roman" w:cs="Times New Roman"/>
        </w:rPr>
      </w:pPr>
      <w:r w:rsidRPr="00EC7A8A">
        <w:rPr>
          <w:rFonts w:ascii="Times New Roman" w:hAnsi="Times New Roman" w:cs="Times New Roman"/>
        </w:rPr>
        <w:t xml:space="preserve">An innovative application of AI in government would be the development of an Explainable AI procurement integrity dashboard for local governments (Quantum Pulse Consulting, 2025). This system would monitor vendor behavior and flag unusual bidding patterns, such as </w:t>
      </w:r>
      <w:r>
        <w:rPr>
          <w:rFonts w:ascii="Times New Roman" w:hAnsi="Times New Roman" w:cs="Times New Roman"/>
        </w:rPr>
        <w:t xml:space="preserve">inflated prices, repeated awards to connected vendors, and contracts ranked </w:t>
      </w:r>
      <w:r w:rsidRPr="00EC7A8A">
        <w:rPr>
          <w:rFonts w:ascii="Times New Roman" w:hAnsi="Times New Roman" w:cs="Times New Roman"/>
        </w:rPr>
        <w:t>by risk for human review. Unlike a fully automated enforcement system, the dashboard would serve as a decision-support tool for procurement officers, auditors, and investigators (Quantum Pulse Consulting, 2025). The explainable design allows users to see why a contract was flagged, thereby improving accountability and reducing the risk of blind reliance on automated scores (Quantum Pulse Consulting, 2025).</w:t>
      </w:r>
    </w:p>
    <w:p w14:paraId="37C98630" w14:textId="77777777" w:rsidR="00EC7A8A" w:rsidRPr="00EC7A8A" w:rsidRDefault="00EC7A8A" w:rsidP="00EC7A8A">
      <w:pPr>
        <w:rPr>
          <w:rFonts w:ascii="Times New Roman" w:hAnsi="Times New Roman" w:cs="Times New Roman"/>
        </w:rPr>
      </w:pPr>
    </w:p>
    <w:p w14:paraId="13CB3BFB" w14:textId="77777777" w:rsidR="00EC7A8A" w:rsidRDefault="00EC7A8A" w:rsidP="00EC7A8A">
      <w:pPr>
        <w:rPr>
          <w:rFonts w:ascii="Times New Roman" w:hAnsi="Times New Roman" w:cs="Times New Roman"/>
          <w:b/>
          <w:bCs/>
        </w:rPr>
      </w:pPr>
    </w:p>
    <w:p w14:paraId="739A58A7" w14:textId="1ECC043C" w:rsidR="00EC7A8A" w:rsidRPr="00EC7A8A" w:rsidRDefault="00EC7A8A" w:rsidP="00EC7A8A">
      <w:pPr>
        <w:rPr>
          <w:rFonts w:ascii="Times New Roman" w:hAnsi="Times New Roman" w:cs="Times New Roman"/>
        </w:rPr>
      </w:pPr>
      <w:r w:rsidRPr="00EC7A8A">
        <w:rPr>
          <w:rFonts w:ascii="Times New Roman" w:hAnsi="Times New Roman" w:cs="Times New Roman"/>
          <w:b/>
          <w:bCs/>
        </w:rPr>
        <w:lastRenderedPageBreak/>
        <w:t>Expected Outcomes and Challenges</w:t>
      </w:r>
    </w:p>
    <w:p w14:paraId="0347F2E3" w14:textId="40F1F031" w:rsidR="00EC7A8A" w:rsidRDefault="00EC7A8A" w:rsidP="00EC7A8A">
      <w:pPr>
        <w:rPr>
          <w:rFonts w:ascii="Times New Roman" w:hAnsi="Times New Roman" w:cs="Times New Roman"/>
        </w:rPr>
      </w:pPr>
      <w:r w:rsidRPr="00EC7A8A">
        <w:rPr>
          <w:rFonts w:ascii="Times New Roman" w:hAnsi="Times New Roman" w:cs="Times New Roman"/>
        </w:rPr>
        <w:t xml:space="preserve">The expected outcome of this proposal would include earlier detection of suspicious activity, more efficient use of oversight staff, and stronger protection of taxpayer resources (European Commission, 2021; Quantum Pulse Consulting, 2025). Over time, such a system could also discourage corrupt behavior by increasing the likelihood that unusual patterns would be noticed quickly and decreasing the frequency of actual corruption cases (European Commission, 2021; Quantum Pulse Consulting, 2025). However, the proposal would also face significant challenges, including data privacy concerns, incomplete records, </w:t>
      </w:r>
      <w:r>
        <w:rPr>
          <w:rFonts w:ascii="Times New Roman" w:hAnsi="Times New Roman" w:cs="Times New Roman"/>
        </w:rPr>
        <w:t>potential bias in</w:t>
      </w:r>
      <w:r w:rsidRPr="00EC7A8A">
        <w:rPr>
          <w:rFonts w:ascii="Times New Roman" w:hAnsi="Times New Roman" w:cs="Times New Roman"/>
        </w:rPr>
        <w:t xml:space="preserve"> training data, and the risk of false positives (Quantum Pulse Consulting, 2025; U.S. Government Accountability Office, 2026). To address these concerns, the system should be transparent, regularly audited, and used only to assist trained human reviewers rather than replace them (OECD, 2025).</w:t>
      </w:r>
    </w:p>
    <w:p w14:paraId="0FC6436E" w14:textId="77777777" w:rsidR="00EC7A8A" w:rsidRPr="00EC7A8A" w:rsidRDefault="00EC7A8A" w:rsidP="00EC7A8A">
      <w:pPr>
        <w:rPr>
          <w:rFonts w:ascii="Times New Roman" w:hAnsi="Times New Roman" w:cs="Times New Roman"/>
        </w:rPr>
      </w:pPr>
    </w:p>
    <w:p w14:paraId="7A3D9773" w14:textId="77777777" w:rsidR="00EC7A8A" w:rsidRPr="00EC7A8A" w:rsidRDefault="00EC7A8A" w:rsidP="00EC7A8A">
      <w:pPr>
        <w:rPr>
          <w:rFonts w:ascii="Times New Roman" w:hAnsi="Times New Roman" w:cs="Times New Roman"/>
        </w:rPr>
      </w:pPr>
      <w:r w:rsidRPr="00EC7A8A">
        <w:rPr>
          <w:rFonts w:ascii="Times New Roman" w:hAnsi="Times New Roman" w:cs="Times New Roman"/>
          <w:b/>
          <w:bCs/>
        </w:rPr>
        <w:t>Conclusion</w:t>
      </w:r>
    </w:p>
    <w:p w14:paraId="27E7FE55" w14:textId="1EB28D8F" w:rsidR="00EC7A8A" w:rsidRDefault="00EC7A8A" w:rsidP="00EC7A8A">
      <w:pPr>
        <w:rPr>
          <w:rFonts w:ascii="Times New Roman" w:hAnsi="Times New Roman" w:cs="Times New Roman"/>
        </w:rPr>
      </w:pPr>
      <w:r w:rsidRPr="00EC7A8A">
        <w:rPr>
          <w:rFonts w:ascii="Times New Roman" w:hAnsi="Times New Roman" w:cs="Times New Roman"/>
        </w:rPr>
        <w:t xml:space="preserve">The use of AI in public procurement fraud detection demonstrates its ability to deliver real benefits </w:t>
      </w:r>
      <w:r>
        <w:rPr>
          <w:rFonts w:ascii="Times New Roman" w:hAnsi="Times New Roman" w:cs="Times New Roman"/>
        </w:rPr>
        <w:t xml:space="preserve">to government and public sector services, as seen in cases where automated processes have helped recover billions of dollars </w:t>
      </w:r>
      <w:r w:rsidRPr="00EC7A8A">
        <w:rPr>
          <w:rFonts w:ascii="Times New Roman" w:hAnsi="Times New Roman" w:cs="Times New Roman"/>
        </w:rPr>
        <w:t>in improper payments (Quantum Pulse Consulting, 2025). Its effectiveness depends on reliable data, transparency, and continued human judgment (OECD, 2025; U.S. Government Accountability Office, 2026). Federal data is often of varying quality, and incorrect labeling in historical data can lead to false positives that deny legitimate payments or false negatives that miss actual fraud (U.S. Government Accountability Office, 2026). The idea of an Explainable AI procurement integrity dashboard builds on these lessons by offering a practical way for local governments to improve accountability and provide civic oversight tools (Quantum Pulse Consulting, 2025). Using open-source code is a critical component of this transparency, as it allows citizens and experts to audit the algorithm's logic (Quantum Pulse Consulting, 2025). Ultimately, AI has strong potential in the public sector when it is serving as a transparent partner to a human auditor, not a replacement (Quantum Pulse Consulting, 2025; U.S. Government Accountability Office, 2026).</w:t>
      </w:r>
    </w:p>
    <w:p w14:paraId="4A2A1D0E" w14:textId="4CA970E9" w:rsidR="00EC7A8A" w:rsidRDefault="00EC7A8A">
      <w:pPr>
        <w:rPr>
          <w:rFonts w:ascii="Times New Roman" w:hAnsi="Times New Roman" w:cs="Times New Roman"/>
        </w:rPr>
      </w:pPr>
      <w:r>
        <w:rPr>
          <w:rFonts w:ascii="Times New Roman" w:hAnsi="Times New Roman" w:cs="Times New Roman"/>
        </w:rPr>
        <w:br w:type="page"/>
      </w:r>
    </w:p>
    <w:p w14:paraId="1B5D77C8" w14:textId="480D9376" w:rsidR="00EC7A8A" w:rsidRDefault="00EC7A8A" w:rsidP="00EC7A8A">
      <w:pPr>
        <w:jc w:val="center"/>
        <w:rPr>
          <w:rFonts w:ascii="Times New Roman" w:hAnsi="Times New Roman" w:cs="Times New Roman"/>
          <w:b/>
          <w:bCs/>
        </w:rPr>
      </w:pPr>
      <w:r>
        <w:rPr>
          <w:rFonts w:ascii="Times New Roman" w:hAnsi="Times New Roman" w:cs="Times New Roman"/>
          <w:b/>
          <w:bCs/>
        </w:rPr>
        <w:lastRenderedPageBreak/>
        <w:t>References</w:t>
      </w:r>
    </w:p>
    <w:p w14:paraId="10E4D02C" w14:textId="77777777" w:rsidR="00EC7A8A" w:rsidRPr="00EC7A8A" w:rsidRDefault="00EC7A8A" w:rsidP="00EC7A8A">
      <w:pPr>
        <w:rPr>
          <w:rFonts w:ascii="Times New Roman" w:hAnsi="Times New Roman" w:cs="Times New Roman"/>
        </w:rPr>
      </w:pPr>
      <w:r w:rsidRPr="00EC7A8A">
        <w:rPr>
          <w:rFonts w:ascii="Times New Roman" w:hAnsi="Times New Roman" w:cs="Times New Roman"/>
        </w:rPr>
        <w:t>Ada Lovelace Institute, AI Now Institute, &amp; Open Government Partnership. (2021). Algorithmic accountability for the public sector: Learning from the first wave of policy implementation. Open Government Partnership. https://www.opengovpartnership.org/documents/algorithmic-accountability-public-sector/</w:t>
      </w:r>
    </w:p>
    <w:p w14:paraId="3512D88A" w14:textId="2B4D643F" w:rsidR="00EC7A8A" w:rsidRPr="00EC7A8A" w:rsidRDefault="00EC7A8A" w:rsidP="00EC7A8A">
      <w:pPr>
        <w:rPr>
          <w:rFonts w:ascii="Times New Roman" w:hAnsi="Times New Roman" w:cs="Times New Roman"/>
        </w:rPr>
      </w:pPr>
      <w:r w:rsidRPr="00EC7A8A">
        <w:rPr>
          <w:rFonts w:ascii="Times New Roman" w:hAnsi="Times New Roman" w:cs="Times New Roman"/>
        </w:rPr>
        <w:t xml:space="preserve">European Commission. (2021, March 17). Special Investigation Service (STT) - Anti-fraud knowledge </w:t>
      </w:r>
      <w:r>
        <w:rPr>
          <w:rFonts w:ascii="Times New Roman" w:hAnsi="Times New Roman" w:cs="Times New Roman"/>
        </w:rPr>
        <w:t>center</w:t>
      </w:r>
      <w:r w:rsidRPr="00EC7A8A">
        <w:rPr>
          <w:rFonts w:ascii="Times New Roman" w:hAnsi="Times New Roman" w:cs="Times New Roman"/>
        </w:rPr>
        <w:t>. https://ec.europa.eu/social/main.jsp?catId=325&amp;intPageId=3587&amp;langId=en</w:t>
      </w:r>
    </w:p>
    <w:p w14:paraId="2F09F496" w14:textId="77777777" w:rsidR="00EC7A8A" w:rsidRPr="00EC7A8A" w:rsidRDefault="00EC7A8A" w:rsidP="00EC7A8A">
      <w:pPr>
        <w:rPr>
          <w:rFonts w:ascii="Times New Roman" w:hAnsi="Times New Roman" w:cs="Times New Roman"/>
        </w:rPr>
      </w:pPr>
      <w:r w:rsidRPr="00EC7A8A">
        <w:rPr>
          <w:rFonts w:ascii="Times New Roman" w:hAnsi="Times New Roman" w:cs="Times New Roman"/>
        </w:rPr>
        <w:t>Government Transparency Institute. (2025, June). Public procurement data processing (Version 1.0). https://doi.org/10.1016/j.dib.2024.110412</w:t>
      </w:r>
    </w:p>
    <w:p w14:paraId="2BF8D8CA" w14:textId="77777777" w:rsidR="00EC7A8A" w:rsidRPr="00EC7A8A" w:rsidRDefault="00EC7A8A" w:rsidP="00EC7A8A">
      <w:pPr>
        <w:rPr>
          <w:rFonts w:ascii="Times New Roman" w:hAnsi="Times New Roman" w:cs="Times New Roman"/>
        </w:rPr>
      </w:pPr>
      <w:r w:rsidRPr="00EC7A8A">
        <w:rPr>
          <w:rFonts w:ascii="Times New Roman" w:hAnsi="Times New Roman" w:cs="Times New Roman"/>
        </w:rPr>
        <w:t>Nai, R., Sulis, E., &amp; Meo, R. (2022). Public procurement fraud detection and artificial intelligence techniques: A literature review. CEUR Workshop Proceedings, 3256. https://ceur-ws.org/Vol-3256/km4law4.pdf</w:t>
      </w:r>
    </w:p>
    <w:p w14:paraId="04A17D00" w14:textId="77777777" w:rsidR="00EC7A8A" w:rsidRPr="00EC7A8A" w:rsidRDefault="00EC7A8A" w:rsidP="00EC7A8A">
      <w:pPr>
        <w:rPr>
          <w:rFonts w:ascii="Times New Roman" w:hAnsi="Times New Roman" w:cs="Times New Roman"/>
        </w:rPr>
      </w:pPr>
      <w:r w:rsidRPr="00EC7A8A">
        <w:rPr>
          <w:rFonts w:ascii="Times New Roman" w:hAnsi="Times New Roman" w:cs="Times New Roman"/>
        </w:rPr>
        <w:t xml:space="preserve">OECD. (2025). </w:t>
      </w:r>
      <w:proofErr w:type="gramStart"/>
      <w:r w:rsidRPr="00EC7A8A">
        <w:rPr>
          <w:rFonts w:ascii="Times New Roman" w:hAnsi="Times New Roman" w:cs="Times New Roman"/>
        </w:rPr>
        <w:t>Governing with</w:t>
      </w:r>
      <w:proofErr w:type="gramEnd"/>
      <w:r w:rsidRPr="00EC7A8A">
        <w:rPr>
          <w:rFonts w:ascii="Times New Roman" w:hAnsi="Times New Roman" w:cs="Times New Roman"/>
        </w:rPr>
        <w:t xml:space="preserve"> artificial intelligence: The state of play and way forward in core government functions. OECD Publishing. https://doi.org/10.1787/795de142-en</w:t>
      </w:r>
    </w:p>
    <w:p w14:paraId="424524A5" w14:textId="7F849ADC" w:rsidR="00EC7A8A" w:rsidRPr="00EC7A8A" w:rsidRDefault="00EC7A8A" w:rsidP="00EC7A8A">
      <w:pPr>
        <w:rPr>
          <w:rFonts w:ascii="Times New Roman" w:hAnsi="Times New Roman" w:cs="Times New Roman"/>
        </w:rPr>
      </w:pPr>
      <w:r w:rsidRPr="00EC7A8A">
        <w:rPr>
          <w:rFonts w:ascii="Times New Roman" w:hAnsi="Times New Roman" w:cs="Times New Roman"/>
        </w:rPr>
        <w:t xml:space="preserve">OECD. (2026, March 24). AI-driven fraud detection and digital transformation in </w:t>
      </w:r>
      <w:r>
        <w:rPr>
          <w:rFonts w:ascii="Times New Roman" w:hAnsi="Times New Roman" w:cs="Times New Roman"/>
        </w:rPr>
        <w:t>Lithuanian law enforcement</w:t>
      </w:r>
      <w:r w:rsidRPr="00EC7A8A">
        <w:rPr>
          <w:rFonts w:ascii="Times New Roman" w:hAnsi="Times New Roman" w:cs="Times New Roman"/>
        </w:rPr>
        <w:t>. https://www.oecd.org/en/publications/ai-driven-fraud-detection-and-digital-transformation-in-law-enforcement-in-lithuania_e20a3a78-en.html</w:t>
      </w:r>
    </w:p>
    <w:p w14:paraId="719B97E5" w14:textId="77777777" w:rsidR="00EC7A8A" w:rsidRPr="00EC7A8A" w:rsidRDefault="00EC7A8A" w:rsidP="00EC7A8A">
      <w:pPr>
        <w:rPr>
          <w:rFonts w:ascii="Times New Roman" w:hAnsi="Times New Roman" w:cs="Times New Roman"/>
        </w:rPr>
      </w:pPr>
      <w:r w:rsidRPr="00EC7A8A">
        <w:rPr>
          <w:rFonts w:ascii="Times New Roman" w:hAnsi="Times New Roman" w:cs="Times New Roman"/>
        </w:rPr>
        <w:t>Pension Benefit Guaranty Corporation. (2025, September). PBGC artificial intelligence (AI) compliance plan v2.0. https://www.pbgc.gov/about/pbgc-artificial-intelligence-compliance-plan</w:t>
      </w:r>
    </w:p>
    <w:p w14:paraId="791F10BE" w14:textId="77777777" w:rsidR="00EC7A8A" w:rsidRPr="00EC7A8A" w:rsidRDefault="00EC7A8A" w:rsidP="00EC7A8A">
      <w:pPr>
        <w:rPr>
          <w:rFonts w:ascii="Times New Roman" w:hAnsi="Times New Roman" w:cs="Times New Roman"/>
        </w:rPr>
      </w:pPr>
      <w:r w:rsidRPr="00EC7A8A">
        <w:rPr>
          <w:rFonts w:ascii="Times New Roman" w:hAnsi="Times New Roman" w:cs="Times New Roman"/>
        </w:rPr>
        <w:t>Quantum Pulse Consulting. (2025, October 31). Governance algorithms: The next frontier in public sector transparency. https://www.qpulse.tech/insights/governance-algorithms</w:t>
      </w:r>
    </w:p>
    <w:p w14:paraId="37D2403C" w14:textId="77777777" w:rsidR="00EC7A8A" w:rsidRPr="00EC7A8A" w:rsidRDefault="00EC7A8A" w:rsidP="00EC7A8A">
      <w:pPr>
        <w:rPr>
          <w:rFonts w:ascii="Times New Roman" w:hAnsi="Times New Roman" w:cs="Times New Roman"/>
        </w:rPr>
      </w:pPr>
      <w:r w:rsidRPr="00EC7A8A">
        <w:rPr>
          <w:rFonts w:ascii="Times New Roman" w:hAnsi="Times New Roman" w:cs="Times New Roman"/>
        </w:rPr>
        <w:t>Special Investigation Service of the Republic of Lithuania. (2026, February 26). AI-based pilot model for assessing corruption risks in public procurement developed. https://www.stt.lt/en/news/7481/ai-based-pilot-model-for-assessing-corruption-risks-in-public-procurement-developed:4165</w:t>
      </w:r>
    </w:p>
    <w:p w14:paraId="17F71757" w14:textId="77777777" w:rsidR="00EC7A8A" w:rsidRPr="00EC7A8A" w:rsidRDefault="00EC7A8A" w:rsidP="00EC7A8A">
      <w:pPr>
        <w:rPr>
          <w:rFonts w:ascii="Times New Roman" w:hAnsi="Times New Roman" w:cs="Times New Roman"/>
        </w:rPr>
      </w:pPr>
      <w:r w:rsidRPr="00EC7A8A">
        <w:rPr>
          <w:rFonts w:ascii="Times New Roman" w:hAnsi="Times New Roman" w:cs="Times New Roman"/>
        </w:rPr>
        <w:t>U.S. Government Accountability Office. (2026, January 13). Fraud and improper payments: Data quality and a skilled workforce are essential for realizing artificial intelligence’s benefits (GAO-26-108850). https://www.gao.gov/products/gao-26-108850</w:t>
      </w:r>
    </w:p>
    <w:p w14:paraId="45A121C4" w14:textId="77777777" w:rsidR="00EC7A8A" w:rsidRPr="00EC7A8A" w:rsidRDefault="00EC7A8A" w:rsidP="00EC7A8A">
      <w:pPr>
        <w:rPr>
          <w:rFonts w:ascii="Times New Roman" w:hAnsi="Times New Roman" w:cs="Times New Roman"/>
        </w:rPr>
      </w:pPr>
    </w:p>
    <w:p w14:paraId="64C328A7" w14:textId="77777777" w:rsidR="004666E9" w:rsidRPr="00EC7A8A" w:rsidRDefault="004666E9">
      <w:pPr>
        <w:rPr>
          <w:rFonts w:ascii="Times New Roman" w:hAnsi="Times New Roman" w:cs="Times New Roman"/>
        </w:rPr>
      </w:pPr>
    </w:p>
    <w:sectPr w:rsidR="004666E9" w:rsidRPr="00EC7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A404A"/>
    <w:multiLevelType w:val="multilevel"/>
    <w:tmpl w:val="4D24A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5886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A8A"/>
    <w:rsid w:val="004666E9"/>
    <w:rsid w:val="00E05290"/>
    <w:rsid w:val="00EC7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ACFBA"/>
  <w15:chartTrackingRefBased/>
  <w15:docId w15:val="{70A31629-7FE1-4FDF-AE43-C12F2EFC0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A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7A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7A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7A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7A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A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7A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7A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7A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7A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A8A"/>
    <w:rPr>
      <w:rFonts w:eastAsiaTheme="majorEastAsia" w:cstheme="majorBidi"/>
      <w:color w:val="272727" w:themeColor="text1" w:themeTint="D8"/>
    </w:rPr>
  </w:style>
  <w:style w:type="paragraph" w:styleId="Title">
    <w:name w:val="Title"/>
    <w:basedOn w:val="Normal"/>
    <w:next w:val="Normal"/>
    <w:link w:val="TitleChar"/>
    <w:uiPriority w:val="10"/>
    <w:qFormat/>
    <w:rsid w:val="00EC7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A8A"/>
    <w:pPr>
      <w:spacing w:before="160"/>
      <w:jc w:val="center"/>
    </w:pPr>
    <w:rPr>
      <w:i/>
      <w:iCs/>
      <w:color w:val="404040" w:themeColor="text1" w:themeTint="BF"/>
    </w:rPr>
  </w:style>
  <w:style w:type="character" w:customStyle="1" w:styleId="QuoteChar">
    <w:name w:val="Quote Char"/>
    <w:basedOn w:val="DefaultParagraphFont"/>
    <w:link w:val="Quote"/>
    <w:uiPriority w:val="29"/>
    <w:rsid w:val="00EC7A8A"/>
    <w:rPr>
      <w:i/>
      <w:iCs/>
      <w:color w:val="404040" w:themeColor="text1" w:themeTint="BF"/>
    </w:rPr>
  </w:style>
  <w:style w:type="paragraph" w:styleId="ListParagraph">
    <w:name w:val="List Paragraph"/>
    <w:basedOn w:val="Normal"/>
    <w:uiPriority w:val="34"/>
    <w:qFormat/>
    <w:rsid w:val="00EC7A8A"/>
    <w:pPr>
      <w:ind w:left="720"/>
      <w:contextualSpacing/>
    </w:pPr>
  </w:style>
  <w:style w:type="character" w:styleId="IntenseEmphasis">
    <w:name w:val="Intense Emphasis"/>
    <w:basedOn w:val="DefaultParagraphFont"/>
    <w:uiPriority w:val="21"/>
    <w:qFormat/>
    <w:rsid w:val="00EC7A8A"/>
    <w:rPr>
      <w:i/>
      <w:iCs/>
      <w:color w:val="0F4761" w:themeColor="accent1" w:themeShade="BF"/>
    </w:rPr>
  </w:style>
  <w:style w:type="paragraph" w:styleId="IntenseQuote">
    <w:name w:val="Intense Quote"/>
    <w:basedOn w:val="Normal"/>
    <w:next w:val="Normal"/>
    <w:link w:val="IntenseQuoteChar"/>
    <w:uiPriority w:val="30"/>
    <w:qFormat/>
    <w:rsid w:val="00EC7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A8A"/>
    <w:rPr>
      <w:i/>
      <w:iCs/>
      <w:color w:val="0F4761" w:themeColor="accent1" w:themeShade="BF"/>
    </w:rPr>
  </w:style>
  <w:style w:type="character" w:styleId="IntenseReference">
    <w:name w:val="Intense Reference"/>
    <w:basedOn w:val="DefaultParagraphFont"/>
    <w:uiPriority w:val="32"/>
    <w:qFormat/>
    <w:rsid w:val="00EC7A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1890</Words>
  <Characters>10776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w.breauxiii@gmail.com</dc:creator>
  <cp:keywords/>
  <dc:description/>
  <cp:lastModifiedBy>w.breauxiii@gmail.com</cp:lastModifiedBy>
  <cp:revision>1</cp:revision>
  <dcterms:created xsi:type="dcterms:W3CDTF">2026-04-07T20:47:00Z</dcterms:created>
  <dcterms:modified xsi:type="dcterms:W3CDTF">2026-04-08T16:43:00Z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e3984e9c-6543-4be5-bfef-881b01c9e3e2</vt:lpwstr>
  </property>
</Properties>
</file>