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pPr>
      <w:r>
        <w:rPr>
          <w:rFonts w:ascii="Calibri" w:hAnsi="Calibri"/>
          <w:b/>
          <w:color w:val="2E74B5"/>
          <w:sz w:val="22"/>
        </w:rPr>
        <w:t>JURISTISCHES PRÜFPAKET</w:t>
      </w:r>
    </w:p>
    <w:p>
      <w:pPr>
        <w:spacing w:before="0" w:after="160"/>
      </w:pPr>
      <w:r>
        <w:rPr>
          <w:rFonts w:ascii="Calibri" w:hAnsi="Calibri"/>
          <w:b/>
          <w:color w:val="17365D"/>
          <w:sz w:val="54"/>
        </w:rPr>
        <w:t>Kontaktloses Bezahlen</w:t>
      </w:r>
    </w:p>
    <w:p>
      <w:pPr>
        <w:spacing w:after="340"/>
      </w:pPr>
      <w:r>
        <w:rPr>
          <w:rFonts w:ascii="Calibri" w:hAnsi="Calibri"/>
          <w:color w:val="5E6B78"/>
          <w:sz w:val="25"/>
        </w:rPr>
        <w:t>Kontaktloser Einsatz einer fremden EC-Karte mit Schwerpunkten bei Betrug, Computerbetrug und Urkundenunterdrückung.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Zuständig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Professor Svenja</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Rechtsgebiet</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Strafrecht · Besonderer Teil</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Rubrik</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65 Kriterien · GPT-5.5-generiert</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LLM-Baseline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25/65 (38.5 %)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Agent-Harness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28/65 (43.1 %)</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Differenz</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+4.6 Prozentpunkte</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Judge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gpt-5.6-luna · 1 Vote je Kriterium</w:t>
            </w:r>
          </w:p>
        </w:tc>
      </w:tr>
    </w:tbl>
    <w:p>
      <w:pPr>
        <w:spacing w:after="20"/>
      </w:pPr>
    </w:p>
    <w:p>
      <w:pPr>
        <w:pStyle w:val="Callout"/>
        <w:shd w:fill="EEF4FA"/>
        <w:ind w:left="173" w:right="173"/>
      </w:pPr>
      <w:r>
        <w:rPr>
          <w:rFonts w:ascii="Calibri" w:hAnsi="Calibri"/>
          <w:b/>
          <w:color w:val="17365D"/>
          <w:sz w:val="21"/>
        </w:rPr>
        <w:t xml:space="preserve">Ihr Auftrag: </w:t>
      </w:r>
      <w:r>
        <w:rPr>
          <w:rFonts w:ascii="Calibri" w:hAnsi="Calibri"/>
          <w:color w:val="1F2933"/>
          <w:sz w:val="21"/>
        </w:rPr>
        <w:t>Bitte prüfen Sie die juristische Qualität der Rubrik sowie die einzelnen Judge-Entscheidungen. Verwenden Sie dafür Word-Kommentare; die KI-Lösungen selbst sollen nicht redaktionell verbessert werden.</w:t>
      </w:r>
    </w:p>
    <w:p>
      <w:pPr>
        <w:pStyle w:val="SmallMuted"/>
        <w:spacing w:before="160"/>
      </w:pPr>
      <w:r>
        <w:rPr>
          <w:rFonts w:ascii="Calibri" w:hAnsi="Calibri"/>
          <w:b/>
          <w:color w:val="5E6B78"/>
          <w:sz w:val="18"/>
        </w:rPr>
        <w:t>ABSCHNITTSNAVIGATION</w:t>
      </w:r>
    </w:p>
    <w:p>
      <w:pPr>
        <w:pStyle w:val="NavigationLink"/>
      </w:pPr>
      <w:hyperlink w:anchor="sec_fall">
        <w:r>
          <w:rPr>
            <w:color w:val="2E74B5"/>
            <w:u w:val="single"/>
            <w:rFonts w:ascii="Calibri" w:hAnsi="Calibri"/>
          </w:rPr>
          <w:t>01  Fall: Aufgabe, Sachverhalt und Musterlösung</w:t>
        </w:r>
      </w:hyperlink>
    </w:p>
    <w:p>
      <w:pPr>
        <w:pStyle w:val="NavigationLink"/>
      </w:pPr>
      <w:hyperlink w:anchor="sec_rubric">
        <w:r>
          <w:rPr>
            <w:color w:val="2E74B5"/>
            <w:u w:val="single"/>
            <w:rFonts w:ascii="Calibri" w:hAnsi="Calibri"/>
          </w:rPr>
          <w:t>02  Rubriken</w:t>
        </w:r>
      </w:hyperlink>
    </w:p>
    <w:p>
      <w:pPr>
        <w:pStyle w:val="NavigationLink"/>
      </w:pPr>
      <w:hyperlink w:anchor="sec_baseline">
        <w:r>
          <w:rPr>
            <w:color w:val="2E74B5"/>
            <w:u w:val="single"/>
            <w:rFonts w:ascii="Calibri" w:hAnsi="Calibri"/>
          </w:rPr>
          <w:t>03  LLM-Lösung (Baseline) mit Judge-Bewertung</w:t>
        </w:r>
      </w:hyperlink>
    </w:p>
    <w:p>
      <w:pPr>
        <w:pStyle w:val="NavigationLink"/>
      </w:pPr>
      <w:hyperlink w:anchor="sec_harness">
        <w:r>
          <w:rPr>
            <w:color w:val="2E74B5"/>
            <w:u w:val="single"/>
            <w:rFonts w:ascii="Calibri" w:hAnsi="Calibri"/>
          </w:rPr>
          <w:t>04  Agent-Lösung (Harness) mit Judge-Bewertung</w:t>
        </w:r>
      </w:hyperlink>
    </w:p>
    <w:p>
      <w:pPr>
        <w:pStyle w:val="SmallMuted"/>
        <w:spacing w:before="200"/>
      </w:pPr>
      <w:r>
        <w:t>Navigation in Word: Ansicht → Navigationsbereich. Die Hauptabschnitte und Unterpunkte sind anklickbar und einklappbar.</w:t>
      </w:r>
    </w:p>
    <w:p>
      <w:bookmarkStart w:id="10" w:name="sec_fall"/>
      <w:pPr>
        <w:pStyle w:val="Heading1"/>
      </w:pPr>
      <w:bookmarkEnd w:id="10"/>
      <w:r>
        <w:rPr>
          <w:rFonts w:ascii="Calibri" w:hAnsi="Calibri"/>
          <w:b/>
          <w:color w:val="17365D"/>
          <w:sz w:val="34"/>
        </w:rPr>
        <w:t>01  Fall: Aufgabe, Sachverhalt und Musterlösung</w:t>
      </w:r>
    </w:p>
    <w:p>
      <w:pPr>
        <w:pStyle w:val="SectionLead"/>
      </w:pPr>
      <w:r>
        <w:t>Ausgangsmaterial für die juristische Prüfung. Maßgeblich ist der im Fall bereitgestellte historische Rechts- und Normenstand.</w:t>
      </w:r>
    </w:p>
    <w:p>
      <w:pPr>
        <w:pStyle w:val="Heading2"/>
      </w:pPr>
      <w:r>
        <w:t>Aufgabenbeschreibung</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Titel</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Fortgeschrittenenklausur: Kontaktloses Bezahlen</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Arbeitsauftrag</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Bearbeiten Sie den Fall gutachterlich. Erstellen Sie eine vollständige Falllösung auf Grundlage des Sachverhalts in documents/sachverhalt.md.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Abgabe</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fallloesung.md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Tags</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zjs, strafrecht, ZJS_2023_3_S593</w:t>
            </w:r>
          </w:p>
        </w:tc>
      </w:tr>
    </w:tbl>
    <w:p>
      <w:pPr>
        <w:spacing w:after="20"/>
      </w:pPr>
    </w:p>
    <w:p>
      <w:pPr>
        <w:pStyle w:val="Heading2"/>
      </w:pPr>
      <w:r>
        <w:t>Fallbeschreibung und Anlagen</w:t>
      </w:r>
    </w:p>
    <w:p>
      <w:pPr>
        <w:pStyle w:val="Heading3"/>
      </w:pPr>
      <w:r>
        <w:t>sachverhalt.md</w:t>
      </w:r>
    </w:p>
    <w:p>
      <w:r>
        <w:rPr>
          <w:rFonts w:ascii="Calibri" w:hAnsi="Calibri"/>
          <w:color w:val="1F2933"/>
          <w:sz w:val="21"/>
        </w:rPr>
        <w:t>Sachverhalt V ist mit seinem zweijährigen Sohn S auf dem Kinderspielplatz im Göttinger Cheltenham-Park. Da er sich in einem angeregten Gespräch mit F, einer befreundeten Mutter, befindet, bemerkt er nicht, dass S das Portemonnaie seines Vaters aus dessen Beutel geangelt und damit begonnen hat, sämtliche Karten und Ausweise zunächst aus- und sodann wieder in das Portemonnaie einzuräumen. Dabei vergisst S leider eine auf den Namen seines Vaters ausgestellte EC-Karte der Sparkasse Göttingen, die unter der Bank, auf der V und F sitzen, verbleibt, als die Gruppe kurz darauf den Spielplatz verlässt. Erst knapp drei Stunden später bemerkt V den Verlust der Karte und veranlasst daraufhin umgehend eine Kontosperrung. In der Zwischenzeit hat A die Karte gefunden und eingesteckt, um sie in der nächsten Sparkassenfiliale abzugeben. Als er in der Innenstadt ankommt, überlegt er es sich anders und beschließt, die Karte vor der Rückgabe noch im Rahmen eines kurzen Abstechers in den nahegelegenen Supermarkt der R-GmbH dazu zu nutzen, sich einen kleinen „Finderlohn“ zu gönnen. Angesichts der Möglichkeit, mit der Karte „kontaktlos“ zu bezahlen, sei das doch eine Sache von Sekunden. A begibt sich also in den Supermarkt und sucht dort einige Lebensmittel und Getränke im Wert von insgesamt 32,76 € zusammen. Dem an der Kasse tätigen K sagt A, dass er die Waren „mit Karte“ zahlen möchte. Sodann hält er die im Park gefundene Karte des V an das von K aktivierte Kartenlesegerät. Wie von ihm erhofft, kann er dadurch den Zahlungsvorgang abschließen, ohne eine Persönliche Identifikationsnummer (PIN) eingeben zu müssen. Vielmehr zeigt das Kartenlesegerät nach einigen Sekunden schlicht „Zahlung erfolgt“ an. Dabei funktioniert dieser Zahlungsvorgang vereinfacht wie folgt: Die EC-Karte ist mit einem NFC- /Near Field Communication-Chip ausgestattet. Als A die Karte in unmittelbare Nähe des aktivierten Kartenlesegeräts hält, überträgt dieser Chip Kartennummer und Gültigkeitsdatum der Karte an das Kartenlesegerät. Dort wird mit diesen Daten sowie mit den Kontodaten der R-GmbH als Zahlungsempfängerin eine Anfrage zur Autorisierung einer Zahlung in Höhe des Rechnungsbetrages an das Zahlungssystem der Sparkasse Göttingen gesendet. Das Zahlungssystem prüft sodann, ob die eingesetzte EC-Karte gesperrt ist und ob der Verfügungsrahmen des Kontos noch nicht ausgeschöpft ist. Weiterhin wird geprüft, ob die Voraussetzungen für den Verzicht auf die Eingabe der PIN vorliegen. Das ist der Fall, wenn der Zahlungsbetrag 50 € nicht überschreitet. Zudem dürfen seit der letzten PIN-Eingabe nicht mehr als fünf Zahlungsvorgänge ohne eine solche Authentifizierung vorgenommen worden sein und deren Gesamtvolumen darf 150,- € nicht überstiegen haben. In zivilrechtlicher Hinsicht erwirbt die R-GmbH durch die Autorisierung des Zahlungsvorgangs unabhängig von der Berechtigung des tatsächlichen Kartennutzers eine einredefreie Forderung in der Höhe des Rechnungsbetrages gegen die kartenausstellende Sparkasse. Anders wäre es nur dann, wenn K als die für die R-GmbH handelnde natürliche Person positive Kenntnis hätte, dass der Zahlungsvorgang durch eine dazu nichtberechtigte Person vorgenommen wurde. Zugleich werden durch die Autorisierung, die im Zahlungssystem der Sparkasse gespeicherten Datensätze aktualisiert, d.h. der Datensatz zum Zahlungsvorgang im Supermarkt der R-GmbH wird gespeichert, der verfügbare Betrag bis zum Erreichen des Verfügungsrahmens wird angepasst, und es werden die Daten aktualisiert, die erforderlich sind, um zu überprüfen, ob beim nächsten Zahlungsvorgang die Voraussetzungen eines Verzichts auf die PIN-Eingabe erneut vorliegen. Im Verhältnis zwischen der Sparkasse und V als dem berechtigten Karteninhaber wird auf dem Konto des V zwar zunächst eine Belastung in Höhe des Rechnungsbetrages vermerkt. Als V einige Tage später die Buchung entdeckt und gegenüber der Sparkasse geltend macht, der Zahlungsvorgang sei nicht von ihm vorgenommen worden, schreibt die Bank V aber entsprechend den gesetzlichen Regelungen zur Risikotragung eines Kartenmissbrauchs durch Dritte (vgl. §§ 675u, 675v BGB) den Betrag wieder gut, so dass letztlich sie den Schaden i.H.v. 32,76 € trägt. A verlässt nach dem Zahlungsvorgang mit den Waren den Supermarkt. Sodann wirft er die EC-Karte wie geplant in den Briefkasten des nächstgelegenen SB-Centers der Sparkasse. Wie die elektronische Zahlung mit einer EC-Karte ohne PIN-Eingabe im Einzelnen funktioniert und welche zivilrechtlichen Regeln insofern gelten, weiß A nicht. Ihm ist aber bewusst, dass dabei Daten übertragen und gespeichert werden und niemand einfach fremde EC-Karte nutzen darf. Aufgabe Wie hat sich A nach dem StGB strafbar gemacht? Eventuell erforderliche Strafanträge sind gestellt.</w:t>
      </w:r>
    </w:p>
    <w:p>
      <w:pPr>
        <w:pStyle w:val="Heading2"/>
      </w:pPr>
      <w:r>
        <w:t>Musterlösung</w:t>
      </w:r>
    </w:p>
    <w:p>
      <w:r>
        <w:rPr>
          <w:rFonts w:ascii="Calibri" w:hAnsi="Calibri"/>
          <w:color w:val="1F2933"/>
          <w:sz w:val="21"/>
        </w:rPr>
        <w:t>Strafbarkeit des A</w:t>
      </w:r>
    </w:p>
    <w:p>
      <w:pPr>
        <w:pStyle w:val="Heading3"/>
      </w:pPr>
      <w:r>
        <w:rPr>
          <w:rFonts w:ascii="Calibri" w:hAnsi="Calibri"/>
          <w:color w:val="17365D"/>
        </w:rPr>
        <w:t>A. Erster Handlungsabschnitt: Das Einstecken der EC-Karte</w:t>
      </w:r>
    </w:p>
    <w:p>
      <w:pPr>
        <w:pStyle w:val="LegalSubheading"/>
      </w:pPr>
      <w:r>
        <w:rPr>
          <w:rFonts w:ascii="Calibri" w:hAnsi="Calibri"/>
          <w:color w:val="17365D"/>
        </w:rPr>
        <w:t>I. Diebstahl der EC-Karte gem. § 242 Abs. 1 StGB</w:t>
      </w:r>
    </w:p>
    <w:p>
      <w:r>
        <w:rPr>
          <w:rFonts w:ascii="Calibri" w:hAnsi="Calibri"/>
          <w:color w:val="1F2933"/>
          <w:sz w:val="21"/>
        </w:rPr>
        <w:t>Durch das Einstecken der EC-Karte könnte sich A wegen Diebstahls gem. § 242 Abs. 1 StGB strafbar gemacht haben.</w:t>
      </w:r>
    </w:p>
    <w:p>
      <w:pPr>
        <w:pStyle w:val="LegalSubheading"/>
      </w:pPr>
      <w:r>
        <w:rPr>
          <w:rFonts w:ascii="Calibri" w:hAnsi="Calibri"/>
          <w:color w:val="17365D"/>
        </w:rPr>
        <w:t>1. Tatbestandsmäßigkeit</w:t>
      </w:r>
    </w:p>
    <w:p>
      <w:r>
        <w:rPr>
          <w:rFonts w:ascii="Calibri" w:hAnsi="Calibri"/>
          <w:color w:val="1F2933"/>
          <w:sz w:val="21"/>
        </w:rPr>
        <w:t>Bei der EC-Karte handelt es sich um einen körperlichen Gegenstand, der tatsächlich fortschaffbar ist und im Alleineigentum der kartenausgebenden Sparkasse steht. Es handelt sich mithin um eine bewegliche Sache, die für A fremd ist. Diese müsste A weggenommen haben. Wegnahme ist der Bruch fremden und die Begründung neuen Gewahrsams. Gewahrsam meint die tatsächliche, vom Herrschaftswillen getragene Verfügungsgewalt über eine Sache, deren Reichweite sich nach der Verkehrsanschauung bestimmt. V verlor die EC-Karte im Cheltenham-Park. Zudem hatte er zu dem Zeitpunkt, als A die Karte einsteckte, noch keine Kenntnis von dem Verlust der Karte. Ob V überhaupt ahnte, wo er die Karte verloren haben könnte, wird im Sachverhalt jedenfalls nicht mitgeteilt. Ungeachtet seines fortdauernden Herrschaftswillens fehlte es V daher an einer tatsächlichen Verfügungsgewalt. Weil der Verlust der Zugriffsmöglichkeit außerhalb seines räumlichen Herrschaftsbereichs erfolgte, ordnet auch die Verkehrsauffassung als sozial-normatives Korrekturelement dem V nicht mehr den Gewahrsam an der Karte zu. Da der Park als öffentlich zugängliche Grünanlage nicht der räumlichen Herrschaftssphäre einer anderen Person zugehört, erlangte mit dem Verlust auch kein Dritter neuen Gewahrsam, bevor A die EC-Karte einsteckte.</w:t>
      </w:r>
    </w:p>
    <w:p>
      <w:pPr>
        <w:pStyle w:val="LegalSubheading"/>
      </w:pPr>
      <w:r>
        <w:rPr>
          <w:rFonts w:ascii="Calibri" w:hAnsi="Calibri"/>
          <w:color w:val="17365D"/>
        </w:rPr>
        <w:t>2. Ergebnis</w:t>
      </w:r>
    </w:p>
    <w:p>
      <w:r>
        <w:rPr>
          <w:rFonts w:ascii="Calibri" w:hAnsi="Calibri"/>
          <w:color w:val="1F2933"/>
          <w:sz w:val="21"/>
        </w:rPr>
        <w:t>Mangels Wegnahme scheidet eine Strafbarkeit des A gem. § 242 Abs. 1 StGB aus.</w:t>
      </w:r>
    </w:p>
    <w:p>
      <w:pPr>
        <w:pStyle w:val="LegalSubheading"/>
      </w:pPr>
      <w:r>
        <w:rPr>
          <w:rFonts w:ascii="Calibri" w:hAnsi="Calibri"/>
          <w:color w:val="17365D"/>
        </w:rPr>
        <w:t>II. Unterschlagung der EC-Karte gem. § 246 Abs. 1 StGB</w:t>
      </w:r>
    </w:p>
    <w:p>
      <w:r>
        <w:rPr>
          <w:rFonts w:ascii="Calibri" w:hAnsi="Calibri"/>
          <w:color w:val="1F2933"/>
          <w:sz w:val="21"/>
        </w:rPr>
        <w:t>Durch dieselbe Handlung könnte sich A wegen Unterschlagung gem. § 246 Abs. 1 StGB strafbar gemacht haben. Bei der EC-Karte handelt es sich um eine fremde bewegliche Sache, welche sich A unter objektiver Manifestation des Zueignungswillen hätte zueignen müssen. Da A jedoch vorhatte, die EC-Karte in der nächsten Sparkassenfiliale abzugeben, und somit einen festen Rückführungswillen aufwies, fehlt es bereits am erforderlichen Zueignungswillen, der den Vorsatz zur dauernden Enteignung umfasst. Eine Strafbarkeit gem. § 246 Abs. 1 StGB scheidet aus.</w:t>
      </w:r>
    </w:p>
    <w:p>
      <w:pPr>
        <w:pStyle w:val="LegalSubheading"/>
      </w:pPr>
      <w:r>
        <w:rPr>
          <w:rFonts w:ascii="Calibri" w:hAnsi="Calibri"/>
          <w:color w:val="17365D"/>
        </w:rPr>
        <w:t>III. Ergebnis zum ersten Handlungsabschnitt</w:t>
      </w:r>
    </w:p>
    <w:p>
      <w:r>
        <w:rPr>
          <w:rFonts w:ascii="Calibri" w:hAnsi="Calibri"/>
          <w:color w:val="1F2933"/>
          <w:sz w:val="21"/>
        </w:rPr>
        <w:t>Durch das Einstecken der EC-Karte hat sich A nicht strafbar gemacht.</w:t>
      </w:r>
    </w:p>
    <w:p>
      <w:pPr>
        <w:pStyle w:val="Heading3"/>
      </w:pPr>
      <w:r>
        <w:rPr>
          <w:rFonts w:ascii="Calibri" w:hAnsi="Calibri"/>
          <w:color w:val="17365D"/>
        </w:rPr>
        <w:t>B. Zweiter Handlungsabschnitt: Im Supermarkt</w:t>
      </w:r>
    </w:p>
    <w:p>
      <w:pPr>
        <w:pStyle w:val="LegalSubheading"/>
      </w:pPr>
      <w:r>
        <w:rPr>
          <w:rFonts w:ascii="Calibri" w:hAnsi="Calibri"/>
          <w:color w:val="17365D"/>
        </w:rPr>
        <w:t>I. Betrug ggü. K zu Lasten der R-GmbH gem. § 263 Abs. 1 StGB</w:t>
      </w:r>
    </w:p>
    <w:p>
      <w:r>
        <w:rPr>
          <w:rFonts w:ascii="Calibri" w:hAnsi="Calibri"/>
          <w:color w:val="1F2933"/>
          <w:sz w:val="21"/>
        </w:rPr>
        <w:t>A könnte sich durch das Bezahlen mit der EC-Karte des V im Supermarkt der R-GmbH wegen Betruges nach § 263 Abs. 1 StGB strafbar gemacht haben.</w:t>
      </w:r>
    </w:p>
    <w:p>
      <w:pPr>
        <w:pStyle w:val="LegalSubheading"/>
      </w:pPr>
      <w:r>
        <w:rPr>
          <w:rFonts w:ascii="Calibri" w:hAnsi="Calibri"/>
          <w:color w:val="17365D"/>
        </w:rPr>
        <w:t>1. Tatbestandsmäßigkeit</w:t>
      </w:r>
    </w:p>
    <w:p>
      <w:pPr>
        <w:pStyle w:val="LegalSubheading"/>
      </w:pPr>
      <w:r>
        <w:rPr>
          <w:rFonts w:ascii="Calibri" w:hAnsi="Calibri"/>
          <w:color w:val="17365D"/>
        </w:rPr>
        <w:t>a) Objektiver Tatbestand</w:t>
      </w:r>
    </w:p>
    <w:p>
      <w:pPr>
        <w:pStyle w:val="LegalSubheading"/>
      </w:pPr>
      <w:r>
        <w:rPr>
          <w:rFonts w:ascii="Calibri" w:hAnsi="Calibri"/>
          <w:color w:val="17365D"/>
        </w:rPr>
        <w:t>aa) Täuschung</w:t>
      </w:r>
    </w:p>
    <w:p>
      <w:r>
        <w:rPr>
          <w:rFonts w:ascii="Calibri" w:hAnsi="Calibri"/>
          <w:color w:val="1F2933"/>
          <w:sz w:val="21"/>
        </w:rPr>
        <w:t>Zunächst müsste A den K über Tatsachen getäuscht haben. Eine Täuschung ist jede Einwirkung auf das Vorstellungsbild eines anderen, welche zu einer Fehlvorstellung bei diesem führt. Tatsachen sind dem Beweis zugängliche Ereignisse oder Zustände der Gegenwart oder Vergangenheit. Indem A die EC-Karte des V für den kontaktlosen Bezahlvorgang einsetzte, könnte er über den Umstand getäuscht haben, dass er der berechtigte Karteninhaber oder doch zumindest eine durch den berechtigten Karteninhaber bevollmächtigte Person sei. Da A sich nicht explizit über seine Berechtigung zur Nutzung der Karte geäußert hat, müsste seinem Verhalten eine entsprechende stillschweigende Erklärung zu entnehmen sein. Der konkludente Erklärungsgehalt eines Verhaltens im Rechtsverkehr wird regelmäßig durch eine normative Betrachtung bestimmt, d.h. unter Berücksichtigung der rechtlichen Pflichten, die der handelnden Person obliegen, und den Verpflichtungen, die ihr aus der Vornahme eines Verhaltens erwachsen, sowie der rechtlichen Risikoverteilung im Falle eines Schadenseintritts. Eine normative Betrachtung könnte hier dagegensprechen, dem Einsatz der EC-Karte für einen Bezahlungsvorgang ohne Eingabe des PIN eine Aussage über die Berechtigung hierzu zu entnehmen. Denn grundsätzlich ist der Erwerb einer einredefreien Forderung des Geschäftspartners (hier der R-GmbH) gegen die kartenausstellende Bank in Höhe des Rechnungsbetrages unabhängig von der Berechtigung des tatsächlichen Kartennutzers zum Gebrauch der EC-Karte. Es lässt sich daher argumentieren, dass der tatsächliche Kartennutzer (hier: A) nicht gezwungen ist, explizit oder konkludent Erklärungen über seine Berechtigung zum Einsatz der EC-Karte abzugeben. Indes betrifft dieser Gesichtspunkt nicht so sehr den Erklärungsgehalt des Verhaltens von A als vielmehr den Bewusstseinshorizont der Personen, die auf der Seite der R-GmbH handeln. Hinzu kommt folgende Überlegung, die sowohl das faktische Geschehen als auch rechtliche Aspekte betrifft: A hält eine Karte an das Kartenlesegerät, auf der der Name des eigentlich berechtigten Karteninhabers (hier: V) eingeprägt ist. Zugleich behalten sämtliche Banken in ihren Vertragsbedingungen den Einsatz der EC-Karte allein dem berechtigten Karteninhaber vor. Schließlich ist allen am Rechtsverkehr beteiligten Personen auch ohne detaillierte Kenntnisse der gesetzlichen und vertragsrechtlichen Ausgestaltung bewusst, dass EC-Karten grundsätzlich nur durch den berechtigten Karteninhaber und jedenfalls nicht durch irgendwelche Dritte ohne bzw. gegen den Willen des berechtigten Karteninhabers verwendet werden dürfen. Die besseren Gründe sprechen daher im Ergebnis dafür, dass in dem Halten der EC-Karte an das Kartenlesegerät die konkludente Erklärung liegt, der berechtigte Karteninhaber zu sein.</w:t>
      </w:r>
    </w:p>
    <w:p>
      <w:r>
        <w:rPr>
          <w:rFonts w:ascii="Calibri" w:hAnsi="Calibri"/>
          <w:color w:val="1F2933"/>
          <w:sz w:val="21"/>
        </w:rPr>
        <w:t>Hinweis: A.A. vertretbar.</w:t>
      </w:r>
    </w:p>
    <w:p>
      <w:pPr>
        <w:pStyle w:val="LegalSubheading"/>
      </w:pPr>
      <w:r>
        <w:rPr>
          <w:rFonts w:ascii="Calibri" w:hAnsi="Calibri"/>
          <w:color w:val="17365D"/>
        </w:rPr>
        <w:t>bb) Irrtum</w:t>
      </w:r>
    </w:p>
    <w:p>
      <w:r>
        <w:rPr>
          <w:rFonts w:ascii="Calibri" w:hAnsi="Calibri"/>
          <w:color w:val="1F2933"/>
          <w:sz w:val="21"/>
        </w:rPr>
        <w:t>A müsste durch die Täuschung einen Irrtum erregt haben. Unter einem Irrtum ist jeder Widerspruch zwischen Vorstellung und Wirklichkeit zu verstehen. Als natürliche Person, auf deren Vorstellungsbild A eingewirkt haben könnte, kommt nur der an der Kasse beschäftigte K in Betracht. Fraglich ist, ob sich K während des Einsatzes der EC-Karte durch A überhaupt Gedanken über dessen Berechtigung gemacht hat. Mangels näherer Angaben kommt allenfalls ein sog. sachgedankliches Mitbewusstsein des K in Betracht, wonach bei dem durch A vorgenommenen Zahlungsvorgang „alles in Ordnung“ war. Ob zu dem allgemeinen sachgedanklichen Mitbewusstsein eines Kassenangestellten bei der Vornahme elektronischer Zahlungsvorgänge mittels EC-Karte durch Kunden auch der Umstand gehört, dass diese die berechtigten Karteninhaber sind, ist erneut unter Berücksichtigung normativer Gesichtspunkte zu bestimmen. Zu beachten ist daher insbesondere, dass die R-GmbH, in deren Interesse K als Ladenvertreter gem. § 56 HGB tätig ist, grundsätzlich auch dann eine einredefreie Forderung gegen den Zahlungsdienstleister (hier: die Sparkasse Göttingen) erwirbt, wenn der autorisierte Zahlungsvorgang durch einen nichtberechtigten Dritten initiiert worden ist. K als die für die R-GmbH handelnde natürliche Person muss sich also keine Vorstellung über die Berechtigung des A machen, um für die R-GmbH einen wirtschaftlich validen Anspruch in Rechnungshöhe zu erwerben. Das spricht dagegen, dass zu dem allgemeinen sachgedanklichen Mitbewusstsein des K die Vorstellung gehörte, A sei der berechtigte Karteninhaber. Ein Irrtum des K ist nicht gegeben.</w:t>
      </w:r>
    </w:p>
    <w:p>
      <w:r>
        <w:rPr>
          <w:rFonts w:ascii="Calibri" w:hAnsi="Calibri"/>
          <w:color w:val="1F2933"/>
          <w:sz w:val="21"/>
        </w:rPr>
        <w:t>Hinweis: A.A. vertretbar.</w:t>
      </w:r>
    </w:p>
    <w:p>
      <w:pPr>
        <w:pStyle w:val="LegalSubheading"/>
      </w:pPr>
      <w:r>
        <w:rPr>
          <w:rFonts w:ascii="Calibri" w:hAnsi="Calibri"/>
          <w:color w:val="17365D"/>
        </w:rPr>
        <w:t>b) Zwischenergebnis</w:t>
      </w:r>
    </w:p>
    <w:p>
      <w:r>
        <w:rPr>
          <w:rFonts w:ascii="Calibri" w:hAnsi="Calibri"/>
          <w:color w:val="1F2933"/>
          <w:sz w:val="21"/>
        </w:rPr>
        <w:t>Mangels Irrtums ist der objektive Tatbestand des Betruges nicht erfüllt.</w:t>
      </w:r>
    </w:p>
    <w:p>
      <w:r>
        <w:rPr>
          <w:rFonts w:ascii="Calibri" w:hAnsi="Calibri"/>
          <w:color w:val="1F2933"/>
          <w:sz w:val="21"/>
        </w:rPr>
        <w:t>Hinweis: Bei Annahme eines Irrtums auf Seiten des K läge die tatbestandlich vorausgesetzte Vermögensverfügung darin, dass K stellvertretend (§ 56 HGB) für die R-GmbH die Waren an A übereignet und den Besitz an ihnen überträgt und dadurch unmittelbar das Vermögen der R-GmbH mindert. Diese verfügungsbedingte Vermögensminderung wird durch den Erwerb der Forderung infolge der Autorisierung des elektronischen Zahlungsvorgangs jedoch im Wege der Gesamtsaldierung ausgeglichen, sodass bei der R-GmbH kein Schaden eintritt. Bei der Sparkasse Göttingen, die eine einredefreie Forderung der R-GmbH gegen sich gelten lassen muss, und dem Karteninhaber V, dessen Konto vorläufig belastet wird, resultiert ein Vermögensschaden jedenfalls nicht daraus, dass K die Waren an A übereignet und ihm den Besitz an diesen übertragen hat, sondern allenfalls aus dem computergestützten Zahlungsvorgang. Insoweit fehlt es also an einem fortlaufenden Kausal- und Unmittelbarkeitszusammenhang zwischen der Vermögensverfügung des K und einem möglichen Vermögensnachteil. Überdies handelt K auch nicht mit Ermächtigung oder „im Lager“ der Sparkasse oder des V. Der Tatbestand des Betruges ist daher jedenfalls nicht erfüllt.</w:t>
      </w:r>
    </w:p>
    <w:p>
      <w:pPr>
        <w:pStyle w:val="LegalSubheading"/>
      </w:pPr>
      <w:r>
        <w:rPr>
          <w:rFonts w:ascii="Calibri" w:hAnsi="Calibri"/>
          <w:color w:val="17365D"/>
        </w:rPr>
        <w:t>2. Ergebnis</w:t>
      </w:r>
    </w:p>
    <w:p>
      <w:r>
        <w:rPr>
          <w:rFonts w:ascii="Calibri" w:hAnsi="Calibri"/>
          <w:color w:val="1F2933"/>
          <w:sz w:val="21"/>
        </w:rPr>
        <w:t>Eine Strafbarkeit des A wegen Betruges gem. § 263 Abs. 1 StGB scheidet aus.</w:t>
      </w:r>
    </w:p>
    <w:p>
      <w:pPr>
        <w:pStyle w:val="LegalSubheading"/>
      </w:pPr>
      <w:r>
        <w:rPr>
          <w:rFonts w:ascii="Calibri" w:hAnsi="Calibri"/>
          <w:color w:val="17365D"/>
        </w:rPr>
        <w:t>II. Computerbetrug gem. § 263a Abs. 1 Var. 3 StGB</w:t>
      </w:r>
    </w:p>
    <w:p>
      <w:r>
        <w:rPr>
          <w:rFonts w:ascii="Calibri" w:hAnsi="Calibri"/>
          <w:color w:val="1F2933"/>
          <w:sz w:val="21"/>
        </w:rPr>
        <w:t>Durch das Bezahlen mit der EC-Karte könnte sich A wegen Computerbetruges gem. § 263a Abs. 1 Var. 3 StGB strafbar gemacht haben.</w:t>
      </w:r>
    </w:p>
    <w:p>
      <w:pPr>
        <w:pStyle w:val="LegalSubheading"/>
      </w:pPr>
      <w:r>
        <w:rPr>
          <w:rFonts w:ascii="Calibri" w:hAnsi="Calibri"/>
          <w:color w:val="17365D"/>
        </w:rPr>
        <w:t>1. Tatbestandsmäßigkeit</w:t>
      </w:r>
    </w:p>
    <w:p>
      <w:pPr>
        <w:pStyle w:val="LegalSubheading"/>
      </w:pPr>
      <w:r>
        <w:rPr>
          <w:rFonts w:ascii="Calibri" w:hAnsi="Calibri"/>
          <w:color w:val="17365D"/>
        </w:rPr>
        <w:t>a) Objektiver Tatbestand</w:t>
      </w:r>
    </w:p>
    <w:p>
      <w:r>
        <w:rPr>
          <w:rFonts w:ascii="Calibri" w:hAnsi="Calibri"/>
          <w:color w:val="1F2933"/>
          <w:sz w:val="21"/>
        </w:rPr>
        <w:t>A müsste das Vermögen eines anderen durch die unbefugte Verwendung von Daten beschädigt haben.</w:t>
      </w:r>
    </w:p>
    <w:p>
      <w:pPr>
        <w:pStyle w:val="LegalSubheading"/>
      </w:pPr>
      <w:r>
        <w:rPr>
          <w:rFonts w:ascii="Calibri" w:hAnsi="Calibri"/>
          <w:color w:val="17365D"/>
        </w:rPr>
        <w:t>aa) Verwendung von Daten</w:t>
      </w:r>
    </w:p>
    <w:p>
      <w:r>
        <w:rPr>
          <w:rFonts w:ascii="Calibri" w:hAnsi="Calibri"/>
          <w:color w:val="1F2933"/>
          <w:sz w:val="21"/>
        </w:rPr>
        <w:t>Erforderlich ist zunächst, dass A Daten verwendet hat. Daten sind alle codierten oder zumindest codierbaren Informationen. Indem A die Karte ans Kartenlesegerät gehalten hat, wurden die auf der EC-Karte gespeicherten Daten mit den Daten des Verkäufers zu einer Autorisierungsanfrage vervollständigt und an das Zahlungssystem des Kartenausstellers gesendet. Es wurden mithin codierte Informationen übertragen, eine Verwendung von Daten i.S.d. § 263a StGB liegt vor.</w:t>
      </w:r>
    </w:p>
    <w:p>
      <w:pPr>
        <w:pStyle w:val="LegalSubheading"/>
      </w:pPr>
      <w:r>
        <w:rPr>
          <w:rFonts w:ascii="Calibri" w:hAnsi="Calibri"/>
          <w:color w:val="17365D"/>
        </w:rPr>
        <w:t>bb) Unbefugt</w:t>
      </w:r>
    </w:p>
    <w:p>
      <w:r>
        <w:rPr>
          <w:rFonts w:ascii="Calibri" w:hAnsi="Calibri"/>
          <w:color w:val="1F2933"/>
          <w:sz w:val="21"/>
        </w:rPr>
        <w:t>Die Verwendung der Daten müsste unbefugt erfolgt sein. Die Auslegung dieses Tatbestandmerkmals ist umstritten.</w:t>
      </w:r>
    </w:p>
    <w:p>
      <w:pPr>
        <w:pStyle w:val="LegalSubheading"/>
      </w:pPr>
      <w:r>
        <w:rPr>
          <w:rFonts w:ascii="Calibri" w:hAnsi="Calibri"/>
          <w:color w:val="17365D"/>
        </w:rPr>
        <w:t>(1) Vertragsspezifische/subjektivierende Auslegung</w:t>
      </w:r>
    </w:p>
    <w:p>
      <w:r>
        <w:rPr>
          <w:rFonts w:ascii="Calibri" w:hAnsi="Calibri"/>
          <w:color w:val="1F2933"/>
          <w:sz w:val="21"/>
        </w:rPr>
        <w:t>Denkbar ist zunächst, das Merkmal so zu verstehen, dass eine Verwendung immer dann unbefugt ist, wenn sie dem tatsächlichen oder mutmaßlichen Willen des Berechtigten widerspricht. Dies wäre im vorliegenden Fall zu bejahen, und zwar unabhängig davon, ob insoweit auf die kartenausstellende Bank oder auf den berechtigten Karteninhaber abzustellen ist. Weder die Sparkasse Göttingen noch V sind damit einverstanden, dass die EC-Karte von einem Dritten (hier dem nichtberechtigten A) eingesetzt wird.</w:t>
      </w:r>
    </w:p>
    <w:p>
      <w:pPr>
        <w:pStyle w:val="LegalSubheading"/>
      </w:pPr>
      <w:r>
        <w:rPr>
          <w:rFonts w:ascii="Calibri" w:hAnsi="Calibri"/>
          <w:color w:val="17365D"/>
        </w:rPr>
        <w:t>(2) Computerspezifische Auslegung</w:t>
      </w:r>
    </w:p>
    <w:p>
      <w:r>
        <w:rPr>
          <w:rFonts w:ascii="Calibri" w:hAnsi="Calibri"/>
          <w:color w:val="1F2933"/>
          <w:sz w:val="21"/>
        </w:rPr>
        <w:t>Als computerspezifische Auslegung wird eine Anreicherung des Begriffes „unbefugt“ bezeichnet, die eine unbefugte Verwendung von Daten nur in den Fällen annimmt, wenn der entgegenstehende Wille der Berechtigten in der Ausgestaltung des Computerprogramms durch einen Kontroll- oder Prüfungsmechanismus zum Ausdruck gekommen ist und daher durch eine irreguläre Einwirkung überwunden werden muss. Weil es in der Programmgestaltung für das kontaktlose Bezahlen ohne PIN-Eingabe einen Prüfungsschritt hinsichtlich der Berechtigung nicht gibt, liegt kein unbefugtes Verwenden von Daten in einem computerspezifischen Sinn vor. Geprüft wird lediglich, ob die Karte gesperrt ist, das Verfügungslimit noch nicht ausgeschöpft ist und ob die Voraussetzungen des Verzichts auf die starke Authentifizierung vorliegen. Da die Voraussetzungen des kontaktlosen Bezahlens bei der von A eingesetzten EC-Karte vorliegen, ist kein entgegenstehender Wille der Berechtigten erkennbar, welcher zu überwinden ist. Das Kreditinstitut verzichtet vielmehr bewusst auf eine Prüfung der Berechtigung. Nach dieser Ansicht liegt keine unbefugte Verwendung von Daten vor.</w:t>
      </w:r>
    </w:p>
    <w:p>
      <w:pPr>
        <w:pStyle w:val="LegalSubheading"/>
      </w:pPr>
      <w:r>
        <w:rPr>
          <w:rFonts w:ascii="Calibri" w:hAnsi="Calibri"/>
          <w:color w:val="17365D"/>
        </w:rPr>
        <w:t>(3) Betrugsspezifische Auffassung</w:t>
      </w:r>
    </w:p>
    <w:p>
      <w:r>
        <w:rPr>
          <w:rFonts w:ascii="Calibri" w:hAnsi="Calibri"/>
          <w:color w:val="1F2933"/>
          <w:sz w:val="21"/>
        </w:rPr>
        <w:t>Nach der sog. betrugsspezifischen Auffassung soll es darauf ankommen, ob das Verhalten Täuschungsäquivalenz aufweist. Dies ist dann der Fall, wenn der Verwendung der Daten eine Erklärung entnommen werden kann, die, wenn sie gegenüber einer natürlichen Person abgegeben worden wäre, Täuschungsgehalt gehabt hätte. Umstritten ist allerdings, zu welchem Ergebnis der betrugsspezifische Ansatz im vorliegenden Fall gelangt. Denkbar wäre es, zur Überprüfung der Täuschungsäquivalenz auf das Vorstellungsbild eines fiktiven Bankangestellten abzustellen, welcher die Interessen der Bank umfassend wahrnimmt und daher auch die Berechtigung des A überprüft, um die Bank gegen die Entstehung von Ansprüchen abzusichern. Damit liefe die betrugsspezifische Auslegung im Ergebnis auf eine subjektivierende Auslegung hinaus, die Täuschungsäquivalenz der Verwendung der Daten wäre hier gegeben. Das OLG Hamm und einige Stimmen aus der Lit. verneinen dagegen die Täuschungsäquivalenz der Datenverwendung beim kontaktlosen Bezahlen ohne PIN-Eingabe. Entscheidend sei das Vorstellungsbild eines Schalterangestellten, der sich nur mit den Fragen befasse, die auch der Computer prüfe bzw. für die sich auch im Computerprogramm Ansätze zur Kontrolle fänden. Weil bei dem konkreten Zahlungsvorgang die Voraussetzungen für den Verzicht auf eine weitere Legitimierung des Kartennutzers in Form der PIN-Eingabe vorlägen, würde auch der fiktive Bankangestellte neben dem Besitz der Karte nicht die Berechtigung des A prüfen, sondern lediglich die Sperrung der Karte oder die Ausschöpfung des Verfügungsrahmens. Die Verwendung der Daten durch A habe daher nicht die erforderliche Täuschungsäquivalenz und sei folglich nicht unbefugt im Sinne des Tatbestands. In der Sache läuft diese Konkretisierung des betrugsspezifischen Ansatzes auf eine computerspezifische Betrachtung hinaus, weil für das Vorstellungsbild des fiktiven Schalterangestellten auf die in der Programmgestaltung angelegten Kontrollmechanismen abgestellt wird. Denkbar ist schließlich noch eine dritte Konkretisierung der betrugsspezifischen Auffassung für den vorliegenden Fall. Entscheidend für die Frage der Täuschungsäquivalenz der Verwendung von Daten ist danach, welcher Erklärungswert der Vorlage der EC-Karte gegenüber einem hypothetischen Bankangestellten zukäme. Die Täuschungsäquivalenz der Verwendung der auf der EC-Karte gespeicherten Daten ohne Eingabe einer PIN ist demnach gegeben, wenn sich der Vorlage der EC-Karte gegenüber einer natürlichen Person ohne weiteren Legitimationsnachweis die Erklärung entnehmen ließe, der berechtigte Karteninhaber zu sein. Dies ist zu bejahen: Wer eine EC-Karte gegenüber einem Bankangestellten vorlegt, erklärt damit auch ohne weitere Erläuterung konkludent, der berechtigte Karteninhaber zu sein. Das ergibt sich daraus, dass der Name des Berechtigten auf der Karte eingeprägt ist und zugleich eine EC-Karte sowohl nach den Vertragsbedingungen, die zwischen der kartenausstellenden Bank und dem berechtigten Karteninhaber gelten, als auch nach laienhaften Verständnis der am Rechtsverkehr Beteiligten nur dann zur Auslösung von Zahlungsvorgängen eingesetzt werden darf, wenn man der berechtigte Karteninhaber ist oder doch zumindest durch den berechtigten Karteninhaber dazu bevollmächtigt wurde. Demnach käme der Vorlage der EC-Karte gegenüber einem Bankangestellten Täuschungscharakter zu, so dass die Verwendung der auf der EC-Karte gespeicherten Daten auch ohne Eingabe der PIN täuschungsäquivalent ist. Eine unbefugte Datenverwendung liegt vor.</w:t>
      </w:r>
    </w:p>
    <w:p>
      <w:r>
        <w:rPr>
          <w:rFonts w:ascii="Calibri" w:hAnsi="Calibri"/>
          <w:color w:val="1F2933"/>
          <w:sz w:val="21"/>
        </w:rPr>
        <w:t>Hinweis: In der sorgfältigen Konkretisierung der betrugsspezifischen Auslegung auf den vorliegenden Fall liegt die eigentliche Schwierigkeit.</w:t>
      </w:r>
    </w:p>
    <w:p>
      <w:pPr>
        <w:pStyle w:val="LegalSubheading"/>
      </w:pPr>
      <w:r>
        <w:rPr>
          <w:rFonts w:ascii="Calibri" w:hAnsi="Calibri"/>
          <w:color w:val="17365D"/>
        </w:rPr>
        <w:t>(4) Streitentscheid</w:t>
      </w:r>
    </w:p>
    <w:p>
      <w:r>
        <w:rPr>
          <w:rFonts w:ascii="Calibri" w:hAnsi="Calibri"/>
          <w:color w:val="1F2933"/>
          <w:sz w:val="21"/>
        </w:rPr>
        <w:t>Gegen den subjektivierenden Ansatz sprechen historische, systematische und übergeordnete teleologische Gründe. Der Tatbestand des Computerbetruges wurde 1986 eingeführt, um Handlungen zu erfassen, die, wenn sie nicht maschinell gesteuerte Geschehensabläufe auslösen würden, als Betrug gem. § 263 StGB zu bewerten wären. Der neu geschaffene § 263a StGB sollte aber nicht den Bereich des strafbaren Verhaltens bei der Auslösung computergestützter Vermögensverfügungen im Vergleich zur Betrugsstrafbarkeit erweitern. Eben dies wäre aber die Konsequenz einer Auslegung des Merkmals „unbefugt“, die sich darin erschöpft, dass die Datenverwendung gegen den Willen des Berechtigten verstößt. Denn beim Betrug ist es nicht ausreichend, dass es gegen den Willen des Vermögensinhabers zu einer Vermögensverfügung und einem Vermögensschaden kommt. Vielmehr muss das tatbestandsmäßige Verhalten selbst noch eine spezifische, das tatbestandliche Unrecht prägende Qualität aufweisen, nämlich täuschenden Charakter haben. Die subjektivierende Auslegung des Merkmals „unbefugt“ verzichtet darauf, für den Computerbetrug eine entsprechende Qualifikation des Verhaltens vorauszusetzen. Sie erfasst damit auch bloß vertragswidriges Verhalten. Dies läuft auch dem Ultima-Ratio-Prinzip zuwider, nach dem das Strafrecht nur zur Anwendung kommen soll, wenn andere Mittel nicht ausreichen. Diese Argumente lassen sich auch einer weiten betrugsspezifischen Auslegung entgegenhalten, die eine Täuschungsäquivalenz des Verhaltens bereits dann bejaht, wenn fiktive Bankangestellte einen bestimmten Umstand bei einer umfassenden Wahrnehmung der Interessen der kartenausgebenden Bank überprüft hätten, weil dies im Interesse des Berechtigten lag. Auch diese Auffassung läuft letztlich darauf hinaus, jedes vertragswidrige Verhalten, das zu einem Vermögensschaden der Bank führt, in den Tatbestand einzubeziehen. Gegen die computerspezifische Auslegung spricht, dass diese die aus systematischen Gründen gebotene Parallelität mit dem Betrugstatbestand nicht dadurch zu erreichen versucht, dass das tatbestandsmäßige Verhalten näher qualifiziert wird. Stattdessen wird auf mögliche Schutzmaßnahmen des Vermögensinhabers geschaut, die dieser in der Gestaltung der elektronischen Datenverarbeitungsprozesse hätte vorsehen können. Dieser viktimodogmatische Ansatz vernachlässigt, dass es anerkennenswerte Gesichtspunkte geben kann, die den Verzicht auf Kontrollmechanismen begründen. So verhält es sich gerade in dem vorliegenden Fall der Zahlung mit EC-Karte ohne starke Kundenauthentifizierung mittels Eingabe von PIN oder Unterschrift. Dadurch werden die Zahlungsvorgänge für alle Beteiligten schneller und bequemer, möglicherweise sprechen auch hygienische Gründe durch die Reduzierung von Kontaktflächen dafür – ein Argument, das in Pandemiezeiten zumindest in sozialpsychologischer Hinsicht Bedeutung entfaltet. Diese Überlegungen lassen sich auch einer Konkretisierung des betrugsspezifischen Auslegungsansatzes entgegenhalten, welche die Täuschungsäquivalenz der unberechtigten Verwendung von Daten danach bemisst, ob dabei Kontrollmechanismen überwunden werden, die in der Gestaltung des elektronischen Datenverarbeitungsvorgangs angelegt sind und damit im Ergebnis der computerspezifischen Auslegung entspricht. Überzeugen kann demnach allein eine betrugsspezifische Auslegung, die die Täuschungsäquivalenz einer unberechtigten Datenverwendung danach bemisst, ob in einem entsprechenden Verhalten gegenüber einer natürlichen Person die Täuschung über einen Umstand vorläge. Nur dieser Ansatz nimmt die systematisch gebotene Parallelisierung des Computerbetrugs mit dem Betrug wirklich ernst und berücksichtigt zugleich, dass es für die Begründung auf eine nähere Betrachtung des Verhaltens des Täters ankommt, nicht auf die Möglichkeit des Vermögensinhabers, weitere Schutzmechanismen computertechnisch vorzusehen. Wie bereits erläutert, ist danach bei der Bezahlung mittels EC-Karte die Täuschungsäquivalenz des Verhaltens zu bejahen, auch wenn keine Eingabe der PIN erforderlich ist, weil bereits in dem Einsatz der Karte für einen Bezahlvorgang die konkludente Erklärung liegt, der berechtigte Karteninhaber oder doch zumindest durch diese zum Karteneinsatz bevollmächtigt worden zu sein.</w:t>
      </w:r>
    </w:p>
    <w:p>
      <w:r>
        <w:rPr>
          <w:rFonts w:ascii="Calibri" w:hAnsi="Calibri"/>
          <w:color w:val="1F2933"/>
          <w:sz w:val="21"/>
        </w:rPr>
        <w:t>Hinweis: A.A. vertretbar. Entscheidend ist nicht das Ergebnis, sondern die Subsumtion des konkreten Falls.</w:t>
      </w:r>
    </w:p>
    <w:p>
      <w:pPr>
        <w:pStyle w:val="LegalSubheading"/>
      </w:pPr>
      <w:r>
        <w:rPr>
          <w:rFonts w:ascii="Calibri" w:hAnsi="Calibri"/>
          <w:color w:val="17365D"/>
        </w:rPr>
        <w:t>(5) Zwischenergebnis</w:t>
      </w:r>
    </w:p>
    <w:p>
      <w:r>
        <w:rPr>
          <w:rFonts w:ascii="Calibri" w:hAnsi="Calibri"/>
          <w:color w:val="1F2933"/>
          <w:sz w:val="21"/>
        </w:rPr>
        <w:t>Durch das kontaktlose Bezahlen mit der EC-Karte des V hat unbefugt Daten i.S.d. § 263a Abs. 1 Var. 3 StGB verwendet.</w:t>
      </w:r>
    </w:p>
    <w:p>
      <w:pPr>
        <w:pStyle w:val="LegalSubheading"/>
      </w:pPr>
      <w:r>
        <w:rPr>
          <w:rFonts w:ascii="Calibri" w:hAnsi="Calibri"/>
          <w:color w:val="17365D"/>
        </w:rPr>
        <w:t>cc) Beeinflussung des Ergebnisses eines Datenverarbeitungsvorgangs</w:t>
      </w:r>
    </w:p>
    <w:p>
      <w:r>
        <w:rPr>
          <w:rFonts w:ascii="Calibri" w:hAnsi="Calibri"/>
          <w:color w:val="1F2933"/>
          <w:sz w:val="21"/>
        </w:rPr>
        <w:t>Durch die unbefugte Verwendung beeinflusst T das Ergebnis des elektronischen Zahlungsvorgangs als Datenverarbeitungsvorgang, den K für die R-GmbH eingeleitet hat. Denn er bewirkt dadurch, dass die vom Zahlungssystem der R-GmbH erstellte Autorisierungsanfrage mit den Kontodaten des V vervollständigt wird und in dieser Form an das Zahlungssystem der Sparkasse Göttingen gesendet wird.</w:t>
      </w:r>
    </w:p>
    <w:p>
      <w:pPr>
        <w:pStyle w:val="LegalSubheading"/>
      </w:pPr>
      <w:r>
        <w:rPr>
          <w:rFonts w:ascii="Calibri" w:hAnsi="Calibri"/>
          <w:color w:val="17365D"/>
        </w:rPr>
        <w:t>dd) Vermögensschaden</w:t>
      </w:r>
    </w:p>
    <w:p>
      <w:r>
        <w:rPr>
          <w:rFonts w:ascii="Calibri" w:hAnsi="Calibri"/>
          <w:color w:val="1F2933"/>
          <w:sz w:val="21"/>
        </w:rPr>
        <w:t>Infolge der unbefugten Datenverwendung müsste ein Schaden eingetreten sein. Die Beeinflussung des Datenverarbeitungsvorgangs im Zahlungssystem führte zu einer Autorisierung des Zahlungsvorgangs und damit zum Erwerb einer einredefreien Forderung der R-GmbH gegen die Sparkasse Göttingen. Dadurch trat auch ein Vermögensschaden bei der Sparkasse ein, weil diese keinen Aufwendungsersatzanspruch gegen V erwarb. Zugleich wird durch die Auslösung des Zahlungsvorgangs unmittelbar das Konto von V mit dem Rechnungsbetrag belastet. Zwar kann V diese Belastung wieder rückgängig machen, indem er der Sparkasse gegenüber anzeigt, dass die Belastung infolge eines nicht-autorisierten Zahlungsvorgangs erfolgte, vgl. § 675u BGB. Weil der Zahlungsvorgang durch T ausgelöst werden konnte, ohne dass eine starke Kundenauthentifizierung durch Eingabe der PIN erforderlich war, steht der Sparkasse gem. § 675v Abs. 4 Nr. 1 BGB auch kein Ersatzanspruch gegen V gem. § 675v Abs. 1 BGB zu. Dennoch bedarf es aber eines Tätigwerdens des V, um die Belastung seines Kontos rückgängig zu machen. Darin liegt bei wirtschaftlicher Betrachtungsweise bereits eine Verschlechterung seiner gegenwärtigen Vermögenslage und mithin ein Gefährdungsschaden in Höhe des Rechnungsbetrages.</w:t>
      </w:r>
    </w:p>
    <w:p>
      <w:pPr>
        <w:pStyle w:val="LegalSubheading"/>
      </w:pPr>
      <w:r>
        <w:rPr>
          <w:rFonts w:ascii="Calibri" w:hAnsi="Calibri"/>
          <w:color w:val="17365D"/>
        </w:rPr>
        <w:t>b) Subjektiver Tatbestand</w:t>
      </w:r>
    </w:p>
    <w:p>
      <w:pPr>
        <w:pStyle w:val="LegalSubheading"/>
      </w:pPr>
      <w:r>
        <w:rPr>
          <w:rFonts w:ascii="Calibri" w:hAnsi="Calibri"/>
          <w:color w:val="17365D"/>
        </w:rPr>
        <w:t>aa) Vorsatz</w:t>
      </w:r>
    </w:p>
    <w:p>
      <w:r>
        <w:rPr>
          <w:rFonts w:ascii="Calibri" w:hAnsi="Calibri"/>
          <w:color w:val="1F2933"/>
          <w:sz w:val="21"/>
        </w:rPr>
        <w:t>A müsste vorsätzlich gehandelt haben. Unschädlich ist, dass er keine genauere Kenntnis über den technischen Ablauf und die rechtliche Ausgestaltung des Zahlungsvorgangs hatte. Jedenfalls im Sinne einer Parallelwertung in der Laiensphäre war ihm bewusst, dass er durch den Einsatz der Karte unbefugt Daten der Karte verwendete, dadurch einen Datenverarbeitungsvorgang der Bank bewirkte und das Vermögen eines anderen beschädigte. Vorsatz liegt somit vor.</w:t>
      </w:r>
    </w:p>
    <w:p>
      <w:pPr>
        <w:pStyle w:val="LegalSubheading"/>
      </w:pPr>
      <w:r>
        <w:rPr>
          <w:rFonts w:ascii="Calibri" w:hAnsi="Calibri"/>
          <w:color w:val="17365D"/>
        </w:rPr>
        <w:t>bb) Absicht rechtswidriger und stoffgleicher Bereicherung</w:t>
      </w:r>
    </w:p>
    <w:p>
      <w:r>
        <w:rPr>
          <w:rFonts w:ascii="Calibri" w:hAnsi="Calibri"/>
          <w:color w:val="1F2933"/>
          <w:sz w:val="21"/>
        </w:rPr>
        <w:t>Fraglich ist allerdings, ob A mit der Absicht rechtswidriger und stoffgleicher Bereicherung handelte. Voraussetzung ist demnach, dass A nach einem Vermögensvorteil strebte. Rechtswidrig ist die von ihm beabsichtigte Bereicherung, wenn er keinen einredefreien und fälligen Anspruch auf die Bereicherung hatte. Stoffgleichheit liegt vor, wenn die beabsichtigte Bereicherung sich als die Kehrseite des herbeigeführten Schadens darstellt, also insbesondere unmittelbar durch dieselbe Vermögensverfügung vermittelt wird, auf der auch der Schaden beruht. Als angestrebte (und auch erlangte) Bereicherung kommt zunächst die Übergabe und Übereignung der im Supermarkt gekauften Waren in Betracht. Diese Bereicherung war auch rechtswidrig: A beglich nicht die Kaufpreisforderung der R-GmbH, sondern erweckte durch den Einsatz der fremden EC-Karte lediglich den Anschein, dies zu tun. Er hatte daher auch keinen Anspruch auf Übergabe und Übereignung der Waren. Dies war dem A auch bewusst, sodass er hinsichtlich der Rechtswidrigkeit der beabsichtigten Bereicherung mit Vorsatz gehandelt hat. Problematisch erscheint allerdings die Stoffgleichheit zwischen dem Vermögensschaden und der angestrebten Bereicherung. Der Vermögensschaden entsteht bei der Sparkasse, der angestrebte Vermögenszuwachs fließt A dagegen aus dem Vermögen der R-GmbH mittels einer Verfügung des K zu. Es ist jedoch zu berücksichtigen, dass der Vermögensschaden der Sparkasse das unmittelbare Resultat des Bezahlvorgangs an der Kasse der Supermarkt-Filiale der R-GmbH ist. Im Zuge dieses Vorgangs findet auch die Besitzübertragung und Übereignung der Waren durch K als Vertreter der R-GmbH statt. Obgleich die Digitalisierung des Zahlungsvorgangs dazu führt, dass – für A im Zweifel nicht einmal erkennbar – weitere (juristische) Personen involviert sind und Vermögensverfügungen vornehmen, bildet die beabsichtigte Bereicherung (Erhalt der Waren) daher die Kehrseite des vorsätzlich herbeigeführten Vermögensschadens bei der Sparkasse. Vorteil und Schaden beruhen mithin auf derselben Verfügung, sodass die Stoffgleichheit im Ergebnis vorliegt.</w:t>
      </w:r>
    </w:p>
    <w:p>
      <w:r>
        <w:rPr>
          <w:rFonts w:ascii="Calibri" w:hAnsi="Calibri"/>
          <w:color w:val="1F2933"/>
          <w:sz w:val="21"/>
        </w:rPr>
        <w:t>Hinweis: In den bislang vorliegenden Besprechungen der Fallkonstellation wird das Problem der Stoffgleichheit nicht vertieft, obgleich die Bewertung keineswegs eindeutig erscheint. Wird eine Stoffgleichheit zwischen dem Vermögensschaden der R-GmbH und der von A angestrebten eigennützigen Bereicherung durch den Erhalt der Waren verneint, ist nicht erkennbar, wie sich sonst eine stoffgleiche, rechtswidrige Bereicherungsabsicht begründen lässt. Zwar lässt sich argumentieren, dass A als notwendiges Zwischenziel auch die Drittbereicherung der R-GmbH anstrebt. Allerdings ist diese Bereicherung nicht rechtswidrig, weil der R-GmbH nach der zivilrechtlichen Ausgestaltung der Rechtsverhältnisse tatsächlich ein einredefreier und fälliger Anspruch gegen die Sparkasse zustand, auch wenn der Zahlungsvorgang durch A als nichtberechtigten Dritten ausgelöst wurde.</w:t>
      </w:r>
    </w:p>
    <w:p>
      <w:pPr>
        <w:pStyle w:val="LegalSubheading"/>
      </w:pPr>
      <w:r>
        <w:rPr>
          <w:rFonts w:ascii="Calibri" w:hAnsi="Calibri"/>
          <w:color w:val="17365D"/>
        </w:rPr>
        <w:t>2. Rechtswidrigkeit und Schuld</w:t>
      </w:r>
    </w:p>
    <w:p>
      <w:r>
        <w:rPr>
          <w:rFonts w:ascii="Calibri" w:hAnsi="Calibri"/>
          <w:color w:val="1F2933"/>
          <w:sz w:val="21"/>
        </w:rPr>
        <w:t>A handelte rechtswidrig und schuldhaft.</w:t>
      </w:r>
    </w:p>
    <w:p>
      <w:pPr>
        <w:pStyle w:val="LegalSubheading"/>
      </w:pPr>
      <w:r>
        <w:rPr>
          <w:rFonts w:ascii="Calibri" w:hAnsi="Calibri"/>
          <w:color w:val="17365D"/>
        </w:rPr>
        <w:t>3. Ergebnis</w:t>
      </w:r>
    </w:p>
    <w:p>
      <w:r>
        <w:rPr>
          <w:rFonts w:ascii="Calibri" w:hAnsi="Calibri"/>
          <w:color w:val="1F2933"/>
          <w:sz w:val="21"/>
        </w:rPr>
        <w:t>A hat sich wegen Computerbetruges gem. § 263a Abs. 1 Var. 3 StGB strafbar gemacht.</w:t>
      </w:r>
    </w:p>
    <w:p>
      <w:pPr>
        <w:pStyle w:val="LegalSubheading"/>
      </w:pPr>
      <w:r>
        <w:rPr>
          <w:rFonts w:ascii="Calibri" w:hAnsi="Calibri"/>
          <w:color w:val="17365D"/>
        </w:rPr>
        <w:t>III. Fälschung beweiserheblicher Daten gem. § 269 Abs. 1 StGB i.V.m. § 270 StGB</w:t>
      </w:r>
    </w:p>
    <w:p>
      <w:r>
        <w:rPr>
          <w:rFonts w:ascii="Calibri" w:hAnsi="Calibri"/>
          <w:color w:val="1F2933"/>
          <w:sz w:val="21"/>
        </w:rPr>
        <w:t>Durch die Verwendung der EC-Karte könnte A beweiserhebliche Daten gem. § 269 Abs. 1 StGB i.V.m. § 270 StGB gefälscht haben.</w:t>
      </w:r>
    </w:p>
    <w:p>
      <w:pPr>
        <w:pStyle w:val="LegalSubheading"/>
      </w:pPr>
      <w:r>
        <w:rPr>
          <w:rFonts w:ascii="Calibri" w:hAnsi="Calibri"/>
          <w:color w:val="17365D"/>
        </w:rPr>
        <w:t>1. Tatbestandsmäßigkeit</w:t>
      </w:r>
    </w:p>
    <w:p>
      <w:pPr>
        <w:pStyle w:val="LegalSubheading"/>
      </w:pPr>
      <w:r>
        <w:rPr>
          <w:rFonts w:ascii="Calibri" w:hAnsi="Calibri"/>
          <w:color w:val="17365D"/>
        </w:rPr>
        <w:t>a) Objektiver Tatbestand</w:t>
      </w:r>
    </w:p>
    <w:p>
      <w:pPr>
        <w:pStyle w:val="LegalSubheading"/>
      </w:pPr>
      <w:r>
        <w:rPr>
          <w:rFonts w:ascii="Calibri" w:hAnsi="Calibri"/>
          <w:color w:val="17365D"/>
        </w:rPr>
        <w:t>aa) Veränderung oder Speicherung beweiserheblicher Daten</w:t>
      </w:r>
    </w:p>
    <w:p>
      <w:r>
        <w:rPr>
          <w:rFonts w:ascii="Calibri" w:hAnsi="Calibri"/>
          <w:color w:val="1F2933"/>
          <w:sz w:val="21"/>
        </w:rPr>
        <w:t>A müsste beweiserhebliche Daten zur fälschlichen Beeinflussung einer Datenverarbeitung im Rechtsverkehr gespeichert oder verändert haben. Als beweiserhebliche Daten kommen die Datensätze der Autorisierungsanfrage in Betracht, die an das Zahlungssystem der Sparkasse Göttingen übermittelt wird. Die Autorisierungsanfrage beinhaltet, wie bereits festgestellt, Daten, vgl § 202a Abs. 2 StGB. Diese sind auch beweiserheblich, weil sie dazu bestimmt sind, einen elektronischen Zahlungsvorgang dem Konto des berechtigten Karteninhabers zuzuordnen. Zur Übermittlung der Autorisierungsanfrage an das Zahlungssystem der kartenausstellenden Bank müssen die Daten auch (zwischen)- gespeichert werden.</w:t>
      </w:r>
    </w:p>
    <w:p>
      <w:pPr>
        <w:pStyle w:val="LegalSubheading"/>
      </w:pPr>
      <w:r>
        <w:rPr>
          <w:rFonts w:ascii="Calibri" w:hAnsi="Calibri"/>
          <w:color w:val="17365D"/>
        </w:rPr>
        <w:t>bb) Dadurch Herstellung einer unechten Datenurkunde</w:t>
      </w:r>
    </w:p>
    <w:p>
      <w:r>
        <w:rPr>
          <w:rFonts w:ascii="Calibri" w:hAnsi="Calibri"/>
          <w:color w:val="1F2933"/>
          <w:sz w:val="21"/>
        </w:rPr>
        <w:t>Die beweiserheblichen Daten müssten so verändert oder gespeichert werden, dass bei ihrer Wahrnehmung eine unechte oder verfälschte Urkunde vorliegen würde. D.h. durch den gespeicherten oder veränderten Datensatz muss eine sog. unechte Datenurkunde hergestellt werden, also ein Datensatz, der im Falle einer Verkörperung alle Merkmale einer unechten Urkunde im Sinne der Urkundenfälschung gem. § 267 Abs. 1 StGB aufwiese. Der veränderte Datensatz müsste also, wenn er als Gedankenerklärung verkörpert wäre, einen anderen Aussteller erkennen lassen als den tatsächlichen Aussteller.</w:t>
      </w:r>
    </w:p>
    <w:p>
      <w:pPr>
        <w:pStyle w:val="LegalSubheading"/>
      </w:pPr>
      <w:r>
        <w:rPr>
          <w:rFonts w:ascii="Calibri" w:hAnsi="Calibri"/>
          <w:color w:val="17365D"/>
        </w:rPr>
        <w:t>(1) Ansicht des OLG Hamm</w:t>
      </w:r>
    </w:p>
    <w:p>
      <w:r>
        <w:rPr>
          <w:rFonts w:ascii="Calibri" w:hAnsi="Calibri"/>
          <w:color w:val="1F2933"/>
          <w:sz w:val="21"/>
        </w:rPr>
        <w:t>Diese Voraussetzung hat das OLG Hamm für die Vornahme eines kontaktlosen Bezahlvorgangs durch einen nichtberechtigten Dritten verneint. In der Entscheidung heißt es: „Zwar werden bei dem Einsatz einer EC-Karte im POS-Verfahren am Kartenlesegerät die Transaktionsdaten (z.B. Kontonummer und Gültigkeitsdatum der EC-Karte) als Gedankenerklärung in das Autorisierungssystem eingelesen. Allerdings ist in Bezug auf die Transaktionsdaten bei den hier vorliegenden kontaktlosen Zahlungen mittels EC-Karte ohne PIN-Abfrage die Garantiefunktion des Urkundenbegriffs nicht erfüllt. Diese erfordert, dass der vermeintliche Aussteller der Gedankenerklärung erkennbar ist. An einer solchen eindeutigen Identifikationsmöglichkeit fehlt es aber mangels PIN-Abfrage.“ Das OLG meint, dass die Übermittlung der auf der EC-Karte gespeicherten Daten an das Zahlungssystem zwar eine Gedankenerklärung sei. Es fehle aber mangels PIN-Eingabe ein Aussteller dieser Gedankenerklärung, der im Rechtsverkehr für die Richtigkeit dieser Gedankenerklärung einstehen will.</w:t>
      </w:r>
    </w:p>
    <w:p>
      <w:pPr>
        <w:pStyle w:val="LegalSubheading"/>
      </w:pPr>
      <w:r>
        <w:rPr>
          <w:rFonts w:ascii="Calibri" w:hAnsi="Calibri"/>
          <w:color w:val="17365D"/>
        </w:rPr>
        <w:t>(2) Kritik der Literatur</w:t>
      </w:r>
    </w:p>
    <w:p>
      <w:r>
        <w:rPr>
          <w:rFonts w:ascii="Calibri" w:hAnsi="Calibri"/>
          <w:color w:val="1F2933"/>
          <w:sz w:val="21"/>
        </w:rPr>
        <w:t>In der Literatur haben diese Ausführungen vielfach Kritik erfahren. Das OLG Hamm überspanne die Anforderungen an die Erkennbarkeit eines Ausstellers dieser Gedankenerklärung. Bei dem Einsatz einer EC-Karte erscheine der berechtigte Karteninhaber stets als vermeintlicher Aussteller der Transaktionsdaten. Das gelte auch dann, wenn sich der Kartennutzer nicht durch PIN-Eingabe legitimiere. Denn nach den Vertragsbedingungen zur Verwendung der EC-Karte sei diese „höchstpersönlich“, d.h. die Karte dürfe vom berechtigten Karteninhaber nicht anderen überlassen werden. Die Verkehrsanschauung rechne daher dem berechtigten Karteninhaber alle mit der EC-Karte ausgelösten Zahlungsanweisungen als Aussteller zu, auch solche, die nicht durch PIN-Eingabe noch einmal gesondert authentifiziert werden. Daher liege in allen Fällen, in denen jemand mit einer fremden EC-Karte ohne Bevollmächtigung des berechtigten Karteninhabers Zahlungsvorgänge auslöse oder Geld vom Bankautomaten abhebe, eine Fälschung beweiserheblicher Daten gem. § 269 StGB.</w:t>
      </w:r>
    </w:p>
    <w:p>
      <w:pPr>
        <w:pStyle w:val="LegalSubheading"/>
      </w:pPr>
      <w:r>
        <w:rPr>
          <w:rFonts w:ascii="Calibri" w:hAnsi="Calibri"/>
          <w:color w:val="17365D"/>
        </w:rPr>
        <w:t>(3) Stellungnahme</w:t>
      </w:r>
    </w:p>
    <w:p>
      <w:r>
        <w:rPr>
          <w:rFonts w:ascii="Calibri" w:hAnsi="Calibri"/>
          <w:color w:val="1F2933"/>
          <w:sz w:val="21"/>
        </w:rPr>
        <w:t>Die an den Ausführungen des OLG Hamm geäußerte Kritik in der Literatur überzeugt nicht. Sie unterscheidet nicht hinreichend zwischen dem konkludenten Erklärungswert, der dem Bezahlen mit der EC-Karte als menschlicher Handlung (hier: des A) gegenüber dem Kassenpersonal (hier: K) zukommt, und den in den Daten verkörperten Gedankenerklärungen. Zutreffend ist, dass mit dem Einsatz einer EC-Karte schlüssig erklärt wird, der dazu berechtigte Karteninhaber zu sein (vgl. oben). Der automatisierte Transfer des Datensatzes von der EC-Karte ohne Authentifizierung durch eine PIN ist davon aber zu unterscheiden. Dieser maschinelle Vorgang enthält keine eigenständige Gedankenerklärung, als deren Aussteller der berechtigte Karteninhaber erkennbar wäre. Vielmehr vervollständigen die Daten lediglich eine Autorisierungsanfrage, die durch das Zahlungssystem des Verkäufers (hier: der R-GmbH) erstellt wird. Erst in dieser Autorisierungsanfrage liegt eine Datenurkunde. Deren erkennbare und auch tatsächliche Ausstellerin ist die R-GmbH. Die durch A bewirkte Datenübertragung an das Kartenlesegerät gleicht insofern einem Schriftstück, in das eine Person Daten einträgt, das dann aber durch eine andere Person hinsichtlich seiner Richtigkeit im Rechtsverkehr als Aussteller verantwortet wird. Erst bei einer Eingabe der PIN würde der Kartennutzer Authentizität des zwischengespeicherten Datensatzes reklamieren und damit Mitausstellender der Autorisierungsanfrage werden.</w:t>
      </w:r>
    </w:p>
    <w:p>
      <w:pPr>
        <w:pStyle w:val="LegalSubheading"/>
      </w:pPr>
      <w:r>
        <w:rPr>
          <w:rFonts w:ascii="Calibri" w:hAnsi="Calibri"/>
          <w:color w:val="17365D"/>
        </w:rPr>
        <w:t>b) Zwischenergebnis</w:t>
      </w:r>
    </w:p>
    <w:p>
      <w:r>
        <w:rPr>
          <w:rFonts w:ascii="Calibri" w:hAnsi="Calibri"/>
          <w:color w:val="1F2933"/>
          <w:sz w:val="21"/>
        </w:rPr>
        <w:t>Indem A die Übertragung der auf der EC-Karte gespeicherten Daten bewirkt, verändert oder speichert er für sich betrachtet noch keine beweiserheblichen Daten. Eine Speicherung beweiserheblicher Daten erfolgt erst durch das Zahlungssystem der R-GmbH im Rahmen der Erstellung der Autorisierungsanfrage an das Zahlungssystem der Sparkasse. Die Autorisierungsanfrage ist aber eine echte Datenurkunde, weil der aus dem Datensatz hervortretende Aussteller (die R-GmbH) mit dem tatsächlichen Austeller übereinstimmt. Mangels unechter Datenurkunde ist der objektive Tatbestand des §§ 269 Abs. 1, 270 StGB somit nicht erfüllt.</w:t>
      </w:r>
    </w:p>
    <w:p>
      <w:r>
        <w:rPr>
          <w:rFonts w:ascii="Calibri" w:hAnsi="Calibri"/>
          <w:color w:val="1F2933"/>
          <w:sz w:val="21"/>
        </w:rPr>
        <w:t>Hinweis: A.A. vertretbar. Werden die objektiven Voraussetzungen bejaht, ist im Rahmen des subjektiven Tatbestandes festzustellen, dass A zumindest im Sinne einer Parallelwertung in der Laiensphäre bewusst war, dass durch den bewirkten Zahlungsvorgang Daten übertragen oder verändert werden, welche sodann die Grundlage für eine Autorisierung durch die kartenausstellende Bank (Zahlung erfolgt) bilden. A handelte vorsätzlich sowie mit der Absicht zur Täuschung im Rechtsverkehr bzw. zur fälschlichen Beeinflussung eines Datenverarbeitungsvorgangs im Rechtsverkehr. Ebenso handelte er rechtswidrig und schuldhaft.</w:t>
      </w:r>
    </w:p>
    <w:p>
      <w:pPr>
        <w:pStyle w:val="LegalSubheading"/>
      </w:pPr>
      <w:r>
        <w:rPr>
          <w:rFonts w:ascii="Calibri" w:hAnsi="Calibri"/>
          <w:color w:val="17365D"/>
        </w:rPr>
        <w:t>2. Ergebnis</w:t>
      </w:r>
    </w:p>
    <w:p>
      <w:r>
        <w:rPr>
          <w:rFonts w:ascii="Calibri" w:hAnsi="Calibri"/>
          <w:color w:val="1F2933"/>
          <w:sz w:val="21"/>
        </w:rPr>
        <w:t>A hat sich nicht wegen Fälschung beweiserheblicher Daten gem. §§ 269 Abs. 1, 270 StGB strafbar gemacht.</w:t>
      </w:r>
    </w:p>
    <w:p>
      <w:pPr>
        <w:pStyle w:val="LegalSubheading"/>
      </w:pPr>
      <w:r>
        <w:rPr>
          <w:rFonts w:ascii="Calibri" w:hAnsi="Calibri"/>
          <w:color w:val="17365D"/>
        </w:rPr>
        <w:t>IV. Urkundenunterdrückung gem. § 274 Abs. 1 Nr. 2 StGB</w:t>
      </w:r>
    </w:p>
    <w:p>
      <w:r>
        <w:rPr>
          <w:rFonts w:ascii="Calibri" w:hAnsi="Calibri"/>
          <w:color w:val="1F2933"/>
          <w:sz w:val="21"/>
        </w:rPr>
        <w:t>Durch dieselbe Handlung kommt eine Strafbarkeit wegen Urkundenunterdrückung gem. § 274 Abs. 1 Nr. 2 StGB in Betracht.</w:t>
      </w:r>
    </w:p>
    <w:p>
      <w:pPr>
        <w:pStyle w:val="LegalSubheading"/>
      </w:pPr>
      <w:r>
        <w:rPr>
          <w:rFonts w:ascii="Calibri" w:hAnsi="Calibri"/>
          <w:color w:val="17365D"/>
        </w:rPr>
        <w:t>1. Tatbestandsmäßigkeit</w:t>
      </w:r>
    </w:p>
    <w:p>
      <w:pPr>
        <w:pStyle w:val="LegalSubheading"/>
      </w:pPr>
      <w:r>
        <w:rPr>
          <w:rFonts w:ascii="Calibri" w:hAnsi="Calibri"/>
          <w:color w:val="17365D"/>
        </w:rPr>
        <w:t>a) Objektiver Tatbestand</w:t>
      </w:r>
    </w:p>
    <w:p>
      <w:r>
        <w:rPr>
          <w:rFonts w:ascii="Calibri" w:hAnsi="Calibri"/>
          <w:color w:val="1F2933"/>
          <w:sz w:val="21"/>
        </w:rPr>
        <w:t>Der von A mit der EC-Karte des V bewirkte Zahlungsvorgang könnte zu einer Veränderung und Anpassung von Daten im Zahlungssystem der Sparkasse Göttingen geführt haben. Zum einen wird der Verfügungsrahmen des Kontoinhabers angepasst, zum anderen werden die Daten aktualisiert, die erforderlich sind, um bei dem nächsten Zahlungsvorgang zu überprüfen, ob erneut die Voraussetzungen für den Verzicht auf die PIN-Eingabe vorliegen, also die Anzahl der vorangegangenen Zahlungsvorgänge ohne Eingabe der PIN und der Gesamtbetrag dieser Zahlungsvorgänge. Beweiserheblich sind diese Daten, weil sie für die Autorisierung weiterer Bezahlvorgänge mit der EC-Karte relevant sind. A hatte als nichtberechtigter Kartennutzer über diese Daten kein Verfügungsrecht. Beweisführungsrechte an diesen Daten bestanden vielmehr auf Seiten des berechtigten Karteninhabers und des Kartenausstellers. Die Voraussetzungen des objektiven Tatbestands liegen somit vor.</w:t>
      </w:r>
    </w:p>
    <w:p>
      <w:pPr>
        <w:pStyle w:val="LegalSubheading"/>
      </w:pPr>
      <w:r>
        <w:rPr>
          <w:rFonts w:ascii="Calibri" w:hAnsi="Calibri"/>
          <w:color w:val="17365D"/>
        </w:rPr>
        <w:t>b) Subjektiver Tatbestand</w:t>
      </w:r>
    </w:p>
    <w:p>
      <w:pPr>
        <w:pStyle w:val="LegalSubheading"/>
      </w:pPr>
      <w:r>
        <w:rPr>
          <w:rFonts w:ascii="Calibri" w:hAnsi="Calibri"/>
          <w:color w:val="17365D"/>
        </w:rPr>
        <w:t>aa) Vorsatz</w:t>
      </w:r>
    </w:p>
    <w:p>
      <w:r>
        <w:rPr>
          <w:rFonts w:ascii="Calibri" w:hAnsi="Calibri"/>
          <w:color w:val="1F2933"/>
          <w:sz w:val="21"/>
        </w:rPr>
        <w:t>Da A zumindest im Sinne einer Parallelwertung in der Laiensphäre bewusst war, dass durch den elektronischen Zahlungsvorgang Daten verändert werden, die zur Beweisführung durch andere Personen bestimmt waren, handelte er vorsätzlich.</w:t>
      </w:r>
    </w:p>
    <w:p>
      <w:pPr>
        <w:pStyle w:val="LegalSubheading"/>
      </w:pPr>
      <w:r>
        <w:rPr>
          <w:rFonts w:ascii="Calibri" w:hAnsi="Calibri"/>
          <w:color w:val="17365D"/>
        </w:rPr>
        <w:t>bb) Nachteilzufügungsabsicht</w:t>
      </w:r>
    </w:p>
    <w:p>
      <w:r>
        <w:rPr>
          <w:rFonts w:ascii="Calibri" w:hAnsi="Calibri"/>
          <w:color w:val="1F2933"/>
          <w:sz w:val="21"/>
        </w:rPr>
        <w:t>Zweifelhaft ist allerdings, ob A mit der tatbestandlich vorausgesetzten Absicht handelte, einem anderen einen Nachteil zuzufügen. Hierfür soll nach ganz überwiegender Ansicht sicheres Wissen um den Nachteilseintritt im Sinne von dolus directus zweiten Grades genügen. Für die vorliegende Fallkonstellation haben daher das OLG Hamm und zahlreiche Stimmen aus der Literatur die Nachteilszufügungsabsicht angenommen, wenn der nichtberechtigte Kartennutzer weiß, dass er durch den elektronischen Zahlungsvorgang an einer Veränderung von Datensätzen mitwirkt, und diese Datensätze dann auch für die Autorisierung weiterer Zahlungsvorgänge relevant sind. Diese Argumentation erscheint aus mehreren Gründen nicht überzeugend. Zum einen setzt die Nachteilszufügungsabsicht damit nicht mehr voraus als schon der Tatbestandsvorsatz hinsichtlich Veränderung beweiserheblicher Daten. Die Auslegung verstößt daher gegen das vom Bundesverfassungsgericht aus dem Bestimmtheitsgrundsatz abgeleitete Verschleifungsverbot. Zudem ist aber auch nicht erkennbar, dass die durch A bewirkte Datenveränderung zu einer Verschlechterung der Beweissituation der Sparkasse Göttingen oder des berechtigten Karteninhabers V als den Beweisführungsberechtigten führt. A beabsichtigt – im Sinne zielgerichteten Wollens – die Herbeiführung eines Vermögensschadens durch Vornahme des Zahlungsvorgangs, wobei er im Zweifel keine genaue Vorstellung hat, ob dieser Vermögensschaden letztlich bei V, der R-GmbH oder der Sparkasse Göttingen eintritt. Dieser Nachteil soll aber nicht durch die Veränderung fremder beweiserheblicher Daten bewirkt werden. Die Veränderung fremder beweiserheblicher Daten ist vielmehr ein Reflex der erfolgreichen Vermögensbeeinträchtigung. Aus der Veränderung der Datensätze erwächst dagegen weder V noch der kartenausstellenden Sparkasse Göttingen ein Nachteil bei der Beweisführung. Die durch den Einsatz der Karte bewirkte Veränderung der Datensätze, die zu der EC-Karte im Zahlungssystem gespeichert werden, verbessert vielmehr die Beweissituation der Beweisführungsbefugten. Das Beweisinteresse der Sparkasse an den im Rahmen dieses Vorgangs veränderten Daten besteht darin, diese bei weiteren Zahlungsvorgängen zur Überprüfung nutzen zu können, ob erneut auf die PIN-Eingabe verzichtet werden kann, ggf. auch darin, gegenüber dem nichtberechtigten Kartennutzer Schadenersatzansprüche geltend machen zu können. Dazu bedarf es jeweils gerade der Anpassung der Datensätze, nicht der Erhaltung des Status quo. Auch das Interesse des berechtigten Karteninhabers hinsichtlich der gespeicherten Daten besteht vor allem darin, dass möglichst keine weiteren unbefugten Zahlungen mit der EC-Karte bewirkt werden können und dass zudem die Möglichkeit besteht, durch die gespeicherten Datensätze unbefugt bewirkte Zahlungen zu erkennen und gegenüber der kartenausstellenden Bank zu melden, so dass die Belastung des Kontos erstattet wird. Dieses Interesse wird ebenfalls nicht durch den Erhalt des Status quo an den Daten gesichert, sondern gerade durch die Anpassung. Im Ergebnis sprechen daher – entgegen der Entscheidung des OLG Hamm und der überwiegenden Ansicht in der Literatur – die besseren Gründe gegen das Vorliegen einer Nachteilszufügungsabsicht.</w:t>
      </w:r>
    </w:p>
    <w:p>
      <w:pPr>
        <w:pStyle w:val="LegalSubheading"/>
      </w:pPr>
      <w:r>
        <w:rPr>
          <w:rFonts w:ascii="Calibri" w:hAnsi="Calibri"/>
          <w:color w:val="17365D"/>
        </w:rPr>
        <w:t>2. Ergebnis</w:t>
      </w:r>
    </w:p>
    <w:p>
      <w:r>
        <w:rPr>
          <w:rFonts w:ascii="Calibri" w:hAnsi="Calibri"/>
          <w:color w:val="1F2933"/>
          <w:sz w:val="21"/>
        </w:rPr>
        <w:t>Mangels Nachteilszufügungsabsicht hat sich A nicht wegen Urkundenunterdrückung gem. § 274 Abs. 1 Nr. 2 StGB strafbar gemacht.</w:t>
      </w:r>
    </w:p>
    <w:p>
      <w:pPr>
        <w:pStyle w:val="LegalSubheading"/>
      </w:pPr>
      <w:r>
        <w:rPr>
          <w:rFonts w:ascii="Calibri" w:hAnsi="Calibri"/>
          <w:color w:val="17365D"/>
        </w:rPr>
        <w:t>V. Missbrauch von Scheck- und Kreditkarten gem. § 266b Abs. 1 StGB</w:t>
      </w:r>
    </w:p>
    <w:p>
      <w:r>
        <w:rPr>
          <w:rFonts w:ascii="Calibri" w:hAnsi="Calibri"/>
          <w:color w:val="1F2933"/>
          <w:sz w:val="21"/>
        </w:rPr>
        <w:t>Da die EC-Karte dem V überlassen wurde, scheidet eine Strafbarkeit aus. A als Nichtberechtigter kann nicht Täter des § 266b Abs. 1 StGB sein.</w:t>
      </w:r>
    </w:p>
    <w:p>
      <w:pPr>
        <w:pStyle w:val="LegalSubheading"/>
      </w:pPr>
      <w:r>
        <w:rPr>
          <w:rFonts w:ascii="Calibri" w:hAnsi="Calibri"/>
          <w:color w:val="17365D"/>
        </w:rPr>
        <w:t>VI. Datenveränderung gem. § 303a Abs. 1 StGB</w:t>
      </w:r>
    </w:p>
    <w:p>
      <w:pPr>
        <w:pStyle w:val="LegalSubheading"/>
      </w:pPr>
      <w:r>
        <w:rPr>
          <w:rFonts w:ascii="Calibri" w:hAnsi="Calibri"/>
          <w:color w:val="17365D"/>
        </w:rPr>
        <w:t>1. Tatbestandsmäßigkeit</w:t>
      </w:r>
    </w:p>
    <w:p>
      <w:r>
        <w:rPr>
          <w:rFonts w:ascii="Calibri" w:hAnsi="Calibri"/>
          <w:color w:val="1F2933"/>
          <w:sz w:val="21"/>
        </w:rPr>
        <w:t>A müsste rechtswidrig Daten i.S.d. § 202a Abs. 2 StGB verändert haben. Eine Veränderung von Daten liegt vor, siehe oben. Fraglich ist, ob diese Datenveränderung auch rechtswidrig war. Die Rechtswidrigkeit ist hierbei als einschränkendes unrechtsbegründendes Merkmal und nicht als Verweis auf die allgemeinen Rechtfertigungsgründe zu verstehen. Wann eine Datenveränderung rechtswidrig im Sinne der Vorschrift ist, ist umstritten. Ein Ansatz stellt darauf ab, dass es sich um fremde Daten handeln müsse, d.h. dass einer anderen Person das eigentümerähnliche Verfügungsrecht an den Daten zusteht. Nach anderer Auffassung ist darüber hinaus zusätzlich erforderlich, dass an dem unveränderten Zustand ein rechtlich anerkennenswertes Interesse besteht. Nur die letztgenannte Auffassung wird verfassungsrechtlichen Anforderungen gerecht, weil der Einsatz des Strafrechts zum Schutz eines gegenwärtigen Zustands von Daten nur dann verhältnismäßig ist, wenn es ein schützenswertes Interesse am Erhalt des Status quo gibt. Für die Datensätze, die durch die Vornahme des kontaktlosen Zahlungsvorgang im Zahlungssystem der kartenausstellenden Sparkasse verändert werden, lässt sich ein solches schützenswertes Interesse nicht benennen. Denn wie bereits zu der Frage der Nachteilszufügungsabsicht gem. § 274 Abs. 1 Nr. 2 StGB ausgeführt, besteht das schützenswerte Interesse von Bank und berechtigten Karteninhaber, dass die Karte nicht unbefugt von Dritten für elektronische Zahlungsvorgänge eingesetzt wird. Es besteht aber kein schützenswertes Interesse daran, dass infolge dieses Einsatzes keine Datensätze verändert und abgespeichert werden. Die Dokumentation des Karteneinsatzes und die Anpassung der Daten, die zur Überprüfung der Möglichkeit eines erneuten Verzichts auf die PIN-Eingabe erforderlich sind, liegen vielmehr im Interesse derjenigen, die datenverfügungsbefugt sind.</w:t>
      </w:r>
    </w:p>
    <w:p>
      <w:pPr>
        <w:pStyle w:val="LegalSubheading"/>
      </w:pPr>
      <w:r>
        <w:rPr>
          <w:rFonts w:ascii="Calibri" w:hAnsi="Calibri"/>
          <w:color w:val="17365D"/>
        </w:rPr>
        <w:t>2. Ergebnis</w:t>
      </w:r>
    </w:p>
    <w:p>
      <w:r>
        <w:rPr>
          <w:rFonts w:ascii="Calibri" w:hAnsi="Calibri"/>
          <w:color w:val="1F2933"/>
          <w:sz w:val="21"/>
        </w:rPr>
        <w:t>Mangels Rechtswidrigkeit der Datenveränderung, hat sich A nicht wegen Datenveränderung gem. § 303a Abs. 1 StGB strafbar gemacht.</w:t>
      </w:r>
    </w:p>
    <w:p>
      <w:r>
        <w:rPr>
          <w:rFonts w:ascii="Calibri" w:hAnsi="Calibri"/>
          <w:color w:val="1F2933"/>
          <w:sz w:val="21"/>
        </w:rPr>
        <w:t>Hinweis: A.A vertretbar. Wird eine Strafbarkeit gem. § 274 Abs. 1 Nr. 2 StGB angenommen, erfüllt das Verhalten des A auch den Tatbestand der Datenveränderung. Diese tritt aus Gründen der Spezialität jedoch hinter der Datenunterdrückung zurück.</w:t>
      </w:r>
    </w:p>
    <w:p>
      <w:pPr>
        <w:pStyle w:val="LegalSubheading"/>
      </w:pPr>
      <w:r>
        <w:rPr>
          <w:rFonts w:ascii="Calibri" w:hAnsi="Calibri"/>
          <w:color w:val="17365D"/>
        </w:rPr>
        <w:t>VII. Unterschlagung gem. § 246 Abs. 1 StGB</w:t>
      </w:r>
    </w:p>
    <w:p>
      <w:r>
        <w:rPr>
          <w:rFonts w:ascii="Calibri" w:hAnsi="Calibri"/>
          <w:color w:val="1F2933"/>
          <w:sz w:val="21"/>
        </w:rPr>
        <w:t>Da A die ganze Zeit beabsichtigte, die EC-Karte wieder an V bzw. die Sparkasse Göttingen zurückgelangen zu lassen, liegt in dem Einsatz der Karte für die Vornahme des kontaktlosen Zahlungsvorgangs keine Zueignung, sondern lediglich eine straflose Gebrauchsanmaßung. Die im Supermarkt erworbenen Waren werden dagegen durch K in Vertretung der R-GmbH an A übereignet, so dass sich die Zueignung nicht auf fremde Sachen bezieht.</w:t>
      </w:r>
    </w:p>
    <w:p>
      <w:pPr>
        <w:pStyle w:val="Heading3"/>
      </w:pPr>
      <w:r>
        <w:rPr>
          <w:rFonts w:ascii="Calibri" w:hAnsi="Calibri"/>
          <w:color w:val="17365D"/>
        </w:rPr>
        <w:t>Gesamtergebnis</w:t>
      </w:r>
    </w:p>
    <w:p>
      <w:r>
        <w:rPr>
          <w:rFonts w:ascii="Calibri" w:hAnsi="Calibri"/>
          <w:color w:val="1F2933"/>
          <w:sz w:val="21"/>
        </w:rPr>
        <w:t>A ist strafbar wegen Computerbetrugs gem. § 263a Abs. 1 Var. 3 StGB. Der gem. §§ 263a Abs. 2, 263 Abs. 4 StGB i.V.m. § 248a StGB erforderliche Strafantrag liegt vor.</w:t>
      </w:r>
    </w:p>
    <w:p>
      <w:r>
        <w:rPr>
          <w:rFonts w:ascii="Calibri" w:hAnsi="Calibri"/>
          <w:color w:val="1F2933"/>
          <w:sz w:val="21"/>
        </w:rPr>
        <w:t>Hinweis: Wird zusätzlich eine Strafbarkeit gem. § 269 Abs. 1 StGB und gem. § 274 Abs. 1 Nr. 2 StGB bejaht, stehen diese Tatbestände in Idealkonkurrenz/Handlungseinheit nach § 52 StGB zueinander.</w:t>
      </w:r>
    </w:p>
    <w:p>
      <w:bookmarkStart w:id="20" w:name="sec_rubric"/>
      <w:pPr>
        <w:pStyle w:val="Heading1"/>
      </w:pPr>
      <w:bookmarkEnd w:id="20"/>
      <w:r>
        <w:rPr>
          <w:rFonts w:ascii="Calibri" w:hAnsi="Calibri"/>
          <w:b/>
          <w:color w:val="17365D"/>
          <w:sz w:val="34"/>
        </w:rPr>
        <w:t>02  Rubriken</w:t>
      </w:r>
    </w:p>
    <w:p>
      <w:pPr>
        <w:pStyle w:val="SectionLead"/>
      </w:pPr>
      <w:r>
        <w:t>GPT-5.5-generierte Kriterien, gegliedert nach Prüfungsstation und mit Wichtigkeitsstufe.</w:t>
      </w:r>
    </w:p>
    <w:p>
      <w:pPr>
        <w:pStyle w:val="Callout"/>
        <w:shd w:fill="EEF4FA"/>
        <w:ind w:left="173" w:right="173"/>
      </w:pPr>
      <w:r>
        <w:rPr>
          <w:rFonts w:ascii="Calibri" w:hAnsi="Calibri"/>
          <w:b/>
          <w:color w:val="17365D"/>
          <w:sz w:val="21"/>
        </w:rPr>
        <w:t xml:space="preserve">Prüfauftrag: </w:t>
      </w:r>
      <w:r>
        <w:rPr>
          <w:rFonts w:ascii="Calibri" w:hAnsi="Calibri"/>
          <w:color w:val="1F2933"/>
          <w:sz w:val="21"/>
        </w:rPr>
        <w:t>Bitte kommentieren Sie Kriterien, die rechtlich falsch, unvollständig, redundant, falsch gewichtet oder gegenüber einer vertretbaren Gegenauffassung zu eng formuliert sind.</w:t>
      </w:r>
    </w:p>
    <w:p>
      <w:pPr>
        <w:pStyle w:val="Heading2"/>
      </w:pPr>
      <w:r>
        <w:rPr>
          <w:rFonts w:ascii="Calibri" w:hAnsi="Calibri"/>
          <w:b/>
          <w:color w:val="17365D"/>
        </w:rPr>
        <w:t>A  Erster Handlungsabschnitt: Das Einstecken der EC-Karte</w:t>
      </w:r>
    </w:p>
    <w:p>
      <w:pPr>
        <w:pStyle w:val="LegalSubheading"/>
      </w:pPr>
      <w:r>
        <w:rPr>
          <w:rFonts w:ascii="Calibri" w:hAnsi="Calibri"/>
          <w:b/>
          <w:color w:val="17365D"/>
        </w:rPr>
        <w:t>A.I.1  Tatbestandsmäßigkeit</w:t>
      </w:r>
    </w:p>
    <w:p>
      <w:pPr>
        <w:pStyle w:val="CriterionHeaderK2"/>
        <w:shd w:fill="EEF4FA"/>
      </w:pPr>
      <w:r>
        <w:rPr>
          <w:rFonts w:ascii="Calibri" w:hAnsi="Calibri"/>
          <w:b/>
          <w:color w:val="1F2933"/>
          <w:sz w:val="21"/>
        </w:rPr>
        <w:t>C-001 · ★★ · EC-Karte als Diebstahlsobjekt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im Cheltenham-Park gefundene, auf V ausgestellte EC-Karte bei § 242 Abs. 1 StGB als für A fremde bewegliche Sache einordnet. NICHT ERFÜLLT, wenn sie die Karte als nicht körperlich, nicht beweglich, A gehörend oder als untaugliches Diebstahlsobjekt behandelt.</w:t>
      </w:r>
    </w:p>
    <w:p>
      <w:pPr>
        <w:pStyle w:val="CriterionHeaderK2"/>
        <w:shd w:fill="EEF4FA"/>
      </w:pPr>
      <w:r>
        <w:rPr>
          <w:rFonts w:ascii="Calibri" w:hAnsi="Calibri"/>
          <w:b/>
          <w:color w:val="1F2933"/>
          <w:sz w:val="21"/>
        </w:rPr>
        <w:t>C-002 · ★★ · Wegnahmebegriff bei § 242 StGB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Wegnahme im Sinne des § 242 Abs. 1 StGB als Bruch fremden Gewahrsams bei Begründung neuen Gewahrsams oder sinngleich definiert. NICHT ERFÜLLT, wenn sie bloßes Auffinden, Einstecken oder Sachentziehung ohne Gewahrsamsbruch genügen lässt.</w:t>
      </w:r>
    </w:p>
    <w:p>
      <w:pPr>
        <w:pStyle w:val="CriterionHeaderK2"/>
        <w:shd w:fill="EEF4FA"/>
      </w:pPr>
      <w:r>
        <w:rPr>
          <w:rFonts w:ascii="Calibri" w:hAnsi="Calibri"/>
          <w:b/>
          <w:color w:val="1F2933"/>
          <w:sz w:val="21"/>
        </w:rPr>
        <w:t>C-003 · ★★ · Kein Gewahrsam des V an der verlorenen Karte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V im Zeitpunkt des Einsteckens durch A keinen Gewahrsam mehr an der EC-Karte hatte, weil sie im öffentlich zugänglichen Cheltenham-Park außerhalb seines räumlichen Herrschaftsbereichs zurückblieb. NICHT ERFÜLLT, wenn sie V allein wegen Eigentums, Rückerlangungswillens oder späterer Verlustbemerkung weiterhin Gewahrsam zuschreibt.</w:t>
      </w:r>
    </w:p>
    <w:p>
      <w:pPr>
        <w:pStyle w:val="CriterionHeaderK2"/>
        <w:shd w:fill="EEF4FA"/>
      </w:pPr>
      <w:r>
        <w:rPr>
          <w:rFonts w:ascii="Calibri" w:hAnsi="Calibri"/>
          <w:b/>
          <w:color w:val="1F2933"/>
          <w:sz w:val="21"/>
        </w:rPr>
        <w:t>C-004 · ★★ · Kein Drittgewahrsam im öffentlichen Park</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verneint, dass vor A ein Dritter Gewahrsam an der unter einer Bank im öffentlich zugänglichen Cheltenham-Park liegenden EC-Karte erlangt hatte. NICHT ERFÜLLT, wenn sie ohne tragfähige Begründung Gewahrsam der Stadt, eines Parkbetreibers oder sonstiger Dritter annimmt.</w:t>
      </w:r>
    </w:p>
    <w:p>
      <w:pPr>
        <w:pStyle w:val="CriterionHeaderK2"/>
        <w:shd w:fill="EEF4FA"/>
      </w:pPr>
      <w:r>
        <w:rPr>
          <w:rFonts w:ascii="Calibri" w:hAnsi="Calibri"/>
          <w:b/>
          <w:color w:val="1F2933"/>
          <w:sz w:val="21"/>
        </w:rPr>
        <w:t>C-005 · ★★ · Keine Wegnahme der EC-Karte</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den Diebstahl der EC-Karte durch das Einstecken im Park mangels Wegnahme ablehnt, weil A keinen fremden Gewahrsam brach. NICHT ERFÜLLT, wenn sie A wegen Diebstahls der EC-Karte bestraft oder den Gewahrsamsbruch ungeprüft unterstellt.</w:t>
      </w:r>
    </w:p>
    <w:p>
      <w:pPr>
        <w:pStyle w:val="Heading3"/>
      </w:pPr>
      <w:r>
        <w:rPr>
          <w:rFonts w:ascii="Calibri" w:hAnsi="Calibri"/>
          <w:b/>
          <w:color w:val="17365D"/>
        </w:rPr>
        <w:t>A.II  Unterschlagung der EC-Karte gem. § 246 Abs. 1 StGB</w:t>
      </w:r>
    </w:p>
    <w:p>
      <w:pPr>
        <w:pStyle w:val="CriterionHeaderK2"/>
        <w:shd w:fill="EEF4FA"/>
      </w:pPr>
      <w:r>
        <w:rPr>
          <w:rFonts w:ascii="Calibri" w:hAnsi="Calibri"/>
          <w:b/>
          <w:color w:val="1F2933"/>
          <w:sz w:val="21"/>
        </w:rPr>
        <w:t>C-006 · ★★ · Zueignungserfordernis bei § 246 StGB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für § 246 Abs. 1 StGB eine objektiv manifestierte Zueignung verlangt, deren Wille zumindest einen Vorsatz dauernder Enteignung umfasst. NICHT ERFÜLLT, wenn sie bloßen Besitz, bloßen Gebrauch, bloßes Finden oder kurzfristiges Behalten als Zueignung genügen lässt.</w:t>
      </w:r>
    </w:p>
    <w:p>
      <w:pPr>
        <w:pStyle w:val="CriterionHeaderK2"/>
        <w:shd w:fill="EEF4FA"/>
      </w:pPr>
      <w:r>
        <w:rPr>
          <w:rFonts w:ascii="Calibri" w:hAnsi="Calibri"/>
          <w:b/>
          <w:color w:val="1F2933"/>
          <w:sz w:val="21"/>
        </w:rPr>
        <w:t>C-007 · ★★ · Kein anfänglicher Zueignungswille an der EC-Karte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beim Einstecken der EC-Karte im Park den Zueignungswillen des A verneint, weil A die Karte zunächst in einer Sparkassenfiliale abgeben wollte. NICHT ERFÜLLT, wenn sie trotz dieses Rückführungswillens aus dem Einstecken allein einen Enteignungsvorsatz herleitet.</w:t>
      </w:r>
    </w:p>
    <w:p>
      <w:pPr>
        <w:pStyle w:val="CriterionHeaderK2"/>
        <w:shd w:fill="EEF4FA"/>
      </w:pPr>
      <w:r>
        <w:rPr>
          <w:rFonts w:ascii="Calibri" w:hAnsi="Calibri"/>
          <w:b/>
          <w:color w:val="1F2933"/>
          <w:sz w:val="21"/>
        </w:rPr>
        <w:t>C-008 · ★★ · Keine anfängliche Unterschlagung der EC-Karte</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eine Strafbarkeit des A nach § 246 Abs. 1 StGB durch das bloße Einstecken der gefundenen EC-Karte ablehnt. NICHT ERFÜLLT, wenn sie § 246 Abs. 1 StGB bereits wegen des Auffindens oder Mitnehmens bejaht, obwohl A die Karte zunächst bei der Sparkasse abgeben wollte.</w:t>
      </w:r>
    </w:p>
    <w:p>
      <w:pPr>
        <w:pStyle w:val="Heading2"/>
      </w:pPr>
      <w:r>
        <w:rPr>
          <w:rFonts w:ascii="Calibri" w:hAnsi="Calibri"/>
          <w:b/>
          <w:color w:val="17365D"/>
        </w:rPr>
        <w:t>B  Zweiter Handlungsabschnitt: Im Supermarkt</w:t>
      </w:r>
    </w:p>
    <w:p>
      <w:pPr>
        <w:pStyle w:val="LegalSubheading"/>
      </w:pPr>
      <w:r>
        <w:rPr>
          <w:rFonts w:ascii="Calibri" w:hAnsi="Calibri"/>
          <w:b/>
          <w:color w:val="17365D"/>
        </w:rPr>
        <w:t>B.I.1.a  Objektiver Tatbestand</w:t>
      </w:r>
    </w:p>
    <w:p>
      <w:pPr>
        <w:pStyle w:val="CriterionHeaderK2"/>
        <w:shd w:fill="EEF4FA"/>
      </w:pPr>
      <w:r>
        <w:rPr>
          <w:rFonts w:ascii="Calibri" w:hAnsi="Calibri"/>
          <w:b/>
          <w:color w:val="1F2933"/>
          <w:sz w:val="21"/>
        </w:rPr>
        <w:t>C-013 · ★★ · Vermögensverfügung bei bejahtem Irrtum</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bejahtem Irrtum des K die Vermögensverfügung in der Übereignung oder Besitzübertragung der Waren durch K als Vertreter der R-GmbH sieht; ebenfalls ERFÜLLT, wenn sie den Betrug bereits vertretbar am Irrtum scheitern lässt. NICHT ERFÜLLT, wenn sie bei bejahtem Irrtum die Verfügung allein in der Autorisierung durch das Zahlungssystem, die Sparkasse oder V verortet.</w:t>
      </w:r>
    </w:p>
    <w:p>
      <w:pPr>
        <w:pStyle w:val="CriterionHeaderK2"/>
        <w:shd w:fill="EEF4FA"/>
      </w:pPr>
      <w:r>
        <w:rPr>
          <w:rFonts w:ascii="Calibri" w:hAnsi="Calibri"/>
          <w:b/>
          <w:color w:val="1F2933"/>
          <w:sz w:val="21"/>
        </w:rPr>
        <w:t>C-014 · ★★ · Kein Betrugsschaden der R-GmbH</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der Betrugsschadensprüfung berücksichtigt, dass die R-GmbH durch die Autorisierung des Zahlungsvorgangs über 32,76 € eine einredefreie Forderung gegen die Sparkasse erwirbt und deshalb durch die Warenhingabe keinen endgültigen Schaden erleidet; ebenfalls ERFÜLLT, wenn sie den Betrug bereits vertretbar am Irrtum scheitern lässt. NICHT ERFÜLLT, wenn sie einen Schaden der R-GmbH allein aus dem Verlust der Waren bejaht und den Forderungserwerb ignoriert.</w:t>
      </w:r>
    </w:p>
    <w:p>
      <w:pPr>
        <w:pStyle w:val="CriterionHeaderK2"/>
        <w:shd w:fill="EEF4FA"/>
      </w:pPr>
      <w:r>
        <w:rPr>
          <w:rFonts w:ascii="Calibri" w:hAnsi="Calibri"/>
          <w:b/>
          <w:color w:val="1F2933"/>
          <w:sz w:val="21"/>
        </w:rPr>
        <w:t>C-015 · ★★ · Keine unmittelbare Betrugsverfügung zulasten V oder Sparkasse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einem möglichen Schaden der Sparkasse oder des V im Rahmen von § 263 StGB erkennt, dass dieser nicht unmittelbar aus der Warenverfügung des K folgt, sondern allenfalls aus dem computergestützten Zahlungsvorgang; ebenfalls ERFÜLLT, wenn sie den Betrug bereits vertretbar vorher ablehnt. NICHT ERFÜLLT, wenn sie einen Betrug zulasten V oder der Sparkasse über K bejaht, ohne den fehlenden Unmittelbarkeitszusammenhang zu prüfen.</w:t>
      </w:r>
    </w:p>
    <w:p>
      <w:pPr>
        <w:pStyle w:val="LegalSubheading"/>
      </w:pPr>
      <w:r>
        <w:rPr>
          <w:rFonts w:ascii="Calibri" w:hAnsi="Calibri"/>
          <w:b/>
          <w:color w:val="17365D"/>
        </w:rPr>
        <w:t>B.I.1.a.aa  Täuschung</w:t>
      </w:r>
    </w:p>
    <w:p>
      <w:pPr>
        <w:pStyle w:val="CriterionHeaderK2"/>
        <w:shd w:fill="EEF4FA"/>
      </w:pPr>
      <w:r>
        <w:rPr>
          <w:rFonts w:ascii="Calibri" w:hAnsi="Calibri"/>
          <w:b/>
          <w:color w:val="1F2933"/>
          <w:sz w:val="21"/>
        </w:rPr>
        <w:t>C-010 · ★★ · Erklärungswert des kontaktlosen Karteneinsatzes</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im Halten der auf V ausgestellten EC-Karte an das Lesegerät eine konkludente Erklärung sieht, A sei berechtigter Karteninhaber oder bevollmächtigt, und dies etwa mit Namenszuordnung, Bankbedingungen oder Verkehrserwartung begründet, oder diese Erklärung verneint und dies mit der zivilrechtlichen Risikoverteilung begründet, wonach die R-GmbH grundsätzlich unabhängig von der Berechtigung des Kartennutzers eine einredefreie Forderung gegen die Sparkasse erwirbt. NICHT ERFÜLLT, wenn sie den Erklärungswert gar nicht prüft oder eine ausdrückliche Berechtigungsbehauptung erfindet.</w:t>
      </w:r>
    </w:p>
    <w:p>
      <w:pPr>
        <w:pStyle w:val="SmallMuted"/>
      </w:pPr>
      <w:r>
        <w:rPr>
          <w:rFonts w:ascii="Calibri" w:hAnsi="Calibri"/>
          <w:b/>
          <w:color w:val="5E6B78"/>
          <w:sz w:val="18"/>
        </w:rPr>
        <w:t xml:space="preserve">Review-Hinweis: </w:t>
      </w:r>
      <w:r>
        <w:rPr>
          <w:rFonts w:ascii="Calibri" w:hAnsi="Calibri"/>
          <w:color w:val="5E6B78"/>
          <w:sz w:val="18"/>
        </w:rPr>
        <w:t>Benannte Gegenansicht ist akzeptiert.</w:t>
      </w:r>
    </w:p>
    <w:p>
      <w:pPr>
        <w:pStyle w:val="LegalSubheading"/>
      </w:pPr>
      <w:r>
        <w:rPr>
          <w:rFonts w:ascii="Calibri" w:hAnsi="Calibri"/>
          <w:b/>
          <w:color w:val="17365D"/>
        </w:rPr>
        <w:t>B.I.1.a.bb  Irrtum</w:t>
      </w:r>
    </w:p>
    <w:p>
      <w:pPr>
        <w:pStyle w:val="CriterionHeaderK2"/>
        <w:shd w:fill="EEF4FA"/>
      </w:pPr>
      <w:r>
        <w:rPr>
          <w:rFonts w:ascii="Calibri" w:hAnsi="Calibri"/>
          <w:b/>
          <w:color w:val="1F2933"/>
          <w:sz w:val="21"/>
        </w:rPr>
        <w:t>C-009 · ★★ · K als möglicher Irrender beim Betrug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beim möglichen Betrug nach § 263 Abs. 1 StGB im Supermarkt als Irrenden nur K als natürliche Person an der Kasse der R-GmbH in Betracht zieht. NICHT ERFÜLLT, wenn sie einen Irrtum des Kartenlesegeräts, Zahlungssystems oder Computers genügen lässt.</w:t>
      </w:r>
    </w:p>
    <w:p>
      <w:pPr>
        <w:pStyle w:val="CriterionHeaderK2"/>
        <w:shd w:fill="EEF4FA"/>
      </w:pPr>
      <w:r>
        <w:rPr>
          <w:rFonts w:ascii="Calibri" w:hAnsi="Calibri"/>
          <w:b/>
          <w:color w:val="1F2933"/>
          <w:sz w:val="21"/>
        </w:rPr>
        <w:t>C-011 · ★★ · Sachgedankliches Mitbewusstsein des K</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für einen Irrtum des K mangels konkreter Angaben allenfalls ein sachgedankliches Mitbewusstsein in Betracht kommt, etwa die Vorstellung, beim Kartenzahlungsvorgang sei alles in Ordnung. NICHT ERFÜLLT, wenn sie konkrete positive Gedanken des K über die Berechtigung des A behauptet, ohne dass der Sachverhalt dies mitteilt.</w:t>
      </w:r>
    </w:p>
    <w:p>
      <w:pPr>
        <w:pStyle w:val="CriterionHeaderK2"/>
        <w:shd w:fill="EEF4FA"/>
      </w:pPr>
      <w:r>
        <w:rPr>
          <w:rFonts w:ascii="Calibri" w:hAnsi="Calibri"/>
          <w:b/>
          <w:color w:val="1F2933"/>
          <w:sz w:val="21"/>
        </w:rPr>
        <w:t>C-012 · ★★ · Irrtum des K über die Kartenberechtigung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einen Irrtum des K verneint, weil K wegen des einredefreien Forderungserwerbs der R-GmbH gegen die Sparkasse keine Vorstellung über die Berechtigung des A bilden musste, oder einen Irrtum aufgrund sachgedanklichen Mitbewusstseins annimmt und dann die weiteren Betrugsmerkmale eigenständig prüft. NICHT ERFÜLLT, wenn sie einen Irrtum des K schlicht unterstellt oder den Irrtum mit einer rein technischen Autorisierung verwechselt.</w:t>
      </w:r>
    </w:p>
    <w:p>
      <w:pPr>
        <w:pStyle w:val="SmallMuted"/>
      </w:pPr>
      <w:r>
        <w:rPr>
          <w:rFonts w:ascii="Calibri" w:hAnsi="Calibri"/>
          <w:b/>
          <w:color w:val="5E6B78"/>
          <w:sz w:val="18"/>
        </w:rPr>
        <w:t xml:space="preserve">Review-Hinweis: </w:t>
      </w:r>
      <w:r>
        <w:rPr>
          <w:rFonts w:ascii="Calibri" w:hAnsi="Calibri"/>
          <w:color w:val="5E6B78"/>
          <w:sz w:val="18"/>
        </w:rPr>
        <w:t>Alternativer Irrtum nur mit Folgeprüfung akzeptiert.</w:t>
      </w:r>
    </w:p>
    <w:p>
      <w:pPr>
        <w:pStyle w:val="LegalSubheading"/>
      </w:pPr>
      <w:r>
        <w:rPr>
          <w:rFonts w:ascii="Calibri" w:hAnsi="Calibri"/>
          <w:b/>
          <w:color w:val="17365D"/>
        </w:rPr>
        <w:t>B.I.2  Ergebnis</w:t>
      </w:r>
    </w:p>
    <w:p>
      <w:pPr>
        <w:pStyle w:val="CriterionHeaderK3"/>
        <w:shd w:fill="DCE6F1"/>
      </w:pPr>
      <w:r>
        <w:rPr>
          <w:rFonts w:ascii="Calibri" w:hAnsi="Calibri"/>
          <w:b/>
          <w:color w:val="17365D"/>
          <w:sz w:val="21"/>
        </w:rPr>
        <w:t>C-016 · ★★★ · Kein vollendeter Betrug nach § 263 StGB</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eine Strafbarkeit des A wegen Betrugs nach § 263 Abs. 1 StGB im Zusammenhang mit dem Supermarktkauf ablehnt, sei es mangels Irrtums des K, mangels Schadens der R-GmbH oder mangels Unmittelbarkeit eines Schadens bei V oder Sparkasse. NICHT ERFÜLLT, wenn sie A wegen Betrugs verurteilt, ohne Forderungserwerb der R-GmbH und Unmittelbarkeit tragfähig zu verarbeiten.</w:t>
      </w:r>
    </w:p>
    <w:p>
      <w:pPr>
        <w:pStyle w:val="LegalSubheading"/>
      </w:pPr>
      <w:r>
        <w:rPr>
          <w:rFonts w:ascii="Calibri" w:hAnsi="Calibri"/>
          <w:b/>
          <w:color w:val="17365D"/>
        </w:rPr>
        <w:t>B.II.1.a.aa  Verwendung von Daten</w:t>
      </w:r>
    </w:p>
    <w:p>
      <w:pPr>
        <w:pStyle w:val="CriterionHeaderK2"/>
        <w:shd w:fill="EEF4FA"/>
      </w:pPr>
      <w:r>
        <w:rPr>
          <w:rFonts w:ascii="Calibri" w:hAnsi="Calibri"/>
          <w:b/>
          <w:color w:val="1F2933"/>
          <w:sz w:val="21"/>
        </w:rPr>
        <w:t>C-017 · ★★ · Datenverwendung beim kontaktlosen Bezahlen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den kontaktlosen Einsatz der EC-Karte des V am Lesegerät als Verwendung von Daten im Sinne des § 263a Abs. 1 Var. 3 StGB einordnet. NICHT ERFÜLLT, wenn sie § 263a StGB schon deshalb ablehnt, weil A keine PIN eingab, keine Tastatur benutzte oder nur eine körperliche Karte vorhielt.</w:t>
      </w:r>
    </w:p>
    <w:p>
      <w:pPr>
        <w:pStyle w:val="CriterionHeaderK2"/>
        <w:shd w:fill="EEF4FA"/>
      </w:pPr>
      <w:r>
        <w:rPr>
          <w:rFonts w:ascii="Calibri" w:hAnsi="Calibri"/>
          <w:b/>
          <w:color w:val="1F2933"/>
          <w:sz w:val="21"/>
        </w:rPr>
        <w:t>C-018 · ★★ · Technischer Inhalt der Datenverwendung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Datenverwendung damit verknüpft, dass Daten der auf V ausgestellten EC-Karte, etwa Kartennummer oder Gültigkeitsdatum, in eine Autorisierungsanfrage für die Zahlung über 32,76 € einflossen und an das Zahlungssystem der Sparkasse übermittelt wurden. NICHT ERFÜLLT, wenn sie den Vorgang rein manuell beschreibt oder keine Autorisierungsanfrage mit Kartendaten erkennen lässt.</w:t>
      </w:r>
    </w:p>
    <w:p>
      <w:pPr>
        <w:pStyle w:val="LegalSubheading"/>
      </w:pPr>
      <w:r>
        <w:rPr>
          <w:rFonts w:ascii="Calibri" w:hAnsi="Calibri"/>
          <w:b/>
          <w:color w:val="17365D"/>
        </w:rPr>
        <w:t>B.II.1.a.bb  Unbefugt</w:t>
      </w:r>
    </w:p>
    <w:p>
      <w:pPr>
        <w:pStyle w:val="CriterionHeaderK2"/>
        <w:shd w:fill="EEF4FA"/>
      </w:pPr>
      <w:r>
        <w:rPr>
          <w:rFonts w:ascii="Calibri" w:hAnsi="Calibri"/>
          <w:b/>
          <w:color w:val="1F2933"/>
          <w:sz w:val="21"/>
        </w:rPr>
        <w:t>C-019 · ★★ · Streit um unbefugte Datenverwendung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erkennt, dass das Merkmal „unbefugt“ in § 263a Abs. 1 Var. 3 StGB beim PIN-losen Einsatz einer fremden EC-Karte streitig auszulegen ist. NICHT ERFÜLLT, wenn sie die Unbefugtheit ohne Auslegungsmaßstab allein aus der Fremdheit der Karte oder allein aus dem technisch ordnungsgemäßen Ablauf ableitet.</w:t>
      </w:r>
    </w:p>
    <w:p>
      <w:pPr>
        <w:pStyle w:val="LegalSubheading"/>
      </w:pPr>
      <w:r>
        <w:rPr>
          <w:rFonts w:ascii="Calibri" w:hAnsi="Calibri"/>
          <w:b/>
          <w:color w:val="17365D"/>
        </w:rPr>
        <w:t>B.II.1.a.bb.1  Vertragsspezifische/subjektivierende Auslegung</w:t>
      </w:r>
    </w:p>
    <w:p>
      <w:pPr>
        <w:pStyle w:val="CriterionHeaderK2"/>
        <w:shd w:fill="EEF4FA"/>
      </w:pPr>
      <w:r>
        <w:rPr>
          <w:rFonts w:ascii="Calibri" w:hAnsi="Calibri"/>
          <w:b/>
          <w:color w:val="1F2933"/>
          <w:sz w:val="21"/>
        </w:rPr>
        <w:t>C-020 · ★★ · Subjektivierende Auslegung von „unbefugt“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subjektivierende oder vertragsspezifische Auslegung dahin beschreibt, dass Daten unbefugt verwendet werden, wenn die Verwendung dem tatsächlichen oder mutmaßlichen Willen des Berechtigten widerspricht. NICHT ERFÜLLT, wenn sie diese Ansicht mit der computerspezifischen Kontrollmechanismuslehre verwechselt.</w:t>
      </w:r>
    </w:p>
    <w:p>
      <w:pPr>
        <w:pStyle w:val="CriterionHeaderK2"/>
        <w:shd w:fill="EEF4FA"/>
      </w:pPr>
      <w:r>
        <w:rPr>
          <w:rFonts w:ascii="Calibri" w:hAnsi="Calibri"/>
          <w:b/>
          <w:color w:val="1F2933"/>
          <w:sz w:val="21"/>
        </w:rPr>
        <w:t>C-021 · ★★ · Subjektivierende Auslegung im Fall</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Darstellung der subjektivierenden Auslegung erkennt, dass A danach unbefugt handelte, weil weder V als Karteninhaber noch die Sparkasse mit der Nutzung der EC-Karte durch A einverstanden waren. NICHT ERFÜLLT, wenn sie nach dieser Ansicht eine Befugnis des A aus dem bloßen Besitz der gefundenen Karte ableitet.</w:t>
      </w:r>
    </w:p>
    <w:p>
      <w:pPr>
        <w:pStyle w:val="LegalSubheading"/>
      </w:pPr>
      <w:r>
        <w:rPr>
          <w:rFonts w:ascii="Calibri" w:hAnsi="Calibri"/>
          <w:b/>
          <w:color w:val="17365D"/>
        </w:rPr>
        <w:t>B.II.1.a.bb.2  Computerspezifische Auslegung</w:t>
      </w:r>
    </w:p>
    <w:p>
      <w:pPr>
        <w:pStyle w:val="CriterionHeaderK2"/>
        <w:shd w:fill="EEF4FA"/>
      </w:pPr>
      <w:r>
        <w:rPr>
          <w:rFonts w:ascii="Calibri" w:hAnsi="Calibri"/>
          <w:b/>
          <w:color w:val="1F2933"/>
          <w:sz w:val="21"/>
        </w:rPr>
        <w:t>C-022 · ★★ · Computerspezifische Auslegung von „unbefugt“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computerspezifische Auslegung dahin beschreibt, dass Daten nur unbefugt verwendet werden, wenn ein im Programm angelegter Kontroll- oder Prüfmechanismus irregulär überwunden wird. NICHT ERFÜLLT, wenn sie diese Ansicht auf bloße Willenswidrigkeit gegenüber V oder Sparkasse reduziert.</w:t>
      </w:r>
    </w:p>
    <w:p>
      <w:pPr>
        <w:pStyle w:val="CriterionHeaderK2"/>
        <w:shd w:fill="EEF4FA"/>
      </w:pPr>
      <w:r>
        <w:rPr>
          <w:rFonts w:ascii="Calibri" w:hAnsi="Calibri"/>
          <w:b/>
          <w:color w:val="1F2933"/>
          <w:sz w:val="21"/>
        </w:rPr>
        <w:t>C-023 · ★★ · Computerspezifische Auslegung im Fall</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nach computerspezifischer Auslegung die Unbefugtheit verneint, weil das Zahlungssystem beim kontaktlosen Bezahlen ohne PIN keine Berechtigung des Kartenverwenders prüfte, sondern nur technische Kriterien wie Kartensperre, Verfügungsrahmen oder PIN-Verzichtsvoraussetzungen. NICHT ERFÜLLT, wenn sie nach dieser Ansicht Unbefugtheit bejaht, ohne eine überwundene programmierte Berechtigungsprüfung zu benennen.</w:t>
      </w:r>
    </w:p>
    <w:p>
      <w:pPr>
        <w:pStyle w:val="LegalSubheading"/>
      </w:pPr>
      <w:r>
        <w:rPr>
          <w:rFonts w:ascii="Calibri" w:hAnsi="Calibri"/>
          <w:b/>
          <w:color w:val="17365D"/>
        </w:rPr>
        <w:t>B.II.1.a.bb.3  Betrugsspezifische Auffassung</w:t>
      </w:r>
    </w:p>
    <w:p>
      <w:pPr>
        <w:pStyle w:val="CriterionHeaderK2"/>
        <w:shd w:fill="EEF4FA"/>
      </w:pPr>
      <w:r>
        <w:rPr>
          <w:rFonts w:ascii="Calibri" w:hAnsi="Calibri"/>
          <w:b/>
          <w:color w:val="1F2933"/>
          <w:sz w:val="21"/>
        </w:rPr>
        <w:t>C-024 · ★★ · Betrugsspezifische Auslegung von „unbefugt“</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die betrugsspezifische Auslegung dahin beschreibt, dass die Datenverwendung täuschungsäquivalent sein muss, also einem täuschenden Verhalten gegenüber einer natürlichen Person entsprechen muss. NICHT ERFÜLLT, wenn sie betrugsspezifische Unbefugtheit mit bloßer Vertragswidrigkeit oder bloßer technischer Fehlerfreiheit gleichsetzt.</w:t>
      </w:r>
    </w:p>
    <w:p>
      <w:pPr>
        <w:pStyle w:val="CriterionHeaderK2"/>
        <w:shd w:fill="EEF4FA"/>
      </w:pPr>
      <w:r>
        <w:rPr>
          <w:rFonts w:ascii="Calibri" w:hAnsi="Calibri"/>
          <w:b/>
          <w:color w:val="1F2933"/>
          <w:sz w:val="21"/>
        </w:rPr>
        <w:t>C-025 · ★★ · OLG-Hamm-Linie zur Täuschungsäquivalenz</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vertretbare OLG-Hamm-nahe Linie erfasst, wonach beim kontaktlosen Bezahlen ohne PIN ein fiktiver Bank- oder Schalterangestellter nur die im Programm angelegten Kriterien prüfen würde und deshalb keine Täuschungsäquivalenz hinsichtlich der Kartenberechtigung vorläge. NICHT ERFÜLLT, wenn sie diese Gegenansicht falsch darstellt oder bei Verneinung der Unbefugtheit keine fehlende Berechtigungsprüfung benennt.</w:t>
      </w:r>
    </w:p>
    <w:p>
      <w:pPr>
        <w:pStyle w:val="CriterionHeaderK2"/>
        <w:shd w:fill="EEF4FA"/>
      </w:pPr>
      <w:r>
        <w:rPr>
          <w:rFonts w:ascii="Calibri" w:hAnsi="Calibri"/>
          <w:b/>
          <w:color w:val="1F2933"/>
          <w:sz w:val="21"/>
        </w:rPr>
        <w:t>C-026 · ★★ · Maßstab der hypothetischen Kartenvorlage</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 betrugsspezifischer Konkretisierung entweder darauf abstellt, welchen Erklärungswert die Vorlage der EC-Karte des V gegenüber einem hypothetischen Bankangestellten hätte, oder vertretbar stattdessen auf die im Computerprogramm angelegten Prüfungen und die fehlende PIN- beziehungsweise Berechtigungsprüfung abstellt. NICHT ERFÜLLT, wenn sie die Täuschungsäquivalenz nicht auf die konkrete PIN-lose EC-Kartenzahlung anwendet.</w:t>
      </w:r>
    </w:p>
    <w:p>
      <w:pPr>
        <w:pStyle w:val="SmallMuted"/>
      </w:pPr>
      <w:r>
        <w:rPr>
          <w:rFonts w:ascii="Calibri" w:hAnsi="Calibri"/>
          <w:b/>
          <w:color w:val="5E6B78"/>
          <w:sz w:val="18"/>
        </w:rPr>
        <w:t xml:space="preserve">Review-Hinweis: </w:t>
      </w:r>
      <w:r>
        <w:rPr>
          <w:rFonts w:ascii="Calibri" w:hAnsi="Calibri"/>
          <w:color w:val="5E6B78"/>
          <w:sz w:val="18"/>
        </w:rPr>
        <w:t>Beide benannten Konkretisierungen sind akzeptiert.</w:t>
      </w:r>
    </w:p>
    <w:p>
      <w:pPr>
        <w:pStyle w:val="CriterionHeaderK2"/>
        <w:shd w:fill="EEF4FA"/>
      </w:pPr>
      <w:r>
        <w:rPr>
          <w:rFonts w:ascii="Calibri" w:hAnsi="Calibri"/>
          <w:b/>
          <w:color w:val="1F2933"/>
          <w:sz w:val="21"/>
        </w:rPr>
        <w:t>C-027 · ★★ · Kartenvorlage als Berechtigungsbehauptung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dem Maßstab der hypothetischen Kartenvorlage erkennt, dass die Vorlage der auf V ausgestellten EC-Karte gegenüber einem Bankangestellten konkludent erklärt, der Nutzer sei berechtigter Karteninhaber oder bevollmächtigt. NICHT ERFÜLLT, wenn sie bei diesem Maßstab den Besitz der auf V ausgestellten Karte als völlig erklärungsneutral behandelt.</w:t>
      </w:r>
    </w:p>
    <w:p>
      <w:pPr>
        <w:pStyle w:val="SmallMuted"/>
      </w:pPr>
      <w:r>
        <w:rPr>
          <w:rFonts w:ascii="Calibri" w:hAnsi="Calibri"/>
          <w:b/>
          <w:color w:val="5E6B78"/>
          <w:sz w:val="18"/>
        </w:rPr>
        <w:t xml:space="preserve">Review-Hinweis: </w:t>
      </w:r>
      <w:r>
        <w:rPr>
          <w:rFonts w:ascii="Calibri" w:hAnsi="Calibri"/>
          <w:color w:val="5E6B78"/>
          <w:sz w:val="18"/>
        </w:rPr>
        <w:t>Nur relevant, wenn die Antwort diesen Maßstab wählt.</w:t>
      </w:r>
    </w:p>
    <w:p>
      <w:pPr>
        <w:pStyle w:val="LegalSubheading"/>
      </w:pPr>
      <w:r>
        <w:rPr>
          <w:rFonts w:ascii="Calibri" w:hAnsi="Calibri"/>
          <w:b/>
          <w:color w:val="17365D"/>
        </w:rPr>
        <w:t>B.II.1.a.bb.4  Streitentscheid</w:t>
      </w:r>
    </w:p>
    <w:p>
      <w:pPr>
        <w:pStyle w:val="CriterionHeaderK2"/>
        <w:shd w:fill="EEF4FA"/>
      </w:pPr>
      <w:r>
        <w:rPr>
          <w:rFonts w:ascii="Calibri" w:hAnsi="Calibri"/>
          <w:b/>
          <w:color w:val="1F2933"/>
          <w:sz w:val="21"/>
        </w:rPr>
        <w:t>C-029 · ★★ · Kritik an bloß subjektivierender Auslegung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beim Streitentscheid zu § 263a StGB berücksichtigt, dass ein bloßer Willenswiderspruch § 263a StGB über die Betrugsnähe zu § 263 StGB hinaus auf bloß vertragswidriges Verhalten ausweiten würde; ebenfalls ERFÜLLT, wenn sie die subjektivierende Ansicht ausdrücklich übernimmt und diese Ausweitung substantiiert begründet. NICHT ERFÜLLT, wenn sie den bloßen Willenswiderspruch ohne jede Auseinandersetzung als allein maßgeblich behandelt.</w:t>
      </w:r>
    </w:p>
    <w:p>
      <w:pPr>
        <w:pStyle w:val="CriterionHeaderK2"/>
        <w:shd w:fill="EEF4FA"/>
      </w:pPr>
      <w:r>
        <w:rPr>
          <w:rFonts w:ascii="Calibri" w:hAnsi="Calibri"/>
          <w:b/>
          <w:color w:val="1F2933"/>
          <w:sz w:val="21"/>
        </w:rPr>
        <w:t>C-030 · ★★ · Kritik an rein computerspezifischer Auslegung</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 Ablehnung oder Relativierung der computerspezifischen Auslegung erkennt, dass diese die Strafbarkeit von der Programmierung von Schutzmechanismen durch den Vermögensinhaber abhängig macht; ebenfalls ERFÜLLT, wenn sie der computerspezifischen Ansicht folgt und konkret erklärt, weshalb gerade die fehlende Berechtigungsprüfung beim kontaktlosen Bezahlen ohne PIN zur Straflosigkeit nach § 263a StGB führt. NICHT ERFÜLLT, wenn sie die fehlende PIN-Eingabe pauschal mit Befugnis gleichsetzt.</w:t>
      </w:r>
    </w:p>
    <w:p>
      <w:pPr>
        <w:pStyle w:val="SmallMuted"/>
      </w:pPr>
      <w:r>
        <w:rPr>
          <w:rFonts w:ascii="Calibri" w:hAnsi="Calibri"/>
          <w:b/>
          <w:color w:val="5E6B78"/>
          <w:sz w:val="18"/>
        </w:rPr>
        <w:t xml:space="preserve">Review-Hinweis: </w:t>
      </w:r>
      <w:r>
        <w:rPr>
          <w:rFonts w:ascii="Calibri" w:hAnsi="Calibri"/>
          <w:color w:val="5E6B78"/>
          <w:sz w:val="18"/>
        </w:rPr>
        <w:t>Begründete Gegenansicht ist akzeptiert.</w:t>
      </w:r>
    </w:p>
    <w:p>
      <w:pPr>
        <w:pStyle w:val="LegalSubheading"/>
      </w:pPr>
      <w:r>
        <w:rPr>
          <w:rFonts w:ascii="Calibri" w:hAnsi="Calibri"/>
          <w:b/>
          <w:color w:val="17365D"/>
        </w:rPr>
        <w:t>B.II.1.a.bb.5  Zwischenergebnis</w:t>
      </w:r>
    </w:p>
    <w:p>
      <w:pPr>
        <w:pStyle w:val="CriterionHeaderK3"/>
        <w:shd w:fill="DCE6F1"/>
      </w:pPr>
      <w:r>
        <w:rPr>
          <w:rFonts w:ascii="Calibri" w:hAnsi="Calibri"/>
          <w:b/>
          <w:color w:val="17365D"/>
          <w:sz w:val="21"/>
        </w:rPr>
        <w:t>C-028 · ★★★ · Fallbezogene Entscheidung zur Unbefugtheit</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unbefugte Datenverwendung bejaht, weil der PIN-lose Einsatz der auf V ausgestellten EC-Karte täuschungsäquivalent eine Berechtigung behauptet, oder sie nach OLG Hamm beziehungsweise computerspezifischer Betrachtung verneint, weil keine programmierte PIN- oder Berechtigungsprüfung überwunden wurde. NICHT ERFÜLLT, wenn sie zur Unbefugtheit ein Ergebnis nennt, ohne es auf eine benannte Auslegung und die konkrete Funktionsweise des kontaktlosen Bezahlens ohne PIN zu stützen.</w:t>
      </w:r>
    </w:p>
    <w:p>
      <w:pPr>
        <w:pStyle w:val="SmallMuted"/>
      </w:pPr>
      <w:r>
        <w:rPr>
          <w:rFonts w:ascii="Calibri" w:hAnsi="Calibri"/>
          <w:b/>
          <w:color w:val="5E6B78"/>
          <w:sz w:val="18"/>
        </w:rPr>
        <w:t xml:space="preserve">Review-Hinweis: </w:t>
      </w:r>
      <w:r>
        <w:rPr>
          <w:rFonts w:ascii="Calibri" w:hAnsi="Calibri"/>
          <w:color w:val="5E6B78"/>
          <w:sz w:val="18"/>
        </w:rPr>
        <w:t>Vertretbare Verneinung ist ausdrücklich akzeptiert.</w:t>
      </w:r>
    </w:p>
    <w:p>
      <w:pPr>
        <w:pStyle w:val="LegalSubheading"/>
      </w:pPr>
      <w:r>
        <w:rPr>
          <w:rFonts w:ascii="Calibri" w:hAnsi="Calibri"/>
          <w:b/>
          <w:color w:val="17365D"/>
        </w:rPr>
        <w:t>B.II.1.a.cc  Beeinflussung des Ergebnisses eines Datenverarbeitungsvorgangs</w:t>
      </w:r>
    </w:p>
    <w:p>
      <w:pPr>
        <w:pStyle w:val="CriterionHeaderK2"/>
        <w:shd w:fill="EEF4FA"/>
      </w:pPr>
      <w:r>
        <w:rPr>
          <w:rFonts w:ascii="Calibri" w:hAnsi="Calibri"/>
          <w:b/>
          <w:color w:val="1F2933"/>
          <w:sz w:val="21"/>
        </w:rPr>
        <w:t>C-031 · ★★ · Beeinflussung eines Datenverarbeitungsvorgangs</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soweit sie § 263a StGB nicht bereits vertretbar an der Unbefugtheit scheitern lässt, feststellt, dass A durch den Einsatz der EC-Karte das Ergebnis eines elektronischen Datenverarbeitungsvorgangs beeinflusste. NICHT ERFÜLLT, wenn sie bei bejahter unbefugter Datenverwendung keine Beeinflussung eines Datenverarbeitungsvorgangs prüft oder diese trotz Autorisierung der Zahlung verneint.</w:t>
      </w:r>
    </w:p>
    <w:p>
      <w:pPr>
        <w:pStyle w:val="CriterionHeaderK2"/>
        <w:shd w:fill="EEF4FA"/>
      </w:pPr>
      <w:r>
        <w:rPr>
          <w:rFonts w:ascii="Calibri" w:hAnsi="Calibri"/>
          <w:b/>
          <w:color w:val="1F2933"/>
          <w:sz w:val="21"/>
        </w:rPr>
        <w:t>C-032 · ★★ · Vervollständigung der Autorisierungsanfrage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soweit sie § 263a StGB weiterprüft, die Beeinflussung darin sieht, dass die Autorisierungsanfrage der R-GmbH mit den Karten- oder Kontodaten des V vervollständigt und an das Zahlungssystem der Sparkasse übermittelt wurde. NICHT ERFÜLLT, wenn sie die Beeinflussung ausschließlich in einer menschlichen Erklärung gegenüber K sieht und den maschinellen Autorisierungsvorgang nicht erfasst.</w:t>
      </w:r>
    </w:p>
    <w:p>
      <w:pPr>
        <w:pStyle w:val="LegalSubheading"/>
      </w:pPr>
      <w:r>
        <w:rPr>
          <w:rFonts w:ascii="Calibri" w:hAnsi="Calibri"/>
          <w:b/>
          <w:color w:val="17365D"/>
        </w:rPr>
        <w:t>B.II.1.a.dd  Vermögensschaden</w:t>
      </w:r>
    </w:p>
    <w:p>
      <w:pPr>
        <w:pStyle w:val="CriterionHeaderK2"/>
        <w:shd w:fill="EEF4FA"/>
      </w:pPr>
      <w:r>
        <w:rPr>
          <w:rFonts w:ascii="Calibri" w:hAnsi="Calibri"/>
          <w:b/>
          <w:color w:val="1F2933"/>
          <w:sz w:val="21"/>
        </w:rPr>
        <w:t>C-033 · ★★ · Einredefreie Forderung der R-GmbH</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erkennt, dass die R-GmbH durch die Autorisierung des kontaktlosen Zahlungsvorgangs über 32,76 € grundsätzlich eine einredefreie Forderung gegen die Sparkasse erwirbt, obwohl A nicht berechtigter Kartennutzer war. NICHT ERFÜLLT, wenn sie annimmt, die R-GmbH habe wegen der unberechtigten Kartennutzung keinen Zahlungsanspruch gegen die Sparkasse, ohne die Ausnahme positiver Kenntnis des K tragfähig zu behandeln.</w:t>
      </w:r>
    </w:p>
    <w:p>
      <w:pPr>
        <w:pStyle w:val="CriterionHeaderK3"/>
        <w:shd w:fill="DCE6F1"/>
      </w:pPr>
      <w:r>
        <w:rPr>
          <w:rFonts w:ascii="Calibri" w:hAnsi="Calibri"/>
          <w:b/>
          <w:color w:val="17365D"/>
          <w:sz w:val="21"/>
        </w:rPr>
        <w:t>C-034 · ★★★ · Vermögensschaden der Sparkasse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soweit sie den § 263a-Tatbestand bis zur Schadensprüfung fortführt, einen Vermögensschaden der Sparkasse darin erkennt, dass diese der R-GmbH aus der Autorisierung über 32,76 € verpflichtet wurde, ohne gegen V Ersatz verlangen zu können. NICHT ERFÜLLT, wenn sie bei bejahter unbefugter Datenverwendung keinen Vermögensschaden feststellt oder den Schaden nur bei der R-GmbH verortet.</w:t>
      </w:r>
    </w:p>
    <w:p>
      <w:pPr>
        <w:pStyle w:val="CriterionHeaderK2"/>
        <w:shd w:fill="EEF4FA"/>
      </w:pPr>
      <w:r>
        <w:rPr>
          <w:rFonts w:ascii="Calibri" w:hAnsi="Calibri"/>
          <w:b/>
          <w:color w:val="1F2933"/>
          <w:sz w:val="21"/>
        </w:rPr>
        <w:t>C-035 · ★★ · Kein Ersatzanspruch der Sparkasse gegen V</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der Schadensverteilung berücksichtigt, dass die Sparkasse wegen des ohne PIN und damit ohne starke Kundenauthentifizierung ausgelösten Zahlungsvorgangs keinen Ersatzanspruch gegen V aus § 675v Abs. 1 BGB hat, insbesondere wegen § 675v Abs. 4 Nr. 1 BGB. NICHT ERFÜLLT, wenn sie den endgültigen Schaden der Sparkasse verneint, weil V die Zahlung angeblich tragen müsse, ohne §§ 675u, 675v BGB oder die fehlende PIN zu behandeln.</w:t>
      </w:r>
    </w:p>
    <w:p>
      <w:pPr>
        <w:pStyle w:val="CriterionHeaderK1"/>
        <w:shd w:fill="F2F4F7"/>
      </w:pPr>
      <w:r>
        <w:rPr>
          <w:rFonts w:ascii="Calibri" w:hAnsi="Calibri"/>
          <w:b/>
          <w:color w:val="1F2933"/>
          <w:sz w:val="21"/>
        </w:rPr>
        <w:t>C-036 · ★ · Gefährdungsschaden des V</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zunächst vermerkte Kontobelastung des V über 32,76 € zumindest als möglichen Gefährdungsschaden oder gegenwärtige Vermögensverschlechterung einordnet und die spätere Gutschrift berücksichtigt. NICHT ERFÜLLT, wenn sie V endgültig als geschädigt darstellt, ohne spätere Gutschrift und gesetzliche Risikotragung zu behandeln, oder die Kontobelastung von vornherein als irrelevant bezeichnet.</w:t>
      </w:r>
    </w:p>
    <w:p>
      <w:pPr>
        <w:pStyle w:val="LegalSubheading"/>
      </w:pPr>
      <w:r>
        <w:rPr>
          <w:rFonts w:ascii="Calibri" w:hAnsi="Calibri"/>
          <w:b/>
          <w:color w:val="17365D"/>
        </w:rPr>
        <w:t>B.II.1.b.aa  Vorsatz</w:t>
      </w:r>
    </w:p>
    <w:p>
      <w:pPr>
        <w:pStyle w:val="CriterionHeaderK2"/>
        <w:shd w:fill="EEF4FA"/>
      </w:pPr>
      <w:r>
        <w:rPr>
          <w:rFonts w:ascii="Calibri" w:hAnsi="Calibri"/>
          <w:b/>
          <w:color w:val="1F2933"/>
          <w:sz w:val="21"/>
        </w:rPr>
        <w:t>C-037 · ★★ · Vorsatz beim Computerbetrug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 263a StGB den Vorsatz des A nicht wegen fehlender Detailkenntnis über NFC-Technik oder §§ 675u, 675v BGB ausschließt, sondern eine Parallelwertung in der Laiensphäre genügen lässt. NICHT ERFÜLLT, wenn sie A allein mangels genauer Kenntnis des Autorisierungssystems oder der zivilrechtlichen Risikotragung für vorsatzlos hält.</w:t>
      </w:r>
    </w:p>
    <w:p>
      <w:pPr>
        <w:pStyle w:val="LegalSubheading"/>
      </w:pPr>
      <w:r>
        <w:rPr>
          <w:rFonts w:ascii="Calibri" w:hAnsi="Calibri"/>
          <w:b/>
          <w:color w:val="17365D"/>
        </w:rPr>
        <w:t>B.II.1.b.bb  Absicht rechtswidriger und stoffgleicher Bereicherung</w:t>
      </w:r>
    </w:p>
    <w:p>
      <w:pPr>
        <w:pStyle w:val="CriterionHeaderK2"/>
        <w:shd w:fill="EEF4FA"/>
      </w:pPr>
      <w:r>
        <w:rPr>
          <w:rFonts w:ascii="Calibri" w:hAnsi="Calibri"/>
          <w:b/>
          <w:color w:val="1F2933"/>
          <w:sz w:val="21"/>
        </w:rPr>
        <w:t>C-038 · ★★ · Vermögensvorteil durch Warenerhalt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als von A erstrebten Vermögensvorteil im Rahmen des § 263a StGB den Erhalt von Besitz oder Eigentum an den Lebensmitteln und Getränken im Wert von 32,76 € benennt. NICHT ERFÜLLT, wenn sie keinen konkreten Vermögensvorteil des A bestimmt oder den Vorteil allein in der Nutzung der EC-Karte sieht.</w:t>
      </w:r>
    </w:p>
    <w:p>
      <w:pPr>
        <w:pStyle w:val="CriterionHeaderK2"/>
        <w:shd w:fill="EEF4FA"/>
      </w:pPr>
      <w:r>
        <w:rPr>
          <w:rFonts w:ascii="Calibri" w:hAnsi="Calibri"/>
          <w:b/>
          <w:color w:val="1F2933"/>
          <w:sz w:val="21"/>
        </w:rPr>
        <w:t>C-039 · ★★ · Rechtswidrigkeit der Warenbereicherung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von A erstrebte Bereicherung durch die Waren als rechtswidrig einordnet, weil A keinen fälligen und einredefreien Anspruch auf Übereignung oder Übergabe der Waren hatte und nicht mit eigenen berechtigten Mitteln zahlte. NICHT ERFÜLLT, wenn sie aus der tatsächlichen Herausgabe durch K oder dem Forderungserwerb der R-GmbH gegen die Sparkasse einen Anspruch des A auf die Waren ableitet.</w:t>
      </w:r>
    </w:p>
    <w:p>
      <w:pPr>
        <w:pStyle w:val="CriterionHeaderK2"/>
        <w:shd w:fill="EEF4FA"/>
      </w:pPr>
      <w:r>
        <w:rPr>
          <w:rFonts w:ascii="Calibri" w:hAnsi="Calibri"/>
          <w:b/>
          <w:color w:val="1F2933"/>
          <w:sz w:val="21"/>
        </w:rPr>
        <w:t>C-040 · ★★ · Vorsatz zur Rechtswidrigkeit der Bereicherung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A hinsichtlich der Rechtswidrigkeit der erstrebten Bereicherung vorsätzlich handelte, weil ihm bewusst war, dass er eine fremde EC-Karte nicht nutzen durfte. NICHT ERFÜLLT, wenn sie A einen Anspruch auf die Waren oder einen unvermeidbaren Irrtum über die Berechtigung zuschreibt, obwohl der Sachverhalt sein Bewusstsein der Unzulässigkeit fremder Kartennutzung mitteilt.</w:t>
      </w:r>
    </w:p>
    <w:p>
      <w:pPr>
        <w:pStyle w:val="CriterionHeaderK2"/>
        <w:shd w:fill="EEF4FA"/>
      </w:pPr>
      <w:r>
        <w:rPr>
          <w:rFonts w:ascii="Calibri" w:hAnsi="Calibri"/>
          <w:b/>
          <w:color w:val="1F2933"/>
          <w:sz w:val="21"/>
        </w:rPr>
        <w:t>C-041 · ★★ · Problem der Stoffgleichheit</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erkennt, dass die Stoffgleichheit beim Computerbetrug problematisch ist, weil der Schaden jedenfalls bei der Sparkasse eintritt, während A die Waren aus dem Vermögen der R-GmbH erhält. NICHT ERFÜLLT, wenn sie Stoffgleichheit schematisch bejaht, ohne das Auseinanderfallen von geschädigter Bank und leistender R-GmbH zu bemerken.</w:t>
      </w:r>
    </w:p>
    <w:p>
      <w:pPr>
        <w:pStyle w:val="CriterionHeaderK3"/>
        <w:shd w:fill="DCE6F1"/>
      </w:pPr>
      <w:r>
        <w:rPr>
          <w:rFonts w:ascii="Calibri" w:hAnsi="Calibri"/>
          <w:b/>
          <w:color w:val="17365D"/>
          <w:sz w:val="21"/>
        </w:rPr>
        <w:t>C-042 · ★★★ · Fallbezogene Entscheidung der Stoffgleichheit</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entweder Stoffgleichheit bejaht, weil Warenerhalt des A und Schaden der Sparkasse als Kehrseiten desselben einheitlichen Kassen- und Zahlungsvorgangs erscheinen, oder Stoffgleichheit verneint, weil der Schaden bei der Sparkasse eintritt, während die Waren aus dem Vermögen der R-GmbH stammen, und daraus folgerichtig Probleme der rechtswidrigen Bereicherungsabsicht ableitet. NICHT ERFÜLLT, wenn sie die Stoffgleichheit trotz Auseinanderfallens von Sparkasse und R-GmbH nur formelhaft behauptet.</w:t>
      </w:r>
    </w:p>
    <w:p>
      <w:pPr>
        <w:pStyle w:val="SmallMuted"/>
      </w:pPr>
      <w:r>
        <w:rPr>
          <w:rFonts w:ascii="Calibri" w:hAnsi="Calibri"/>
          <w:b/>
          <w:color w:val="5E6B78"/>
          <w:sz w:val="18"/>
        </w:rPr>
        <w:t xml:space="preserve">Review-Hinweis: </w:t>
      </w:r>
      <w:r>
        <w:rPr>
          <w:rFonts w:ascii="Calibri" w:hAnsi="Calibri"/>
          <w:color w:val="5E6B78"/>
          <w:sz w:val="18"/>
        </w:rPr>
        <w:t>Bejahung und Verneinung sind bei benannter Begründung akzeptiert.</w:t>
      </w:r>
    </w:p>
    <w:p>
      <w:pPr>
        <w:pStyle w:val="CriterionHeaderK2"/>
        <w:shd w:fill="EEF4FA"/>
      </w:pPr>
      <w:r>
        <w:rPr>
          <w:rFonts w:ascii="Calibri" w:hAnsi="Calibri"/>
          <w:b/>
          <w:color w:val="1F2933"/>
          <w:sz w:val="21"/>
        </w:rPr>
        <w:t>C-043 · ★★ · Keine rechtswidrige Drittbereicherung der R-GmbH</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eine Bereicherungsabsicht des A nicht tragend darauf stützt, dass die R-GmbH rechtswidrig bereichert werde, weil deren Forderung gegen die Sparkasse nach dem Sachverhalt einredefrei und zivilrechtlich rechtmäßig besteht. NICHT ERFÜLLT, wenn sie die Forderung der R-GmbH gegen die Sparkasse als rechtswidrige Drittbereicherung behandelt, ohne den gesicherten Anspruch zu berücksichtigen.</w:t>
      </w:r>
    </w:p>
    <w:p>
      <w:pPr>
        <w:pStyle w:val="LegalSubheading"/>
      </w:pPr>
      <w:r>
        <w:rPr>
          <w:rFonts w:ascii="Calibri" w:hAnsi="Calibri"/>
          <w:b/>
          <w:color w:val="17365D"/>
        </w:rPr>
        <w:t>B.II.2  Rechtswidrigkeit und Schuld</w:t>
      </w:r>
    </w:p>
    <w:p>
      <w:pPr>
        <w:pStyle w:val="CriterionHeaderK2"/>
        <w:shd w:fill="EEF4FA"/>
      </w:pPr>
      <w:r>
        <w:rPr>
          <w:rFonts w:ascii="Calibri" w:hAnsi="Calibri"/>
          <w:b/>
          <w:color w:val="1F2933"/>
          <w:sz w:val="21"/>
        </w:rPr>
        <w:t>C-044 · ★★ · Rechtswidrigkeit und Schuld bei § 263a StGB</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bei bejahtem Tatbestand des § 263a Abs. 1 Var. 3 StGB Rechtswidrigkeit und Schuld des A bejaht oder feststellt, dass Rechtfertigungs- oder Entschuldigungsgründe nicht ersichtlich sind. NICHT ERFÜLLT, wenn sie A bei bejahtem Tatbestand ohne Sachverhaltsgrund rechtfertigt oder entschuldigt.</w:t>
      </w:r>
    </w:p>
    <w:p>
      <w:pPr>
        <w:pStyle w:val="LegalSubheading"/>
      </w:pPr>
      <w:r>
        <w:rPr>
          <w:rFonts w:ascii="Calibri" w:hAnsi="Calibri"/>
          <w:b/>
          <w:color w:val="17365D"/>
        </w:rPr>
        <w:t>B.II.3  Ergebnis</w:t>
      </w:r>
    </w:p>
    <w:p>
      <w:pPr>
        <w:pStyle w:val="CriterionHeaderK3"/>
        <w:shd w:fill="DCE6F1"/>
      </w:pPr>
      <w:r>
        <w:rPr>
          <w:rFonts w:ascii="Calibri" w:hAnsi="Calibri"/>
          <w:b/>
          <w:color w:val="17365D"/>
          <w:sz w:val="21"/>
        </w:rPr>
        <w:t>C-045 · ★★★ · Vertretbares Ergebnis zum Computerbetrug</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A wegen Computerbetrugs nach § 263a Abs. 1 Var. 3 StGB strafbar nennt oder § 263a StGB ausdrücklich wegen einer benannten vertretbaren Streitfrage verneint, nämlich fehlender unbefugter Datenverwendung nach OLG Hamm beziehungsweise computerspezifischer Sicht oder fehlender Stoffgleichheit. NICHT ERFÜLLT, wenn sie § 263a StGB gar nicht prüft, mit Betrug des Computers verwechselt oder ohne Auseinandersetzung mit PIN-loser fremder Kartennutzung, Sparkassenschaden oder Stoffgleichheit entscheidet.</w:t>
      </w:r>
    </w:p>
    <w:p>
      <w:pPr>
        <w:pStyle w:val="SmallMuted"/>
      </w:pPr>
      <w:r>
        <w:rPr>
          <w:rFonts w:ascii="Calibri" w:hAnsi="Calibri"/>
          <w:b/>
          <w:color w:val="5E6B78"/>
          <w:sz w:val="18"/>
        </w:rPr>
        <w:t xml:space="preserve">Review-Hinweis: </w:t>
      </w:r>
      <w:r>
        <w:rPr>
          <w:rFonts w:ascii="Calibri" w:hAnsi="Calibri"/>
          <w:color w:val="5E6B78"/>
          <w:sz w:val="18"/>
        </w:rPr>
        <w:t>Abweichendes Ergebnis nur bei den benannten Gründen akzeptiert.</w:t>
      </w:r>
    </w:p>
    <w:p>
      <w:pPr>
        <w:pStyle w:val="LegalSubheading"/>
      </w:pPr>
      <w:r>
        <w:rPr>
          <w:rFonts w:ascii="Calibri" w:hAnsi="Calibri"/>
          <w:b/>
          <w:color w:val="17365D"/>
        </w:rPr>
        <w:t>B.IV.1.a  Objektiver Tatbestand</w:t>
      </w:r>
    </w:p>
    <w:p>
      <w:pPr>
        <w:pStyle w:val="CriterionHeaderK2"/>
        <w:shd w:fill="EEF4FA"/>
      </w:pPr>
      <w:r>
        <w:rPr>
          <w:rFonts w:ascii="Calibri" w:hAnsi="Calibri"/>
          <w:b/>
          <w:color w:val="1F2933"/>
          <w:sz w:val="21"/>
        </w:rPr>
        <w:t>C-047 · ★★ · Datenveränderung im Sparkassensystem bei § 274 StGB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 274 Abs. 1 Nr. 2 StGB erkennt, dass der von A ausgelöste Zahlungsvorgang Daten im Zahlungssystem der Sparkasse veränderte oder aktualisierte. NICHT ERFÜLLT, wenn sie § 274 Abs. 1 Nr. 2 StGB mit der Begründung ablehnt, es seien überhaupt keine gespeicherten Daten verändert worden.</w:t>
      </w:r>
    </w:p>
    <w:p>
      <w:pPr>
        <w:pStyle w:val="CriterionHeaderK1"/>
        <w:shd w:fill="F2F4F7"/>
      </w:pPr>
      <w:r>
        <w:rPr>
          <w:rFonts w:ascii="Calibri" w:hAnsi="Calibri"/>
          <w:b/>
          <w:color w:val="1F2933"/>
          <w:sz w:val="21"/>
        </w:rPr>
        <w:t>C-048 · ★ · Verfügungsrahmen als veränderter Datensatz</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als durch den Zahlungsvorgang veränderten Datensatz den verfügbaren Betrag bis zum Erreichen des Verfügungsrahmens des Kontos des V oder gleichwertig die Anpassung des verfügbaren Limits beschreibt. NICHT ERFÜLLT, wenn sie bei § 274 Abs. 1 Nr. 2 StGB nur allgemein von Daten spricht und die Anpassung des Verfügungsrahmens nicht verarbeitet.</w:t>
      </w:r>
    </w:p>
    <w:p>
      <w:pPr>
        <w:pStyle w:val="CriterionHeaderK1"/>
        <w:shd w:fill="F2F4F7"/>
      </w:pPr>
      <w:r>
        <w:rPr>
          <w:rFonts w:ascii="Calibri" w:hAnsi="Calibri"/>
          <w:b/>
          <w:color w:val="1F2933"/>
          <w:sz w:val="21"/>
        </w:rPr>
        <w:t>C-049 · ★ · PIN-Verzichtsdaten als veränderte Datensätze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als veränderte Daten die für künftige kontaktlose Zahlungen ohne PIN maßgeblichen Datensätze erfasst, insbesondere Anzahl oder Gesamtvolumen bisheriger PIN-loser Zahlungsvorgänge. NICHT ERFÜLLT, wenn sie die im Sachverhalt genannten PIN-Verzichtsvoraussetzungen bei § 274 Abs. 1 Nr. 2 StGB völlig ignoriert.</w:t>
      </w:r>
    </w:p>
    <w:p>
      <w:pPr>
        <w:pStyle w:val="CriterionHeaderK2"/>
        <w:shd w:fill="EEF4FA"/>
      </w:pPr>
      <w:r>
        <w:rPr>
          <w:rFonts w:ascii="Calibri" w:hAnsi="Calibri"/>
          <w:b/>
          <w:color w:val="1F2933"/>
          <w:sz w:val="21"/>
        </w:rPr>
        <w:t>C-050 · ★★ · Beweiserheblichkeit der veränderten Daten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die im Sparkassensystem veränderten Daten für § 274 Abs. 1 Nr. 2 StGB als beweiserheblich einordnet, weil sie für die Autorisierung weiterer Kartenzahlungen oder künftiger PIN-Verzichtsprüfungen relevant sind. NICHT ERFÜLLT, wenn sie die Beweiserheblichkeit ohne Bezug zu künftigen Autorisierungen verneint oder nur wegen beliebiger Speicherung bejaht.</w:t>
      </w:r>
    </w:p>
    <w:p>
      <w:pPr>
        <w:pStyle w:val="CriterionHeaderK2"/>
        <w:shd w:fill="EEF4FA"/>
      </w:pPr>
      <w:r>
        <w:rPr>
          <w:rFonts w:ascii="Calibri" w:hAnsi="Calibri"/>
          <w:b/>
          <w:color w:val="1F2933"/>
          <w:sz w:val="21"/>
        </w:rPr>
        <w:t>C-051 · ★★ · Keine Verfügungsbefugnis des A über Sparkassendaten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feststellt, dass A als Finder und nichtberechtigter Nutzer der auf V ausgestellten EC-Karte kein Verfügungsrecht über die im Zahlungssystem der Sparkasse gespeicherten und veränderten Daten hatte. NICHT ERFÜLLT, wenn sie A wegen Kartenbesitzes oder erfolgreicher Zahlung als datenverfügungsbefugt behandelt.</w:t>
      </w:r>
    </w:p>
    <w:p>
      <w:pPr>
        <w:pStyle w:val="CriterionHeaderK2"/>
        <w:shd w:fill="EEF4FA"/>
      </w:pPr>
      <w:r>
        <w:rPr>
          <w:rFonts w:ascii="Calibri" w:hAnsi="Calibri"/>
          <w:b/>
          <w:color w:val="1F2933"/>
          <w:sz w:val="21"/>
        </w:rPr>
        <w:t>C-052 · ★★ · Beweisführungsrecht der Sparkasse</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der Sparkasse Göttingen ein Beweisführungsrecht oder eine beweisbezogene Verfügungsbefugnis an den veränderten Zahlungsdaten zuschreibt. NICHT ERFÜLLT, wenn sie die Sparkasse als bloße technische Durchleitungsstelle ohne geschütztes Dateninteresse behandelt.</w:t>
      </w:r>
    </w:p>
    <w:p>
      <w:pPr>
        <w:pStyle w:val="CriterionHeaderK2"/>
        <w:shd w:fill="EEF4FA"/>
      </w:pPr>
      <w:r>
        <w:rPr>
          <w:rFonts w:ascii="Calibri" w:hAnsi="Calibri"/>
          <w:b/>
          <w:color w:val="1F2933"/>
          <w:sz w:val="21"/>
        </w:rPr>
        <w:t>C-053 · ★★ · Beweisführungsrecht des V</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V als berechtigtem Karteninhaber ein Beweisführungsrecht oder beweisbezogenes Interesse an den veränderten Zahlungsdaten zuschreibt. NICHT ERFÜLLT, wenn sie V wegen späterer Gutschrift oder fehlender technischer Kontrolle jedes geschützte Beweisinteresse abspricht.</w:t>
      </w:r>
    </w:p>
    <w:p>
      <w:pPr>
        <w:pStyle w:val="LegalSubheading"/>
      </w:pPr>
      <w:r>
        <w:rPr>
          <w:rFonts w:ascii="Calibri" w:hAnsi="Calibri"/>
          <w:b/>
          <w:color w:val="17365D"/>
        </w:rPr>
        <w:t>B.IV.1.b.aa  Vorsatz</w:t>
      </w:r>
    </w:p>
    <w:p>
      <w:pPr>
        <w:pStyle w:val="CriterionHeaderK2"/>
        <w:shd w:fill="EEF4FA"/>
      </w:pPr>
      <w:r>
        <w:rPr>
          <w:rFonts w:ascii="Calibri" w:hAnsi="Calibri"/>
          <w:b/>
          <w:color w:val="1F2933"/>
          <w:sz w:val="21"/>
        </w:rPr>
        <w:t>C-054 · ★★ · Vorsatz bei § 274 Abs. 1 Nr. 2 StGB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 274 Abs. 1 Nr. 2 StGB Vorsatz des A hinsichtlich der Veränderung fremder beweiserheblicher Daten jedenfalls in Parallelwertung der Laiensphäre bejaht, weil A wusste, dass beim elektronischen Zahlungsvorgang Daten übertragen oder gespeichert werden. NICHT ERFÜLLT, wenn sie den Vorsatz allein wegen fehlender technischer Detailkenntnisse verneint.</w:t>
      </w:r>
    </w:p>
    <w:p>
      <w:pPr>
        <w:pStyle w:val="LegalSubheading"/>
      </w:pPr>
      <w:r>
        <w:rPr>
          <w:rFonts w:ascii="Calibri" w:hAnsi="Calibri"/>
          <w:b/>
          <w:color w:val="17365D"/>
        </w:rPr>
        <w:t>B.IV.1.b.bb  Nachteilzufügungsabsicht</w:t>
      </w:r>
    </w:p>
    <w:p>
      <w:pPr>
        <w:pStyle w:val="CriterionHeaderK2"/>
        <w:shd w:fill="EEF4FA"/>
      </w:pPr>
      <w:r>
        <w:rPr>
          <w:rFonts w:ascii="Calibri" w:hAnsi="Calibri"/>
          <w:b/>
          <w:color w:val="1F2933"/>
          <w:sz w:val="21"/>
        </w:rPr>
        <w:t>C-055 · ★★ · Nachteilszufügungsabsicht als Merkmal des § 274 StGB</w:t>
      </w:r>
      <w:r>
        <w:rPr>
          <w:rFonts w:ascii="Calibri" w:hAnsi="Calibri"/>
          <w:i/>
          <w:color w:val="5E6B78"/>
          <w:sz w:val="18"/>
        </w:rPr>
        <w:t xml:space="preserve">  [Rechtssatz]</w:t>
      </w:r>
    </w:p>
    <w:p>
      <w:r>
        <w:rPr>
          <w:rFonts w:ascii="Calibri" w:hAnsi="Calibri"/>
          <w:b/>
          <w:color w:val="17365D"/>
          <w:sz w:val="20"/>
        </w:rPr>
        <w:t xml:space="preserve">Prüfmaßstab: </w:t>
      </w:r>
      <w:r>
        <w:rPr>
          <w:rFonts w:ascii="Calibri" w:hAnsi="Calibri"/>
          <w:color w:val="1F2933"/>
          <w:sz w:val="21"/>
        </w:rPr>
        <w:t>ERFÜLLT, wenn die Antwort erkennt, dass § 274 Abs. 1 Nr. 2 StGB zusätzlich zum Vorsatz eine Absicht voraussetzt, einem anderen einen Nachteil zuzufügen. NICHT ERFÜLLT, wenn sie § 274 Abs. 1 Nr. 2 StGB allein aus vorsätzlicher Datenveränderung bejaht.</w:t>
      </w:r>
    </w:p>
    <w:p>
      <w:pPr>
        <w:pStyle w:val="CriterionHeaderK2"/>
        <w:shd w:fill="EEF4FA"/>
      </w:pPr>
      <w:r>
        <w:rPr>
          <w:rFonts w:ascii="Calibri" w:hAnsi="Calibri"/>
          <w:b/>
          <w:color w:val="1F2933"/>
          <w:sz w:val="21"/>
        </w:rPr>
        <w:t>C-056 · ★★ · Gegenansicht zur Nachteilszufügungsabsicht</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OLG-Hamm- beziehungsweise h.M.-nahe Ansicht erfasst, nach der für die Nachteilszufügungsabsicht sicheres Wissen um einen Nachteilseintritt genügen kann und die Kenntnis der Relevanz geänderter Daten für weitere Zahlungsvorgänge zur Bejahung herangezogen wird. NICHT ERFÜLLT, wenn sie eine Bejahung von § 274 Abs. 1 Nr. 2 StGB auf Nachteilsabsicht stützt, ohne einen sicher gekannten oder gewollten beweisbezogenen Nachteil zu erklären.</w:t>
      </w:r>
    </w:p>
    <w:p>
      <w:pPr>
        <w:pStyle w:val="SmallMuted"/>
      </w:pPr>
      <w:r>
        <w:rPr>
          <w:rFonts w:ascii="Calibri" w:hAnsi="Calibri"/>
          <w:b/>
          <w:color w:val="5E6B78"/>
          <w:sz w:val="18"/>
        </w:rPr>
        <w:t xml:space="preserve">Review-Hinweis: </w:t>
      </w:r>
      <w:r>
        <w:rPr>
          <w:rFonts w:ascii="Calibri" w:hAnsi="Calibri"/>
          <w:color w:val="5E6B78"/>
          <w:sz w:val="18"/>
        </w:rPr>
        <w:t>Gegenansicht muss auf künftige Autorisierungen bezogen sein.</w:t>
      </w:r>
    </w:p>
    <w:p>
      <w:pPr>
        <w:pStyle w:val="CriterionHeaderK2"/>
        <w:shd w:fill="EEF4FA"/>
      </w:pPr>
      <w:r>
        <w:rPr>
          <w:rFonts w:ascii="Calibri" w:hAnsi="Calibri"/>
          <w:b/>
          <w:color w:val="1F2933"/>
          <w:sz w:val="21"/>
        </w:rPr>
        <w:t>C-057 · ★★ · Verschleifungsverbot bei § 274 StGB</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Gleichsetzung der Nachteilszufügungsabsicht mit bloßer Kenntnis der Datenänderung kritisch behandelt, insbesondere mit dem Argument, dass sonst Vorsatz und Absichtsmerkmal verschliffen würden; ebenfalls ERFÜLLT, wenn sie diese Kritik ausdrücklich verwirft und die Eigenständigkeit des Nachteilsmerkmals anderweitig begründet. NICHT ERFÜLLT, wenn sie die Nachteilszufügungsabsicht ohne eigenständigen Nachteilsbezug aus dem Vorsatz ableitet.</w:t>
      </w:r>
    </w:p>
    <w:p>
      <w:pPr>
        <w:pStyle w:val="CriterionHeaderK3"/>
        <w:shd w:fill="DCE6F1"/>
      </w:pPr>
      <w:r>
        <w:rPr>
          <w:rFonts w:ascii="Calibri" w:hAnsi="Calibri"/>
          <w:b/>
          <w:color w:val="17365D"/>
          <w:sz w:val="21"/>
        </w:rPr>
        <w:t>C-058 · ★★★ · Beweisnachteil statt bloßem Vermögensabfluss</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die Nachteilszufügungsabsicht verneint, weil die Aktualisierung der Sparkassendaten die Beweissituation von Sparkasse und V nicht verschlechtert, oder sie abweichend einen konkreten Beweisnachteil gerade durch die Datenveränderung darlegt. NICHT ERFÜLLT, wenn sie einen Nachteil nur mit dem Vermögensabfluss von 32,76 € begründet, ohne einen Nachteil für Beweisführungsrechte an den Daten zu bestimmen.</w:t>
      </w:r>
    </w:p>
    <w:p>
      <w:pPr>
        <w:pStyle w:val="SmallMuted"/>
      </w:pPr>
      <w:r>
        <w:rPr>
          <w:rFonts w:ascii="Calibri" w:hAnsi="Calibri"/>
          <w:b/>
          <w:color w:val="5E6B78"/>
          <w:sz w:val="18"/>
        </w:rPr>
        <w:t xml:space="preserve">Review-Hinweis: </w:t>
      </w:r>
      <w:r>
        <w:rPr>
          <w:rFonts w:ascii="Calibri" w:hAnsi="Calibri"/>
          <w:color w:val="5E6B78"/>
          <w:sz w:val="18"/>
        </w:rPr>
        <w:t>§ 274 schützt Beweisinteressen, nicht unmittelbar Vermögen.</w:t>
      </w:r>
    </w:p>
    <w:p>
      <w:pPr>
        <w:pStyle w:val="CriterionHeaderK2"/>
        <w:shd w:fill="EEF4FA"/>
      </w:pPr>
      <w:r>
        <w:rPr>
          <w:rFonts w:ascii="Calibri" w:hAnsi="Calibri"/>
          <w:b/>
          <w:color w:val="1F2933"/>
          <w:sz w:val="21"/>
        </w:rPr>
        <w:t>C-059 · ★★ · Datenänderung als Reflex des Vermögensvorgangs</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 Ablehnung der Nachteilszufügungsabsicht herausarbeitet, dass die Datenveränderung nur Reflex des von A gewollten Vermögensvorgangs war und nicht Mittel einer beabsichtigten Beweisvereitelung; ebenfalls ERFÜLLT, wenn sie § 274 Abs. 1 Nr. 2 StGB nach der Gegenansicht bejaht. NICHT ERFÜLLT, wenn sie § 274 verneint, ohne zwischen Vermögensschaden und Beweisnachteil zu unterscheiden.</w:t>
      </w:r>
    </w:p>
    <w:p>
      <w:pPr>
        <w:pStyle w:val="CriterionHeaderK1"/>
        <w:shd w:fill="F2F4F7"/>
      </w:pPr>
      <w:r>
        <w:rPr>
          <w:rFonts w:ascii="Calibri" w:hAnsi="Calibri"/>
          <w:b/>
          <w:color w:val="1F2933"/>
          <w:sz w:val="21"/>
        </w:rPr>
        <w:t>C-060 · ★ · Beweisinteresse der Sparkasse an aktualisierten Daten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 Ablehnung eines § 274-Nachteils berücksichtigt, dass die Sparkasse ein Interesse an der Aktualisierung der Datensätze hat, etwa für künftige PIN-Verzichtsprüfungen oder die Dokumentation des Kartenmissbrauchs; ebenfalls ERFÜLLT, wenn sie § 274 Abs. 1 Nr. 2 StGB nach der Gegenansicht bejaht. NICHT ERFÜLLT, wenn sie bei Ablehnung des Nachteils ein Interesse der Sparkasse am unveränderten alten Datenstand behauptet.</w:t>
      </w:r>
    </w:p>
    <w:p>
      <w:pPr>
        <w:pStyle w:val="CriterionHeaderK1"/>
        <w:shd w:fill="F2F4F7"/>
      </w:pPr>
      <w:r>
        <w:rPr>
          <w:rFonts w:ascii="Calibri" w:hAnsi="Calibri"/>
          <w:b/>
          <w:color w:val="1F2933"/>
          <w:sz w:val="21"/>
        </w:rPr>
        <w:t>C-061 · ★ · Beweisinteresse des V an aktualisierten Daten</w:t>
      </w:r>
      <w:r>
        <w:rPr>
          <w:rFonts w:ascii="Calibri" w:hAnsi="Calibri"/>
          <w:i/>
          <w:color w:val="5E6B78"/>
          <w:sz w:val="18"/>
        </w:rPr>
        <w:t xml:space="preserve">  [Argumentation]</w:t>
      </w:r>
    </w:p>
    <w:p>
      <w:r>
        <w:rPr>
          <w:rFonts w:ascii="Calibri" w:hAnsi="Calibri"/>
          <w:b/>
          <w:color w:val="17365D"/>
          <w:sz w:val="20"/>
        </w:rPr>
        <w:t xml:space="preserve">Prüfmaßstab: </w:t>
      </w:r>
      <w:r>
        <w:rPr>
          <w:rFonts w:ascii="Calibri" w:hAnsi="Calibri"/>
          <w:color w:val="1F2933"/>
          <w:sz w:val="21"/>
        </w:rPr>
        <w:t>ERFÜLLT, wenn die Antwort bei Ablehnung eines § 274-Nachteils berücksichtigt, dass aktualisierte Daten V helfen können, die unbefugte Zahlung zu erkennen und gegenüber der Sparkasse geltend zu machen; ebenfalls ERFÜLLT, wenn sie § 274 Abs. 1 Nr. 2 StGB nach der Gegenansicht bejaht. NICHT ERFÜLLT, wenn sie bei Ablehnung des Nachteils jedes Interesse des V an der Dokumentation der missbräuchlichen Zahlung verkennt.</w:t>
      </w:r>
    </w:p>
    <w:p>
      <w:pPr>
        <w:pStyle w:val="LegalSubheading"/>
      </w:pPr>
      <w:r>
        <w:rPr>
          <w:rFonts w:ascii="Calibri" w:hAnsi="Calibri"/>
          <w:b/>
          <w:color w:val="17365D"/>
        </w:rPr>
        <w:t>B.IV.2  Ergebnis</w:t>
      </w:r>
    </w:p>
    <w:p>
      <w:pPr>
        <w:pStyle w:val="CriterionHeaderK3"/>
        <w:shd w:fill="DCE6F1"/>
      </w:pPr>
      <w:r>
        <w:rPr>
          <w:rFonts w:ascii="Calibri" w:hAnsi="Calibri"/>
          <w:b/>
          <w:color w:val="17365D"/>
          <w:sz w:val="21"/>
        </w:rPr>
        <w:t>C-062 · ★★★ · Vertretbares Ergebnis zu § 274 Abs. 1 Nr. 2 StGB</w:t>
      </w:r>
      <w:r>
        <w:rPr>
          <w:rFonts w:ascii="Calibri" w:hAnsi="Calibri"/>
          <w:i/>
          <w:color w:val="5E6B78"/>
          <w:sz w:val="18"/>
        </w:rPr>
        <w:t xml:space="preserve">  [Ergebnis]</w:t>
      </w:r>
    </w:p>
    <w:p>
      <w:r>
        <w:rPr>
          <w:rFonts w:ascii="Calibri" w:hAnsi="Calibri"/>
          <w:b/>
          <w:color w:val="17365D"/>
          <w:sz w:val="20"/>
        </w:rPr>
        <w:t xml:space="preserve">Prüfmaßstab: </w:t>
      </w:r>
      <w:r>
        <w:rPr>
          <w:rFonts w:ascii="Calibri" w:hAnsi="Calibri"/>
          <w:color w:val="1F2933"/>
          <w:sz w:val="21"/>
        </w:rPr>
        <w:t>ERFÜLLT, wenn die Antwort § 274 Abs. 1 Nr. 2 StGB mangels Nachteilszufügungsabsicht ablehnt, weil kein beweisbezogener Nachteil für V oder Sparkasse vorliegt, oder § 274 Abs. 1 Nr. 2 StGB unter Übernahme der OLG-Hamm- beziehungsweise h.M.-nahen Ansicht bejaht und den Nachteil aus der Relevanz geänderter Daten für künftige Zahlungsvorgänge ableitet. NICHT ERFÜLLT, wenn sie § 274 StGB gar nicht auf die aktualisierten Sparkassendaten bezieht oder ohne Prüfung der Nachteilszufügungsabsicht entscheidet.</w:t>
      </w:r>
    </w:p>
    <w:p>
      <w:pPr>
        <w:pStyle w:val="SmallMuted"/>
      </w:pPr>
      <w:r>
        <w:rPr>
          <w:rFonts w:ascii="Calibri" w:hAnsi="Calibri"/>
          <w:b/>
          <w:color w:val="5E6B78"/>
          <w:sz w:val="18"/>
        </w:rPr>
        <w:t xml:space="preserve">Review-Hinweis: </w:t>
      </w:r>
      <w:r>
        <w:rPr>
          <w:rFonts w:ascii="Calibri" w:hAnsi="Calibri"/>
          <w:color w:val="5E6B78"/>
          <w:sz w:val="18"/>
        </w:rPr>
        <w:t>Abweichendes Ergebnis ist bei sauberer Begründung zulässig.</w:t>
      </w:r>
    </w:p>
    <w:p>
      <w:pPr>
        <w:pStyle w:val="Heading3"/>
      </w:pPr>
      <w:r>
        <w:rPr>
          <w:rFonts w:ascii="Calibri" w:hAnsi="Calibri"/>
          <w:b/>
          <w:color w:val="17365D"/>
        </w:rPr>
        <w:t>B.V  Missbrauch von Scheck- und Kreditkarten gem. § 266b Abs. 1 StGB</w:t>
      </w:r>
    </w:p>
    <w:p>
      <w:pPr>
        <w:pStyle w:val="CriterionHeaderK2"/>
        <w:shd w:fill="EEF4FA"/>
      </w:pPr>
      <w:r>
        <w:rPr>
          <w:rFonts w:ascii="Calibri" w:hAnsi="Calibri"/>
          <w:b/>
          <w:color w:val="1F2933"/>
          <w:sz w:val="21"/>
        </w:rPr>
        <w:t>C-063 · ★★ · A kein tauglicher Täter des § 266b StGB</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 266b Abs. 1 StGB ablehnt, weil A nicht der berechtigte Inhaber der auf V ausgestellten EC-Karte ist und § 266b StGB nur den berechtigten Karteninhaber als tauglichen Täter erfasst. NICHT ERFÜLLT, wenn sie A als unberechtigten Finder wegen Missbrauchs von Scheck- oder Kreditkarten nach § 266b StGB bestraft.</w:t>
      </w:r>
    </w:p>
    <w:p>
      <w:pPr>
        <w:pStyle w:val="Heading3"/>
      </w:pPr>
      <w:r>
        <w:rPr>
          <w:rFonts w:ascii="Calibri" w:hAnsi="Calibri"/>
          <w:b/>
          <w:color w:val="17365D"/>
        </w:rPr>
        <w:t>B.VII  Unterschlagung gem. § 246 Abs. 1 StGB</w:t>
      </w:r>
    </w:p>
    <w:p>
      <w:pPr>
        <w:pStyle w:val="CriterionHeaderK2"/>
        <w:shd w:fill="EEF4FA"/>
      </w:pPr>
      <w:r>
        <w:rPr>
          <w:rFonts w:ascii="Calibri" w:hAnsi="Calibri"/>
          <w:b/>
          <w:color w:val="1F2933"/>
          <w:sz w:val="21"/>
        </w:rPr>
        <w:t>C-064 · ★★ · Keine Unterschlagung der EC-Karte im Supermarkt</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im Einsatz der EC-Karte im Supermarkt keine Unterschlagung der Karte sieht, weil A weiterhin vorhatte, die Karte zurückgelangen zu lassen, und sie später in den Sparkassenbriefkasten warf; eine Einordnung als straflose Gebrauchsanmaßung genügt. NICHT ERFÜLLT, wenn sie die bloße vorübergehende Nutzung der Karte als Zueignung der Karte nach § 246 Abs. 1 StGB bewertet.</w:t>
      </w:r>
    </w:p>
    <w:p>
      <w:pPr>
        <w:pStyle w:val="CriterionHeaderK2"/>
        <w:shd w:fill="EEF4FA"/>
      </w:pPr>
      <w:r>
        <w:rPr>
          <w:rFonts w:ascii="Calibri" w:hAnsi="Calibri"/>
          <w:b/>
          <w:color w:val="1F2933"/>
          <w:sz w:val="21"/>
        </w:rPr>
        <w:t>C-065 · ★★ · Keine Unterschlagung der Waren</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eine Unterschlagung der im Supermarkt erlangten Lebensmittel und Getränke ablehnt, weil K sie für die R-GmbH an A übereignete und sie danach nicht mehr fremd waren. NICHT ERFÜLLT, wenn sie § 246 Abs. 1 StGB an den Waren bejaht, ohne die Übereignung im Kassiervorgang zu berücksichtigen.</w:t>
      </w:r>
    </w:p>
    <w:p>
      <w:pPr>
        <w:pStyle w:val="Heading2"/>
      </w:pPr>
      <w:r>
        <w:rPr>
          <w:rFonts w:ascii="Calibri" w:hAnsi="Calibri"/>
          <w:b/>
          <w:color w:val="17365D"/>
        </w:rPr>
        <w:t>Gesamtergebnis</w:t>
      </w:r>
    </w:p>
    <w:p>
      <w:pPr>
        <w:pStyle w:val="CriterionHeaderK2"/>
        <w:shd w:fill="EEF4FA"/>
      </w:pPr>
      <w:r>
        <w:rPr>
          <w:rFonts w:ascii="Calibri" w:hAnsi="Calibri"/>
          <w:b/>
          <w:color w:val="1F2933"/>
          <w:sz w:val="21"/>
        </w:rPr>
        <w:t>C-046 · ★★ · Strafantrag bei geringwertigem Computerbetrug</w:t>
      </w:r>
      <w:r>
        <w:rPr>
          <w:rFonts w:ascii="Calibri" w:hAnsi="Calibri"/>
          <w:i/>
          <w:color w:val="5E6B78"/>
          <w:sz w:val="18"/>
        </w:rPr>
        <w:t xml:space="preserve">  [Subsumtion]</w:t>
      </w:r>
    </w:p>
    <w:p>
      <w:r>
        <w:rPr>
          <w:rFonts w:ascii="Calibri" w:hAnsi="Calibri"/>
          <w:b/>
          <w:color w:val="17365D"/>
          <w:sz w:val="20"/>
        </w:rPr>
        <w:t xml:space="preserve">Prüfmaßstab: </w:t>
      </w:r>
      <w:r>
        <w:rPr>
          <w:rFonts w:ascii="Calibri" w:hAnsi="Calibri"/>
          <w:color w:val="1F2933"/>
          <w:sz w:val="21"/>
        </w:rPr>
        <w:t>ERFÜLLT, wenn die Antwort bei bejahtem Computerbetrug wegen des Rechnungsbetrags von 32,76 € das Antragserfordernis nach §§ 263a Abs. 2, 263 Abs. 4, 248a StGB erkennt und feststellt, dass die erforderlichen Strafanträge laut Sachverhalt gestellt sind. NICHT ERFÜLLT, wenn sie bei bejahtem § 263a StGB das Strafantragserfordernis übersieht, die Verfolgung wegen Geringwertigkeit endgültig ausschließt oder fälschlich meint, kein Strafantrag liege vor.</w:t>
      </w:r>
    </w:p>
    <w:p>
      <w:pPr>
        <w:pStyle w:val="Heading2"/>
      </w:pPr>
      <w:r>
        <w:rPr>
          <w:rFonts w:ascii="Calibri" w:hAnsi="Calibri"/>
          <w:b/>
          <w:color w:val="17365D"/>
        </w:rPr>
        <w:t>Ü  Übergreifend</w:t>
      </w:r>
    </w:p>
    <w:p>
      <w:bookmarkStart w:id="30" w:name="sec_baseline"/>
      <w:pPr>
        <w:pStyle w:val="Heading1"/>
      </w:pPr>
      <w:bookmarkEnd w:id="30"/>
      <w:r>
        <w:rPr>
          <w:rFonts w:ascii="Calibri" w:hAnsi="Calibri"/>
          <w:b/>
          <w:color w:val="17365D"/>
          <w:sz w:val="34"/>
        </w:rPr>
        <w:t>03  LLM-Lösung (Baseline) und Judge-Bewertung</w:t>
      </w:r>
    </w:p>
    <w:p>
      <w:pPr>
        <w:pStyle w:val="SectionLead"/>
      </w:pPr>
      <w:r>
        <w:t>DeepSeek V4 Pro als einzelner Modellaufruf ohne Agent-Harness.</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LLM-Baseline-Lösung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 Fortgeschrittenenklausur: Kontaktloses Bezahlen</w:t>
      </w:r>
    </w:p>
    <w:p>
      <w:r>
        <w:rPr>
          <w:rFonts w:ascii="Calibri" w:hAnsi="Calibri"/>
          <w:b/>
          <w:color w:val="1F2933"/>
          <w:sz w:val="21"/>
        </w:rPr>
        <w:t>Wie hat sich A nach dem StGB strafbar gemacht?</w:t>
      </w:r>
    </w:p>
    <w:p>
      <w:pPr>
        <w:pStyle w:val="Heading3"/>
      </w:pPr>
      <w:r>
        <w:rPr>
          <w:rFonts w:ascii="Calibri" w:hAnsi="Calibri"/>
          <w:color w:val="17365D"/>
        </w:rPr>
        <w:t>A. Strafbarkeit des A wegen Computerbetrugs gemäß § 263a Abs. 1 StGB</w:t>
      </w:r>
    </w:p>
    <w:p>
      <w:r>
        <w:rPr>
          <w:rFonts w:ascii="Calibri" w:hAnsi="Calibri"/>
          <w:color w:val="1F2933"/>
          <w:sz w:val="21"/>
        </w:rPr>
        <w:t>A könnte sich wegen Computerbetrugs nach § 263a Abs. 1 StGB strafbar gemacht haben, indem er im Supermarkt die von ihm gefundene EC-Karte des V an das Kartenlesegerät hielt und so einen Zahlungsvorgang über 32,76 € auslöste.</w:t>
      </w:r>
    </w:p>
    <w:p>
      <w:pPr>
        <w:pStyle w:val="LegalSubheading"/>
      </w:pPr>
      <w:r>
        <w:rPr>
          <w:rFonts w:ascii="Calibri" w:hAnsi="Calibri"/>
          <w:color w:val="17365D"/>
        </w:rPr>
        <w:t>I. Tatbestand</w:t>
      </w:r>
    </w:p>
    <w:p>
      <w:pPr>
        <w:pStyle w:val="LegalSubheading"/>
      </w:pPr>
      <w:r>
        <w:rPr>
          <w:rFonts w:ascii="Calibri" w:hAnsi="Calibri"/>
          <w:color w:val="17365D"/>
        </w:rPr>
        <w:t>1. Objektiver Tatbestand</w:t>
      </w:r>
    </w:p>
    <w:p>
      <w:r>
        <w:rPr>
          <w:rFonts w:ascii="Calibri" w:hAnsi="Calibri"/>
          <w:b/>
          <w:color w:val="1F2933"/>
          <w:sz w:val="21"/>
        </w:rPr>
        <w:t>a) Tathandlung: Einwirken auf das Ergebnis einer Datenverarbeitung durch eine der in § 263a Abs. 1 StGB genannten Begehungsweisen</w:t>
      </w:r>
    </w:p>
    <w:p>
      <w:r>
        <w:rPr>
          <w:rFonts w:ascii="Calibri" w:hAnsi="Calibri"/>
          <w:color w:val="1F2933"/>
          <w:sz w:val="21"/>
        </w:rPr>
        <w:t>§ 263a Abs. 1 StGB setzt voraus, dass der Täter das Ergebnis einer Datenverarbeitung durch unrichtige Gestaltung des Programms, durch Verwendung unrichtiger oder unvollständiger Daten, durch unbefugte Verwendung von Daten oder sonst durch unbefugte Einwirkung auf den Ablauf beeinflußt.</w:t>
      </w:r>
    </w:p>
    <w:p>
      <w:r>
        <w:rPr>
          <w:rFonts w:ascii="Calibri" w:hAnsi="Calibri"/>
          <w:color w:val="1F2933"/>
          <w:sz w:val="21"/>
        </w:rPr>
        <w:t>Vorliegend hat A die im Park gefundene EC-Karte des V an das vom Kassenpersonal K aktivierte Kartenlesegerät gehalten. Dadurch wurden über den NFC-Chip die Kartennummer und das Gültigkeitsdatum der Karte an das Lesegerät übertragen. Das Lesegerät sandte diese Daten zusammen mit den Kontodaten der R-GmbH als Zahlungsempfängerin und dem Rechnungsbetrag an das Zahlungssystem der Sparkasse Göttingen. Im Zahlungssystem erfolgte daraufhin eine automatisierte Prüfung (Kartensperre, Verfügungsrahmen, Voraussetzungen für PIN-Verzicht) und schließlich die Autorisierung des Zahlungsvorgangs.</w:t>
      </w:r>
    </w:p>
    <w:p>
      <w:r>
        <w:rPr>
          <w:rFonts w:ascii="Calibri" w:hAnsi="Calibri"/>
          <w:color w:val="1F2933"/>
          <w:sz w:val="21"/>
        </w:rPr>
        <w:t>Diese Autorisierung ist das Ergebnis eines Datenverarbeitungsvorgangs. A hat auf dieses Ergebnis durch die Verwendung der auf dem Chip gespeicherten Daten eingewirkt, denn ohne das Vorhalten der Karte wäre die Autorisierung nicht erfolgt.</w:t>
      </w:r>
    </w:p>
    <w:p>
      <w:r>
        <w:rPr>
          <w:rFonts w:ascii="Calibri" w:hAnsi="Calibri"/>
          <w:color w:val="1F2933"/>
          <w:sz w:val="21"/>
        </w:rPr>
        <w:t>Fraglich ist, welche Variante des § 263a Abs. 1 StGB einschlägig ist. In Betracht kommt vor allem die unbefugte Verwendung von Daten (§ 263a Abs. 1 Var. 3 StGB). „Daten“ im Sinne der Vorschrift sind alle codierten Informationsgehalte. Die EC-Karte enthielt als elektronische Daten insbesondere die Kartennummer und das Gültigkeitsdatum. Diese Daten hat A verwendet, indem er die Karte an das Lesegerät hielt und so die Übertragung und Verarbeitung dieser Daten veranlasste.</w:t>
      </w:r>
    </w:p>
    <w:p>
      <w:r>
        <w:rPr>
          <w:rFonts w:ascii="Calibri" w:hAnsi="Calibri"/>
          <w:color w:val="1F2933"/>
          <w:sz w:val="21"/>
        </w:rPr>
        <w:t>Die Verwendung muss „unbefugt“ sein. Unbefugt handelt, wer Daten gegen den wirklichen oder mutmaßlichen Willen des Berechtigten verwendet. Berechtigter ist hier der Karteninhaber V, dem die EC-Karte von der Sparkasse überlassen wurde. V hatte A zu keiner Zeit gestattet, die Karte zu benutzen. A handelte ohne und gegen den Willen des V. Die Nutzung der Daten war deshalb unbefugt.</w:t>
      </w:r>
    </w:p>
    <w:p>
      <w:r>
        <w:rPr>
          <w:rFonts w:ascii="Calibri" w:hAnsi="Calibri"/>
          <w:color w:val="1F2933"/>
          <w:sz w:val="21"/>
        </w:rPr>
        <w:t>Mithin liegt eine unbefugte Verwendung von Daten im Sinne des § 263a Abs. 1 Var. 3 StGB vor.</w:t>
      </w:r>
    </w:p>
    <w:p>
      <w:r>
        <w:rPr>
          <w:rFonts w:ascii="Calibri" w:hAnsi="Calibri"/>
          <w:b/>
          <w:color w:val="1F2933"/>
          <w:sz w:val="21"/>
        </w:rPr>
        <w:t>b) Taterfolg: Vermögensschaden</w:t>
      </w:r>
    </w:p>
    <w:p>
      <w:r>
        <w:rPr>
          <w:rFonts w:ascii="Calibri" w:hAnsi="Calibri"/>
          <w:color w:val="1F2933"/>
          <w:sz w:val="21"/>
        </w:rPr>
        <w:t>Ein Computerbetrug erfordert weiterhin einen Vermögensschaden. Die durch die Autorisierung entstandene zivilrechtliche Lage führte bei der Sparkasse Göttingen zu einer endgültigen Vermögensminderung. Zwar erwarb die R-GmbH durch die Autorisierung eine einredefreie Forderung gegen die Sparkasse; zugleich wurde auf dem Konto des V zunächst eine Belastung vermerkt. Nachdem V einige Tage später die unberechtigte Buchung reklamierte, schrieb die Sparkasse ihm den Betrag aber gemäß den gesetzlichen Regelungen (§§ 675u, 675v BGB) wieder gut, sodass letztlich die Bank den Schaden in Höhe von 32,76 € trug. Eine Ersatzmöglichkeit gegen A besteht nach den zivilrechtlichen Vorschriften nicht. Damit ist bei der Sparkasse ein effektiver Vermögensschaden in Höhe von 32,76 € eingetreten.</w:t>
      </w:r>
    </w:p>
    <w:p>
      <w:r>
        <w:rPr>
          <w:rFonts w:ascii="Calibri" w:hAnsi="Calibri"/>
          <w:b/>
          <w:color w:val="1F2933"/>
          <w:sz w:val="21"/>
        </w:rPr>
        <w:t>c) Kausalität und objektive Zurechnung</w:t>
      </w:r>
    </w:p>
    <w:p>
      <w:r>
        <w:rPr>
          <w:rFonts w:ascii="Calibri" w:hAnsi="Calibri"/>
          <w:color w:val="1F2933"/>
          <w:sz w:val="21"/>
        </w:rPr>
        <w:t>Der Vermögensschaden der Sparkasse ist kausal auf die unbefugte Datenverwendung durch A zurückzuführen. Hätte A die Karte nicht an das Lesegerät gehalten, wäre die Autorisierung nicht erfolgt und der Schaden nicht entstanden. Das Verhalten des A hat das spezifische Risiko verwirklicht, das § 263a StGB erfassen will – die zweckwidrige Inanspruchnahme automatisierter Zahlungssysteme. Die objektive Zurechnung ist daher zu bejahen.</w:t>
      </w:r>
    </w:p>
    <w:p>
      <w:r>
        <w:rPr>
          <w:rFonts w:ascii="Calibri" w:hAnsi="Calibri"/>
          <w:b/>
          <w:color w:val="1F2933"/>
          <w:sz w:val="21"/>
        </w:rPr>
        <w:t>d) Stoffgleichheit</w:t>
      </w:r>
    </w:p>
    <w:p>
      <w:r>
        <w:rPr>
          <w:rFonts w:ascii="Calibri" w:hAnsi="Calibri"/>
          <w:color w:val="1F2933"/>
          <w:sz w:val="21"/>
        </w:rPr>
        <w:t>Schließlich ist erforderlich, dass der vom Täter erstrebte Vermögensvorteil und der eingetretene Schaden stoffgleich sind (§ 263a Abs. 1 i.V.m. § 263 Abs. 1 StGB). A wollte sich durch die Tat einen „kleinen Finderlohn“ verschaffen. Er hat die Lebensmittel und Getränke im Wert von 32,76 € erlangt, ohne dafür eine eigene Gegenleistung zu erbringen. Dieser Vermögensvorteil entspricht exakt dem Schaden, den die Sparkasse erlitten hat, denn die Bank musste den Kaufpreis an die R-GmbH auskehren und kann diesen Betrag nicht zurückerlangen. Vorteil und Schaden sind daher stoffgleich.</w:t>
      </w:r>
    </w:p>
    <w:p>
      <w:pPr>
        <w:pStyle w:val="LegalSubheading"/>
      </w:pPr>
      <w:r>
        <w:rPr>
          <w:rFonts w:ascii="Calibri" w:hAnsi="Calibri"/>
          <w:color w:val="17365D"/>
        </w:rPr>
        <w:t>2. Subjektiver Tatbestand</w:t>
      </w:r>
    </w:p>
    <w:p>
      <w:r>
        <w:rPr>
          <w:rFonts w:ascii="Calibri" w:hAnsi="Calibri"/>
          <w:b/>
          <w:color w:val="1F2933"/>
          <w:sz w:val="21"/>
        </w:rPr>
        <w:t>a) Vorsatz</w:t>
      </w:r>
    </w:p>
    <w:p>
      <w:r>
        <w:rPr>
          <w:rFonts w:ascii="Calibri" w:hAnsi="Calibri"/>
          <w:color w:val="1F2933"/>
          <w:sz w:val="21"/>
        </w:rPr>
        <w:t>A handelte mit Wissen und Wollen bezüglich aller objektiven Tatbestandsmerkmale. Ihm war bewusst, dass er die EC-Karte des V ohne dessen Erlaubnis benutzte, und er wusste oder nahm zumindest billigend in Kauf, dass sein Verhalten eine Datenverarbeitung auslöst („ihm ist aber bewusst, dass dabei Daten übertragen und gespeichert werden“). Dass er die genauen technischen Abläufe und die zivilrechtliche Risikoverteilung nicht im Einzelnen kannte, ist unerheblich; es genügt, dass er die wesentliche Bedeutung seines Tuns – die unberechtigte Nutzung eines fremden Zahlungsinstruments – erfasste. Ebenso nahm er billigend in Kauf, dass irgendein Vermögensträger (hier die Bank) letztlich einen Vermögensnachteil erleiden würde. Sein Vorsatz umfasst daher auch den Vermögensschaden.</w:t>
      </w:r>
    </w:p>
    <w:p>
      <w:r>
        <w:rPr>
          <w:rFonts w:ascii="Calibri" w:hAnsi="Calibri"/>
          <w:b/>
          <w:color w:val="1F2933"/>
          <w:sz w:val="21"/>
        </w:rPr>
        <w:t>b) Bereicherungsabsicht</w:t>
      </w:r>
    </w:p>
    <w:p>
      <w:r>
        <w:rPr>
          <w:rFonts w:ascii="Calibri" w:hAnsi="Calibri"/>
          <w:color w:val="1F2933"/>
          <w:sz w:val="21"/>
        </w:rPr>
        <w:t>Für die Verwirklichung des § 263a Abs. 1 StGB ist zudem die Absicht erforderlich, sich oder einem Dritten einen rechtswidrigen Vermögensvorteil zu verschaffen. A handelte mit dem Ziel, ohne eigenes Entgelt Waren im Wert von 32,76 € zu erhalten. Dieser Vorteil war rechtswidrig, weil A keinen Anspruch auf die Leistung der Sparkasse oder auf eine unentgeltliche Warenlieferung besaß. Die Bereicherungsabsicht ist damit gegeben.</w:t>
      </w:r>
    </w:p>
    <w:p>
      <w:pPr>
        <w:pStyle w:val="LegalSubheading"/>
      </w:pPr>
      <w:r>
        <w:rPr>
          <w:rFonts w:ascii="Calibri" w:hAnsi="Calibri"/>
          <w:color w:val="17365D"/>
        </w:rPr>
        <w:t>II. Rechtswidrigkeit</w:t>
      </w:r>
    </w:p>
    <w:p>
      <w:r>
        <w:rPr>
          <w:rFonts w:ascii="Calibri" w:hAnsi="Calibri"/>
          <w:color w:val="1F2933"/>
          <w:sz w:val="21"/>
        </w:rPr>
        <w:t>Rechtfertigungsgründe sind nicht ersichtlich. A handelte rechtswidrig.</w:t>
      </w:r>
    </w:p>
    <w:p>
      <w:pPr>
        <w:pStyle w:val="LegalSubheading"/>
      </w:pPr>
      <w:r>
        <w:rPr>
          <w:rFonts w:ascii="Calibri" w:hAnsi="Calibri"/>
          <w:color w:val="17365D"/>
        </w:rPr>
        <w:t>III. Schuld</w:t>
      </w:r>
    </w:p>
    <w:p>
      <w:r>
        <w:rPr>
          <w:rFonts w:ascii="Calibri" w:hAnsi="Calibri"/>
          <w:color w:val="1F2933"/>
          <w:sz w:val="21"/>
        </w:rPr>
        <w:t>A handelte schuldhaft. Anhaltspunkte für Schuldausschließungs- oder Entschuldigungsgründe sind nicht gegeben. A wusste, dass er die Karte nicht verwenden durfte und handelte dennoch aus Eigennutz.</w:t>
      </w:r>
    </w:p>
    <w:p>
      <w:pPr>
        <w:pStyle w:val="LegalSubheading"/>
      </w:pPr>
      <w:r>
        <w:rPr>
          <w:rFonts w:ascii="Calibri" w:hAnsi="Calibri"/>
          <w:color w:val="17365D"/>
        </w:rPr>
        <w:t>IV. Ergebnis zu § 263a StGB</w:t>
      </w:r>
    </w:p>
    <w:p>
      <w:r>
        <w:rPr>
          <w:rFonts w:ascii="Calibri" w:hAnsi="Calibri"/>
          <w:color w:val="1F2933"/>
          <w:sz w:val="21"/>
        </w:rPr>
        <w:t>A hat sich wegen Computerbetrugs gemäß § 263a Abs. 1 Var. 3 StGB strafbar gemacht.</w:t>
      </w:r>
    </w:p>
    <w:p>
      <w:pPr>
        <w:pStyle w:val="Heading3"/>
      </w:pPr>
      <w:r>
        <w:rPr>
          <w:rFonts w:ascii="Calibri" w:hAnsi="Calibri"/>
          <w:color w:val="17365D"/>
        </w:rPr>
        <w:t>B. Strafbarkeit des A wegen Fälschung beweiserheblicher Daten gemäß § 269 Abs. 1 StGB</w:t>
      </w:r>
    </w:p>
    <w:p>
      <w:r>
        <w:rPr>
          <w:rFonts w:ascii="Calibri" w:hAnsi="Calibri"/>
          <w:color w:val="1F2933"/>
          <w:sz w:val="21"/>
        </w:rPr>
        <w:t>A könnte sich durch denselben Vorgang auch wegen Fälschung beweiserheblicher Daten gemäß § 269 Abs. 1 StGB strafbar gemacht haben.</w:t>
      </w:r>
    </w:p>
    <w:p>
      <w:pPr>
        <w:pStyle w:val="LegalSubheading"/>
      </w:pPr>
      <w:r>
        <w:rPr>
          <w:rFonts w:ascii="Calibri" w:hAnsi="Calibri"/>
          <w:color w:val="17365D"/>
        </w:rPr>
        <w:t>I. Tatbestand</w:t>
      </w:r>
    </w:p>
    <w:p>
      <w:pPr>
        <w:pStyle w:val="LegalSubheading"/>
      </w:pPr>
      <w:r>
        <w:rPr>
          <w:rFonts w:ascii="Calibri" w:hAnsi="Calibri"/>
          <w:color w:val="17365D"/>
        </w:rPr>
        <w:t>1. Objektiver Tatbestand</w:t>
      </w:r>
    </w:p>
    <w:p>
      <w:r>
        <w:rPr>
          <w:rFonts w:ascii="Calibri" w:hAnsi="Calibri"/>
          <w:b/>
          <w:color w:val="1F2933"/>
          <w:sz w:val="21"/>
        </w:rPr>
        <w:t>a) Beweiserhebliche Daten</w:t>
      </w:r>
    </w:p>
    <w:p>
      <w:r>
        <w:rPr>
          <w:rFonts w:ascii="Calibri" w:hAnsi="Calibri"/>
          <w:color w:val="1F2933"/>
          <w:sz w:val="21"/>
        </w:rPr>
        <w:t>§ 269 Abs. 1 StGB schützt die Sicherheit und Beweisfunktion von Daten im Rechtsverkehr. Als beweiserheblich gelten Daten, die – ähnlich wie Urkunden – dazu bestimmt und geeignet sind, rechtserhebliche Tatsachen zu beweisen. Die im Zahlungssystem der Sparkasse gespeicherten Datensätze über den Zahlungsvorgang (Transaktionsdaten, Aktualisierung des Verfügungsrahmens und der PIN-Zähler) sind beweiserhebliche Daten. Sie dienen im Rechtsverkehr dem Nachweis von Zahlungsvorgängen, insbesondere gegenüber dem Karteninhaber oder in etwaigen Streitigkeiten.</w:t>
      </w:r>
    </w:p>
    <w:p>
      <w:r>
        <w:rPr>
          <w:rFonts w:ascii="Calibri" w:hAnsi="Calibri"/>
          <w:b/>
          <w:color w:val="1F2933"/>
          <w:sz w:val="21"/>
        </w:rPr>
        <w:t>b) Tathandlung: Speichern oder Gebrauchen unechter oder verfälschter Daten</w:t>
      </w:r>
    </w:p>
    <w:p>
      <w:r>
        <w:rPr>
          <w:rFonts w:ascii="Calibri" w:hAnsi="Calibri"/>
          <w:color w:val="1F2933"/>
          <w:sz w:val="21"/>
        </w:rPr>
        <w:t>A selbst hat die Daten nicht eigenhändig in das Bankensystem eingegeben, sondern durch das Vorhalten der EC-Karte die automatisierte Speicherung ausgelöst. Die strafbare Handlung kann in dieser Fallkonstellation entweder als mittelbares Speichern oder als Gebrauchen der hierbei entstehenden unechten Daten erfasst werden. Nach der Rechtsprechung und herrschenden Lehre macht sich derjenige, der eine fremde EC-Karte unbefugt einsetzt und dadurch die Erzeugung eines Zahlungsdatensatzes veranlasst, wegen Gebrauchens unechter beweiserheblicher Daten strafbar (§ 269 Abs. 1 Var. 2 StGB).</w:t>
      </w:r>
    </w:p>
    <w:p>
      <w:r>
        <w:rPr>
          <w:rFonts w:ascii="Calibri" w:hAnsi="Calibri"/>
          <w:color w:val="1F2933"/>
          <w:sz w:val="21"/>
        </w:rPr>
        <w:t>Die so erzeugten und gespeicherten Daten müssen unecht oder verfälscht sein, d.h. bei ihrer Wahrnehmung würde eine unechte oder verfälschte Urkunde vorliegen. Ein Datensatz ist unecht, wenn er nicht von demjenigen stammt, von dem er scheinbar herrührt. Der hier gespeicherte Zahlungsvorgang erweckt den Anschein, der berechtigte Karteninhaber V habe persönlich die Zahlung autori- siert. Tatsächlich ging die Veranlassung jedoch von dem unbefugten A aus. Damit täuscht der Datensatz über die Identität des wahren Erklärenden und ist folglich unecht. A hat diese unechten Daten gebraucht, indem er sie durch das Vorhalten der Karte hervorrief und sie als Grundlage des Zahlungsvorgangs einsetzte.</w:t>
      </w:r>
    </w:p>
    <w:p>
      <w:r>
        <w:rPr>
          <w:rFonts w:ascii="Calibri" w:hAnsi="Calibri"/>
          <w:b/>
          <w:color w:val="1F2933"/>
          <w:sz w:val="21"/>
        </w:rPr>
        <w:t>c) Zur Täuschung im Rechtsverkehr</w:t>
      </w:r>
    </w:p>
    <w:p>
      <w:r>
        <w:rPr>
          <w:rFonts w:ascii="Calibri" w:hAnsi="Calibri"/>
          <w:color w:val="1F2933"/>
          <w:sz w:val="21"/>
        </w:rPr>
        <w:t>Die Speicherung und spätere Verwendung der Daten erfolgte, um im Rechtsverkehr über die wirkliche Beteiligung am Zahlungsvorgang zu täuschen. A handelte bei der Benutzung der Karte mit dem Ziel, die R-GmbH und die Sparkasse über seine mangelnde Berechtigung hinwegzutäuschen und so die Waren zu erlangen. Die Tatbestandsvoraussetzung des Handelns zur Täuschung im Rechtsverkehr ist daher erfüllt.</w:t>
      </w:r>
    </w:p>
    <w:p>
      <w:pPr>
        <w:pStyle w:val="LegalSubheading"/>
      </w:pPr>
      <w:r>
        <w:rPr>
          <w:rFonts w:ascii="Calibri" w:hAnsi="Calibri"/>
          <w:color w:val="17365D"/>
        </w:rPr>
        <w:t>2. Subjektiver Tatbestand</w:t>
      </w:r>
    </w:p>
    <w:p>
      <w:r>
        <w:rPr>
          <w:rFonts w:ascii="Calibri" w:hAnsi="Calibri"/>
          <w:color w:val="1F2933"/>
          <w:sz w:val="21"/>
        </w:rPr>
        <w:t>A handelte vorsätzlich. Er wusste, dass er die EC-Karte unbefugt verwendete und dass dadurch ein elektronischer Zahlungsvorgang einschließlich einer dauerhaften Speicherung von Daten ausgelöst würde. Dass ihm die genauen technischen Einzelheiten nicht bekannt waren, ändert nichts an seinem Vorsatz bezüglich des wesentlichen Unrechtsgehalts – er wusste, dass Daten übertragen und gespeichert werden und dass niemand einfach fremde EC-Karten nutzen darf. Auch die Täuschungsabsicht ist gegeben, weil es ihm gerade darauf ankam, der Zahlungsempfängerin und der Bank vorzuspiegeln, es handele sich um einen berechtigten Karteneinsatz.</w:t>
      </w:r>
    </w:p>
    <w:p>
      <w:pPr>
        <w:pStyle w:val="LegalSubheading"/>
      </w:pPr>
      <w:r>
        <w:rPr>
          <w:rFonts w:ascii="Calibri" w:hAnsi="Calibri"/>
          <w:color w:val="17365D"/>
        </w:rPr>
        <w:t>II. Rechtswidrigkeit und Schuld</w:t>
      </w:r>
    </w:p>
    <w:p>
      <w:r>
        <w:rPr>
          <w:rFonts w:ascii="Calibri" w:hAnsi="Calibri"/>
          <w:color w:val="1F2933"/>
          <w:sz w:val="21"/>
        </w:rPr>
        <w:t>Rechtfertigungs- oder Entschuldigungsgründe sind nicht erkennbar. A handelte rechtswidrig und schuldhaft.</w:t>
      </w:r>
    </w:p>
    <w:p>
      <w:pPr>
        <w:pStyle w:val="LegalSubheading"/>
      </w:pPr>
      <w:r>
        <w:rPr>
          <w:rFonts w:ascii="Calibri" w:hAnsi="Calibri"/>
          <w:color w:val="17365D"/>
        </w:rPr>
        <w:t>III. Ergebnis zu § 269 StGB</w:t>
      </w:r>
    </w:p>
    <w:p>
      <w:r>
        <w:rPr>
          <w:rFonts w:ascii="Calibri" w:hAnsi="Calibri"/>
          <w:color w:val="1F2933"/>
          <w:sz w:val="21"/>
        </w:rPr>
        <w:t>A hat sich auch wegen Fälschung beweiserheblicher Daten gemäß § 269 Abs. 1 Var. 2 StGB strafbar gemacht.</w:t>
      </w:r>
    </w:p>
    <w:p>
      <w:pPr>
        <w:pStyle w:val="Heading3"/>
      </w:pPr>
      <w:r>
        <w:rPr>
          <w:rFonts w:ascii="Calibri" w:hAnsi="Calibri"/>
          <w:color w:val="17365D"/>
        </w:rPr>
        <w:t>C. Weitere Straftatbestände</w:t>
      </w:r>
    </w:p>
    <w:p>
      <w:pPr>
        <w:pStyle w:val="LegalSubheading"/>
      </w:pPr>
      <w:r>
        <w:rPr>
          <w:rFonts w:ascii="Calibri" w:hAnsi="Calibri"/>
          <w:color w:val="17365D"/>
        </w:rPr>
        <w:t>I. Betrug gemäß § 263 StGB</w:t>
      </w:r>
    </w:p>
    <w:p>
      <w:r>
        <w:rPr>
          <w:rFonts w:ascii="Calibri" w:hAnsi="Calibri"/>
          <w:color w:val="1F2933"/>
          <w:sz w:val="21"/>
        </w:rPr>
        <w:t>Ein zurechenbarer Betrug scheidet aus. Zwar könnte in dem Auftreten des A an der Kasse eine Täuschung des Kassenpersonals K über seine Zahlungsberechtigung liegen. Ein Betrug erfordert jedoch einen hierdurch verursachten Irrtum, der zu einer Vermögensverfügung und einem unmittelbaren Vermögensschaden bei dem Getäuschten oder einem Dritten führt. Vorliegend verliert weder K noch die R-GmbH eigenes Vermögen; die R-GmbH erwirbt durch die Autorisierung eine einredefreie Forderung gegen die Sparkasse, sodass sie keinen Schaden erleidet. Der einzige Schaden entsteht später bei der Sparkasse. Deren Vermögensverfügung (die Autorisierung der Zahlung) beruht jedoch nicht auf einer Täuschung des K durch A, sondern auf dem automatisierten Datenverarbeitungsvorgang. Die Täuschung des K ist für den Schaden der Bank weder kausal noch diesem objektiv zurechenbar. Im Übrigen tritt § 263 StGB hinter den spezielleren Computerbetrug nach § 263a StGB zurück, wenn das Vermögen durch manipulierte Datenverarbeitung geschädigt wird. Eine Strafbarkeit gemäß § 263 StGB liegt daher nicht vor.</w:t>
      </w:r>
    </w:p>
    <w:p>
      <w:pPr>
        <w:pStyle w:val="LegalSubheading"/>
      </w:pPr>
      <w:r>
        <w:rPr>
          <w:rFonts w:ascii="Calibri" w:hAnsi="Calibri"/>
          <w:color w:val="17365D"/>
        </w:rPr>
        <w:t>II. Mißbrauch von Scheck- und Kreditkarten gemäß § 266b StGB</w:t>
      </w:r>
    </w:p>
    <w:p>
      <w:r>
        <w:rPr>
          <w:rFonts w:ascii="Calibri" w:hAnsi="Calibri"/>
          <w:color w:val="1F2933"/>
          <w:sz w:val="21"/>
        </w:rPr>
        <w:t>§ 266b StGB setzt voraus, dass der Täter die Karte vom Karteninhaber oder Aussteller überlassen bekommen hat. A hat die EC-Karte des V jedoch auf dem Spielplatz gefunden, nicht von V oder der Sparkasse ausgehändigt erhalten. Es fehlt mithin an dem erforderlichen Überlassungsverhältnis. Eine Strafbarkeit nach § 266b StGB scheidet aus.</w:t>
      </w:r>
    </w:p>
    <w:p>
      <w:pPr>
        <w:pStyle w:val="LegalSubheading"/>
      </w:pPr>
      <w:r>
        <w:rPr>
          <w:rFonts w:ascii="Calibri" w:hAnsi="Calibri"/>
          <w:color w:val="17365D"/>
        </w:rPr>
        <w:t>III. Unterschlagung der EC-Karte gemäß § 246 StGB</w:t>
      </w:r>
    </w:p>
    <w:p>
      <w:r>
        <w:rPr>
          <w:rFonts w:ascii="Calibri" w:hAnsi="Calibri"/>
          <w:color w:val="1F2933"/>
          <w:sz w:val="21"/>
        </w:rPr>
        <w:t>A könnte sich den Besitz an der EC-Karte durch die Wegnahme vom Boden rechtswidrig zugeeignet haben. Eine Unterschlagung erfordert jedoch die Zueignung der Sache, d.h. der Täter muss sich oder einem Dritten die Sache auf Dauer oder zumindest für eine nicht ganz unerhebliche Zeit aneignen. A hat die Karte zunächst an sich genommen, um sie zur Sparkasse zu bringen; zu diesem Zeitpunkt fehlte ihm jeglicher Zueignungswille. Als er sich später entschloss, die Karte kurz zum Bezahlen zu benutzen, hatte er nicht die Absicht, die Karte dauerhaft zu behalten, sondern sie anschließend wie ursprünglich geplant in den Briefkasten der Sparkasse zu werfen. Eine bloß vorübergehende Nutzung ohne dauerhafte Enteignung des Eigentümers genügt nicht für den Zueignungstatbestand. A hat sich die EC-Karte daher nicht i.S.v. § 246 StGB zugeeignet. Eine Unterschlagung liegt nicht vor.</w:t>
      </w:r>
    </w:p>
    <w:p>
      <w:pPr>
        <w:pStyle w:val="LegalSubheading"/>
      </w:pPr>
      <w:r>
        <w:rPr>
          <w:rFonts w:ascii="Calibri" w:hAnsi="Calibri"/>
          <w:color w:val="17365D"/>
        </w:rPr>
        <w:t>IV. Diebstahl der Waren gemäß § 242 StGB</w:t>
      </w:r>
    </w:p>
    <w:p>
      <w:r>
        <w:rPr>
          <w:rFonts w:ascii="Calibri" w:hAnsi="Calibri"/>
          <w:color w:val="1F2933"/>
          <w:sz w:val="21"/>
        </w:rPr>
        <w:t>Indem A die Waren an sich nahm und den Supermarkt verließ, könnte ein Diebstahl vorliegen. Jedoch hat A die Waren aufgrund eines zivilrechtlich wirksamen Kaufvertrags mit der R-GmbH erworben; durch die Einigung über den Eigentumsübergang und die Übergabe wurde A Eigentümer. Die Autorisierung der Kartenzahlung war zivilrechtlich selbst dann wirksam, wenn A nicht der berechtigte Karteninhaber war, da K keine positive Kenntnis von der fehlenden Berechtigung hatte. A hat die Waren daher nicht „weggenommen“, sondern als Erfüllung des Kaufvertrags erhalten. Ein Diebstahl scheidet aus.</w:t>
      </w:r>
    </w:p>
    <w:p>
      <w:pPr>
        <w:pStyle w:val="Heading3"/>
      </w:pPr>
      <w:r>
        <w:rPr>
          <w:rFonts w:ascii="Calibri" w:hAnsi="Calibri"/>
          <w:color w:val="17365D"/>
        </w:rPr>
        <w:t>D. Konkurrenzen und Gesamtergebnis</w:t>
      </w:r>
    </w:p>
    <w:p>
      <w:r>
        <w:rPr>
          <w:rFonts w:ascii="Calibri" w:hAnsi="Calibri"/>
          <w:color w:val="1F2933"/>
          <w:sz w:val="21"/>
        </w:rPr>
        <w:t>Die durch Computerbetrug gemäß § 263a Abs. 1 StGB und die durch Fälschung beweiserheblicher Daten gemäß § 269 Abs. 1 StGB verwirklichten Straftatbestände wurden durch ein und dieselbe Handlung des A – das Vorhalten der EC-Karte an der Kasse und das Auslösen der anschließenden Datenverarbeitung – begangen. Beide Tatbestände stehen daher im Verhältnis der Tateinheit (Idealkonkurrenz) gemäß § 52 StGB.</w:t>
      </w:r>
    </w:p>
    <w:p>
      <w:r>
        <w:rPr>
          <w:rFonts w:ascii="Calibri" w:hAnsi="Calibri"/>
          <w:color w:val="1F2933"/>
          <w:sz w:val="21"/>
        </w:rPr>
        <w:t>Sonstige Straftatbestände sind nicht verwirklicht.</w:t>
      </w:r>
    </w:p>
    <w:p>
      <w:r>
        <w:rPr>
          <w:rFonts w:ascii="Calibri" w:hAnsi="Calibri"/>
          <w:b/>
          <w:color w:val="1F2933"/>
          <w:sz w:val="21"/>
        </w:rPr>
        <w:t>A hat sich damit wegen Computerbetrugs in Tateinheit mit Fälschung beweiserheblicher Daten strafbar gemacht.</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25/65 (38.5 %)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3/7 (43 %)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21/53 (40 %)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1/5 (20 %)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LegalSubheading"/>
      </w:pPr>
      <w:r>
        <w:rPr>
          <w:rFonts w:ascii="Calibri" w:hAnsi="Calibri"/>
          <w:b/>
          <w:color w:val="17365D"/>
        </w:rPr>
        <w:t>A.I.1  Tatbestandsmäßigkeit</w:t>
      </w:r>
    </w:p>
    <w:p>
      <w:pPr>
        <w:pStyle w:val="SmallMuted"/>
      </w:pPr>
      <w:r>
        <w:t>0/5 Kriterien erfüllt</w:t>
      </w:r>
    </w:p>
    <w:p>
      <w:pPr>
        <w:pStyle w:val="VerdictFail"/>
        <w:shd w:fill="FBECEC"/>
      </w:pPr>
      <w:r>
        <w:rPr>
          <w:rFonts w:ascii="Calibri" w:hAnsi="Calibri"/>
          <w:b/>
          <w:color w:val="9B1C1C"/>
          <w:sz w:val="21"/>
        </w:rPr>
        <w:t>✗ NICHT ERFÜLLT · C-001 · ★★ · EC-Karte als Diebstahlsobjekt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im Cheltenham-Park gefundene, auf V ausgestellte EC-Karte bei § 242 Abs. 1 StGB als für A fremde bewegliche Sache einordnet. NICHT ERFÜLLT, wenn sie die Karte als nicht körperlich, nicht beweglich, A gehörend oder als untaugliches Diebstahlsobjekt behandelt.</w:t>
      </w:r>
    </w:p>
    <w:p>
      <w:r>
        <w:rPr>
          <w:rFonts w:ascii="Calibri" w:hAnsi="Calibri"/>
          <w:b/>
          <w:color w:val="17365D"/>
          <w:sz w:val="20"/>
        </w:rPr>
        <w:t xml:space="preserve">Judge-Begründung: </w:t>
      </w:r>
      <w:r>
        <w:rPr>
          <w:rFonts w:ascii="Calibri" w:hAnsi="Calibri"/>
          <w:color w:val="1F2933"/>
          <w:sz w:val="20"/>
        </w:rPr>
        <w:t>Die Antwort behandelt die EC-Karte bei § 246 StGB als Sache und erwähnt ihre Wegnahme vom Boden, ordnet sie aber bei § 242 Abs. 1 StGB nicht ausdrücklich als für A fremde bewegliche Sache ein. Der Abschnitt zu § 242 betrifft ausschließlich die Waren.</w:t>
      </w:r>
    </w:p>
    <w:p>
      <w:pPr>
        <w:pStyle w:val="Quote"/>
      </w:pPr>
      <w:r>
        <w:rPr>
          <w:rFonts w:ascii="Calibri" w:hAnsi="Calibri"/>
          <w:color w:val="5E6B78"/>
          <w:sz w:val="18"/>
        </w:rPr>
        <w:t>Fundstelle: „A könnte sich den Besitz an der EC-Karte durch die Wegnahme vom Boden rechtswidrig zugeeignet haben.“</w:t>
      </w:r>
    </w:p>
    <w:p>
      <w:pPr>
        <w:pStyle w:val="Quote"/>
      </w:pPr>
      <w:r>
        <w:rPr>
          <w:rFonts w:ascii="Calibri" w:hAnsi="Calibri"/>
          <w:color w:val="5E6B78"/>
          <w:sz w:val="18"/>
        </w:rPr>
        <w:t>Fundstelle: „Eine Unterschlagung erfordert jedoch die Zueignung der Sache“</w:t>
      </w:r>
    </w:p>
    <w:p>
      <w:pPr>
        <w:pStyle w:val="VerdictFail"/>
        <w:shd w:fill="FBECEC"/>
      </w:pPr>
      <w:r>
        <w:rPr>
          <w:rFonts w:ascii="Calibri" w:hAnsi="Calibri"/>
          <w:b/>
          <w:color w:val="9B1C1C"/>
          <w:sz w:val="21"/>
        </w:rPr>
        <w:t>✗ NICHT ERFÜLLT · C-002 · ★★ · Wegnahmebegriff bei § 242 StGB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Wegnahme im Sinne des § 242 Abs. 1 StGB als Bruch fremden Gewahrsams bei Begründung neuen Gewahrsams oder sinngleich definiert. NICHT ERFÜLLT, wenn sie bloßes Auffinden, Einstecken oder Sachentziehung ohne Gewahrsamsbruch genügen lässt.</w:t>
      </w:r>
    </w:p>
    <w:p>
      <w:r>
        <w:rPr>
          <w:rFonts w:ascii="Calibri" w:hAnsi="Calibri"/>
          <w:b/>
          <w:color w:val="17365D"/>
          <w:sz w:val="20"/>
        </w:rPr>
        <w:t xml:space="preserve">Judge-Begründung: </w:t>
      </w:r>
      <w:r>
        <w:rPr>
          <w:rFonts w:ascii="Calibri" w:hAnsi="Calibri"/>
          <w:color w:val="1F2933"/>
          <w:sz w:val="20"/>
        </w:rPr>
        <w:t>Die Antwort prüft zwar den Begriff der Wegnahme, definiert ihn aber nicht als Bruch fremden Gewahrsams bei Begründung neuen Gewahrsams und lässt auch keine sinngleiche Definition erkennen.</w:t>
      </w:r>
    </w:p>
    <w:p>
      <w:pPr>
        <w:pStyle w:val="Quote"/>
      </w:pPr>
      <w:r>
        <w:rPr>
          <w:rFonts w:ascii="Calibri" w:hAnsi="Calibri"/>
          <w:color w:val="5E6B78"/>
          <w:sz w:val="18"/>
        </w:rPr>
        <w:t>Fundstelle: „Indem A die Waren an sich nahm und den Supermarkt verließ, könnte ein Diebstahl vorliegen.“</w:t>
      </w:r>
    </w:p>
    <w:p>
      <w:pPr>
        <w:pStyle w:val="Quote"/>
      </w:pPr>
      <w:r>
        <w:rPr>
          <w:rFonts w:ascii="Calibri" w:hAnsi="Calibri"/>
          <w:color w:val="5E6B78"/>
          <w:sz w:val="18"/>
        </w:rPr>
        <w:t>Fundstelle: „A hat die Waren daher nicht „weggenommen“, sondern als Erfüllung des Kaufvertrags erhalten.“</w:t>
      </w:r>
    </w:p>
    <w:p>
      <w:pPr>
        <w:pStyle w:val="VerdictFail"/>
        <w:shd w:fill="FBECEC"/>
      </w:pPr>
      <w:r>
        <w:rPr>
          <w:rFonts w:ascii="Calibri" w:hAnsi="Calibri"/>
          <w:b/>
          <w:color w:val="9B1C1C"/>
          <w:sz w:val="21"/>
        </w:rPr>
        <w:t>✗ NICHT ERFÜLLT · C-003 · ★★ · Kein Gewahrsam des V an der verlorenen Karte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V im Zeitpunkt des Einsteckens durch A keinen Gewahrsam mehr an der EC-Karte hatte, weil sie im öffentlich zugänglichen Cheltenham-Park außerhalb seines räumlichen Herrschaftsbereichs zurückblieb. NICHT ERFÜLLT, wenn sie V allein wegen Eigentums, Rückerlangungswillens oder späterer Verlustbemerkung weiterhin Gewahrsam zuschreibt.</w:t>
      </w:r>
    </w:p>
    <w:p>
      <w:r>
        <w:rPr>
          <w:rFonts w:ascii="Calibri" w:hAnsi="Calibri"/>
          <w:b/>
          <w:color w:val="17365D"/>
          <w:sz w:val="20"/>
        </w:rPr>
        <w:t xml:space="preserve">Judge-Begründung: </w:t>
      </w:r>
      <w:r>
        <w:rPr>
          <w:rFonts w:ascii="Calibri" w:hAnsi="Calibri"/>
          <w:color w:val="1F2933"/>
          <w:sz w:val="20"/>
        </w:rPr>
        <w:t>Die Antwort stellt nicht fest, dass V im Zeitpunkt des Einsteckens durch A keinen Gewahrsam mehr an der Karte hatte. Insbesondere fehlt die Begründung, dass die Karte im öffentlich zugänglichen Park außerhalb von V's räumlichem Herrschaftsbereich zurückgeblieben war. Die Ausführungen behandeln lediglich den fehlenden Zueignungswillen des A.</w:t>
      </w:r>
    </w:p>
    <w:p>
      <w:pPr>
        <w:pStyle w:val="Quote"/>
      </w:pPr>
      <w:r>
        <w:rPr>
          <w:rFonts w:ascii="Calibri" w:hAnsi="Calibri"/>
          <w:color w:val="5E6B78"/>
          <w:sz w:val="18"/>
        </w:rPr>
        <w:t>Fundstelle: „A könnte sich den Besitz an der EC-Karte durch die Wegnahme vom Boden rechtswidrig zugeeignet haben.“</w:t>
      </w:r>
    </w:p>
    <w:p>
      <w:pPr>
        <w:pStyle w:val="Quote"/>
      </w:pPr>
      <w:r>
        <w:rPr>
          <w:rFonts w:ascii="Calibri" w:hAnsi="Calibri"/>
          <w:color w:val="5E6B78"/>
          <w:sz w:val="18"/>
        </w:rPr>
        <w:t>Fundstelle: „Eine Unterschlagung liegt nicht vor.“</w:t>
      </w:r>
    </w:p>
    <w:p>
      <w:pPr>
        <w:pStyle w:val="VerdictFail"/>
        <w:shd w:fill="FBECEC"/>
      </w:pPr>
      <w:r>
        <w:rPr>
          <w:rFonts w:ascii="Calibri" w:hAnsi="Calibri"/>
          <w:b/>
          <w:color w:val="9B1C1C"/>
          <w:sz w:val="21"/>
        </w:rPr>
        <w:t>✗ NICHT ERFÜLLT · C-004 · ★★ · Kein Drittgewahrsam im öffentlichen Park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verneint, dass vor A ein Dritter Gewahrsam an der unter einer Bank im öffentlich zugänglichen Cheltenham-Park liegenden EC-Karte erlangt hatte. NICHT ERFÜLLT, wenn sie ohne tragfähige Begründung Gewahrsam der Stadt, eines Parkbetreibers oder sonstiger Dritter annimmt.</w:t>
      </w:r>
    </w:p>
    <w:p>
      <w:r>
        <w:rPr>
          <w:rFonts w:ascii="Calibri" w:hAnsi="Calibri"/>
          <w:b/>
          <w:color w:val="17365D"/>
          <w:sz w:val="20"/>
        </w:rPr>
        <w:t xml:space="preserve">Judge-Begründung: </w:t>
      </w:r>
      <w:r>
        <w:rPr>
          <w:rFonts w:ascii="Calibri" w:hAnsi="Calibri"/>
          <w:color w:val="1F2933"/>
          <w:sz w:val="20"/>
        </w:rPr>
        <w:t>Die Antwort behandelt lediglich den fehlenden Zueignungswillen und verneint nicht ausdrücklich, dass die Stadt, ein Parkbetreiber oder ein sonstiger Dritter Gewahrsam an der unter der Bank liegenden Karte hatte. Eine tragfähige Prüfung des Drittgewahrsams im öffentlich zugänglichen Park fehlt.</w:t>
      </w:r>
    </w:p>
    <w:p>
      <w:pPr>
        <w:pStyle w:val="Quote"/>
      </w:pPr>
      <w:r>
        <w:rPr>
          <w:rFonts w:ascii="Calibri" w:hAnsi="Calibri"/>
          <w:color w:val="5E6B78"/>
          <w:sz w:val="18"/>
        </w:rPr>
        <w:t>Fundstelle: „A könnte sich den Besitz an der EC-Karte durch die Wegnahme vom Boden rechtswidrig zugeeignet haben.“</w:t>
      </w:r>
    </w:p>
    <w:p>
      <w:pPr>
        <w:pStyle w:val="Quote"/>
      </w:pPr>
      <w:r>
        <w:rPr>
          <w:rFonts w:ascii="Calibri" w:hAnsi="Calibri"/>
          <w:color w:val="5E6B78"/>
          <w:sz w:val="18"/>
        </w:rPr>
        <w:t>Fundstelle: „A hat die Karte zunächst an sich genommen, um sie zur Sparkasse zu bringen; zu diesem Zeitpunkt fehlte ihm jeglicher Zueignungswille.“</w:t>
      </w:r>
    </w:p>
    <w:p>
      <w:pPr>
        <w:pStyle w:val="VerdictFail"/>
        <w:shd w:fill="FBECEC"/>
      </w:pPr>
      <w:r>
        <w:rPr>
          <w:rFonts w:ascii="Calibri" w:hAnsi="Calibri"/>
          <w:b/>
          <w:color w:val="9B1C1C"/>
          <w:sz w:val="21"/>
        </w:rPr>
        <w:t>✗ NICHT ERFÜLLT · C-005 · ★★ · Keine Wegnahme der EC-Karte</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Diebstahl der EC-Karte durch das Einstecken im Park mangels Wegnahme ablehnt, weil A keinen fremden Gewahrsam brach. NICHT ERFÜLLT, wenn sie A wegen Diebstahls der EC-Karte bestraft oder den Gewahrsamsbruch ungeprüft unterstellt.</w:t>
      </w:r>
    </w:p>
    <w:p>
      <w:r>
        <w:rPr>
          <w:rFonts w:ascii="Calibri" w:hAnsi="Calibri"/>
          <w:b/>
          <w:color w:val="17365D"/>
          <w:sz w:val="20"/>
        </w:rPr>
        <w:t xml:space="preserve">Judge-Begründung: </w:t>
      </w:r>
      <w:r>
        <w:rPr>
          <w:rFonts w:ascii="Calibri" w:hAnsi="Calibri"/>
          <w:color w:val="1F2933"/>
          <w:sz w:val="20"/>
        </w:rPr>
        <w:t>Die Antwort prüft keinen Diebstahl der EC-Karte und lehnt eine Wegnahme mangels fehlenden fremden Gewahrsams nicht ab. Vielmehr bezeichnet sie das Aufnehmen der Karte als „Wegnahme“ und verneint lediglich die Zueignungsabsicht für eine Unterschlagung. Damit ist das geforderte Fehlen eines Gewahrsamsbruchs nicht festgestellt.</w:t>
      </w:r>
    </w:p>
    <w:p>
      <w:pPr>
        <w:pStyle w:val="Quote"/>
      </w:pPr>
      <w:r>
        <w:rPr>
          <w:rFonts w:ascii="Calibri" w:hAnsi="Calibri"/>
          <w:color w:val="5E6B78"/>
          <w:sz w:val="18"/>
        </w:rPr>
        <w:t>Fundstelle: „A könnte sich den Besitz an der EC-Karte durch die Wegnahme vom Boden rechtswidrig zugeeignet haben.“</w:t>
      </w:r>
    </w:p>
    <w:p>
      <w:pPr>
        <w:pStyle w:val="Quote"/>
      </w:pPr>
      <w:r>
        <w:rPr>
          <w:rFonts w:ascii="Calibri" w:hAnsi="Calibri"/>
          <w:color w:val="5E6B78"/>
          <w:sz w:val="18"/>
        </w:rPr>
        <w:t>Fundstelle: „A hat die Karte zunächst an sich genommen, um sie zur Sparkasse zu bringen; zu diesem Zeitpunkt fehlte ihm jeglicher Zueignungswille.“</w:t>
      </w:r>
    </w:p>
    <w:p>
      <w:pPr>
        <w:pStyle w:val="Heading3"/>
      </w:pPr>
      <w:r>
        <w:rPr>
          <w:rFonts w:ascii="Calibri" w:hAnsi="Calibri"/>
          <w:b/>
          <w:color w:val="17365D"/>
        </w:rPr>
        <w:t>A.II  Unterschlagung der EC-Karte gem. § 246 Abs. 1 StGB</w:t>
      </w:r>
    </w:p>
    <w:p>
      <w:pPr>
        <w:pStyle w:val="SmallMuted"/>
      </w:pPr>
      <w:r>
        <w:t>2/3 Kriterien erfüllt</w:t>
      </w:r>
    </w:p>
    <w:p>
      <w:pPr>
        <w:pStyle w:val="VerdictFail"/>
        <w:shd w:fill="FBECEC"/>
      </w:pPr>
      <w:r>
        <w:rPr>
          <w:rFonts w:ascii="Calibri" w:hAnsi="Calibri"/>
          <w:b/>
          <w:color w:val="9B1C1C"/>
          <w:sz w:val="21"/>
        </w:rPr>
        <w:t>✗ NICHT ERFÜLLT · C-006 · ★★ · Zueignungserfordernis bei § 246 StGB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 246 Abs. 1 StGB eine objektiv manifestierte Zueignung verlangt, deren Wille zumindest einen Vorsatz dauernder Enteignung umfasst. NICHT ERFÜLLT, wenn sie bloßen Besitz, bloßen Gebrauch, bloßes Finden oder kurzfristiges Behalten als Zueignung genügen lässt.</w:t>
      </w:r>
    </w:p>
    <w:p>
      <w:r>
        <w:rPr>
          <w:rFonts w:ascii="Calibri" w:hAnsi="Calibri"/>
          <w:b/>
          <w:color w:val="17365D"/>
          <w:sz w:val="20"/>
        </w:rPr>
        <w:t xml:space="preserve">Judge-Begründung: </w:t>
      </w:r>
      <w:r>
        <w:rPr>
          <w:rFonts w:ascii="Calibri" w:hAnsi="Calibri"/>
          <w:color w:val="1F2933"/>
          <w:sz w:val="20"/>
        </w:rPr>
        <w:t>Die Antwort verlangt zutreffend einen zumindest auf dauernde Enteignung gerichteten Willen und lässt bloßen kurzfristigen Gebrauch nicht genügen. Eine objektiv manifestierte Zueignung wird jedoch nicht ausdrücklich verlangt oder geprüft; zudem wird die Aneignung teilweise fälschlich an eine gewisse zeitliche Dauer geknüpft.</w:t>
      </w:r>
    </w:p>
    <w:p>
      <w:pPr>
        <w:pStyle w:val="Quote"/>
      </w:pPr>
      <w:r>
        <w:rPr>
          <w:rFonts w:ascii="Calibri" w:hAnsi="Calibri"/>
          <w:color w:val="5E6B78"/>
          <w:sz w:val="18"/>
        </w:rPr>
        <w:t>Fundstelle: „Eine Unterschlagung erfordert jedoch die Zueignung der Sache, d.h. der Täter muss sich oder einem Dritten die Sache auf Dauer oder zumindest für eine nicht ganz unerhebliche Zeit aneignen.“</w:t>
      </w:r>
    </w:p>
    <w:p>
      <w:pPr>
        <w:pStyle w:val="Quote"/>
      </w:pPr>
      <w:r>
        <w:rPr>
          <w:rFonts w:ascii="Calibri" w:hAnsi="Calibri"/>
          <w:color w:val="5E6B78"/>
          <w:sz w:val="18"/>
        </w:rPr>
        <w:t>Fundstelle: „Eine bloß vorübergehende Nutzung ohne dauerhafte Enteignung des Eigentümers genügt nicht für den Zueignungstatbestand.“</w:t>
      </w:r>
    </w:p>
    <w:p>
      <w:pPr>
        <w:pStyle w:val="VerdictPass"/>
        <w:shd w:fill="EAF5EF"/>
      </w:pPr>
      <w:r>
        <w:rPr>
          <w:rFonts w:ascii="Calibri" w:hAnsi="Calibri"/>
          <w:b/>
          <w:color w:val="1B6B45"/>
          <w:sz w:val="21"/>
        </w:rPr>
        <w:t>✓ ERFÜLLT · C-007 · ★★ · Kein anfänglicher Zueignungswille an der EC-Karte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Einstecken der EC-Karte im Park den Zueignungswillen des A verneint, weil A die Karte zunächst in einer Sparkassenfiliale abgeben wollte. NICHT ERFÜLLT, wenn sie trotz dieses Rückführungswillens aus dem Einstecken allein einen Enteignungsvorsatz herleitet.</w:t>
      </w:r>
    </w:p>
    <w:p>
      <w:r>
        <w:rPr>
          <w:rFonts w:ascii="Calibri" w:hAnsi="Calibri"/>
          <w:b/>
          <w:color w:val="17365D"/>
          <w:sz w:val="20"/>
        </w:rPr>
        <w:t xml:space="preserve">Judge-Begründung: </w:t>
      </w:r>
      <w:r>
        <w:rPr>
          <w:rFonts w:ascii="Calibri" w:hAnsi="Calibri"/>
          <w:color w:val="1F2933"/>
          <w:sz w:val="20"/>
        </w:rPr>
        <w:t>Die Antwort verneint beim Einstecken der EC-Karte ausdrücklich den Zueignungswillen, weil A sie zunächst zur Sparkasse bringen und abgeben wollte.</w:t>
      </w:r>
    </w:p>
    <w:p>
      <w:pPr>
        <w:pStyle w:val="Quote"/>
      </w:pPr>
      <w:r>
        <w:rPr>
          <w:rFonts w:ascii="Calibri" w:hAnsi="Calibri"/>
          <w:color w:val="5E6B78"/>
          <w:sz w:val="18"/>
        </w:rPr>
        <w:t>Fundstelle: „A hat die Karte zunächst an sich genommen, um sie zur Sparkasse zu bringen; zu diesem Zeitpunkt fehlte ihm jeglicher Zueignungswille.“</w:t>
      </w:r>
    </w:p>
    <w:p>
      <w:pPr>
        <w:pStyle w:val="VerdictPass"/>
        <w:shd w:fill="EAF5EF"/>
      </w:pPr>
      <w:r>
        <w:rPr>
          <w:rFonts w:ascii="Calibri" w:hAnsi="Calibri"/>
          <w:b/>
          <w:color w:val="1B6B45"/>
          <w:sz w:val="21"/>
        </w:rPr>
        <w:t>✓ ERFÜLLT · C-008 · ★★ · Keine anfängliche Unterschlagung der EC-Karte</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 Strafbarkeit des A nach § 246 Abs. 1 StGB durch das bloße Einstecken der gefundenen EC-Karte ablehnt. NICHT ERFÜLLT, wenn sie § 246 Abs. 1 StGB bereits wegen des Auffindens oder Mitnehmens bejaht, obwohl A die Karte zunächst bei der Sparkasse abgeben wollte.</w:t>
      </w:r>
    </w:p>
    <w:p>
      <w:r>
        <w:rPr>
          <w:rFonts w:ascii="Calibri" w:hAnsi="Calibri"/>
          <w:b/>
          <w:color w:val="17365D"/>
          <w:sz w:val="20"/>
        </w:rPr>
        <w:t xml:space="preserve">Judge-Begründung: </w:t>
      </w:r>
      <w:r>
        <w:rPr>
          <w:rFonts w:ascii="Calibri" w:hAnsi="Calibri"/>
          <w:color w:val="1F2933"/>
          <w:sz w:val="20"/>
        </w:rPr>
        <w:t>Die Antwort lehnt eine Strafbarkeit nach § 246 Abs. 1 StGB aufgrund des bloßen Auffindens und Einsteckens der EC-Karte ausdrücklich ab, weil A sie zunächst bei der Sparkasse abgeben wollte und anfänglich keinen Zueignungswillen hatte.</w:t>
      </w:r>
    </w:p>
    <w:p>
      <w:pPr>
        <w:pStyle w:val="Quote"/>
      </w:pPr>
      <w:r>
        <w:rPr>
          <w:rFonts w:ascii="Calibri" w:hAnsi="Calibri"/>
          <w:color w:val="5E6B78"/>
          <w:sz w:val="18"/>
        </w:rPr>
        <w:t>Fundstelle: „A hat die Karte zunächst an sich genommen, um sie zur Sparkasse zu bringen; zu diesem Zeitpunkt fehlte ihm jeglicher Zueignungswille.“</w:t>
      </w:r>
    </w:p>
    <w:p>
      <w:pPr>
        <w:pStyle w:val="Quote"/>
      </w:pPr>
      <w:r>
        <w:rPr>
          <w:rFonts w:ascii="Calibri" w:hAnsi="Calibri"/>
          <w:color w:val="5E6B78"/>
          <w:sz w:val="18"/>
        </w:rPr>
        <w:t>Fundstelle: „A hat sich die EC-Karte daher nicht i.S.v. § 246 StGB zugeeignet. Eine Unterschlagung liegt nicht vor.“</w:t>
      </w:r>
    </w:p>
    <w:p>
      <w:pPr>
        <w:pStyle w:val="LegalSubheading"/>
      </w:pPr>
      <w:r>
        <w:rPr>
          <w:rFonts w:ascii="Calibri" w:hAnsi="Calibri"/>
          <w:b/>
          <w:color w:val="17365D"/>
        </w:rPr>
        <w:t>B.I.1.a  Objektiver Tatbestand</w:t>
      </w:r>
    </w:p>
    <w:p>
      <w:pPr>
        <w:pStyle w:val="SmallMuted"/>
      </w:pPr>
      <w:r>
        <w:t>2/3 Kriterien erfüllt</w:t>
      </w:r>
    </w:p>
    <w:p>
      <w:pPr>
        <w:pStyle w:val="VerdictFail"/>
        <w:shd w:fill="FBECEC"/>
      </w:pPr>
      <w:r>
        <w:rPr>
          <w:rFonts w:ascii="Calibri" w:hAnsi="Calibri"/>
          <w:b/>
          <w:color w:val="9B1C1C"/>
          <w:sz w:val="21"/>
        </w:rPr>
        <w:t>✗ NICHT ERFÜLLT · C-013 · ★★ · Vermögensverfügung bei bejahtem Irrtum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Irrtum des K die Vermögensverfügung in der Übereignung oder Besitzübertragung der Waren durch K als Vertreter der R-GmbH sieht; ebenfalls ERFÜLLT, wenn sie den Betrug bereits vertretbar am Irrtum scheitern lässt. NICHT ERFÜLLT, wenn sie bei bejahtem Irrtum die Verfügung allein in der Autorisierung durch das Zahlungssystem, die Sparkasse oder V verortet.</w:t>
      </w:r>
    </w:p>
    <w:p>
      <w:r>
        <w:rPr>
          <w:rFonts w:ascii="Calibri" w:hAnsi="Calibri"/>
          <w:b/>
          <w:color w:val="17365D"/>
          <w:sz w:val="20"/>
        </w:rPr>
        <w:t xml:space="preserve">Judge-Begründung: </w:t>
      </w:r>
      <w:r>
        <w:rPr>
          <w:rFonts w:ascii="Calibri" w:hAnsi="Calibri"/>
          <w:color w:val="1F2933"/>
          <w:sz w:val="20"/>
        </w:rPr>
        <w:t>Die Antwort lässt einen Irrtum des K offen, ordnet die maßgebliche Vermögensverfügung bei bejahtem Irrtum aber nicht in der Übereignung oder Besitzübertragung der Waren durch K als Vertreter der R-GmbH ein. Stattdessen verortet sie die Vermögensverfügung allein in der Autorisierung durch das Zahlungssystem. Ein vertretbares Scheitern des Betrugs bereits am Irrtum wird ebenfalls nicht angenommen.</w:t>
      </w:r>
    </w:p>
    <w:p>
      <w:pPr>
        <w:pStyle w:val="Quote"/>
      </w:pPr>
      <w:r>
        <w:rPr>
          <w:rFonts w:ascii="Calibri" w:hAnsi="Calibri"/>
          <w:color w:val="5E6B78"/>
          <w:sz w:val="18"/>
        </w:rPr>
        <w:t>Fundstelle: „„Zwar könnte in dem Auftreten des A an der Kasse eine Täuschung des K über seine Zahlungsberechtigung liegen.““</w:t>
      </w:r>
    </w:p>
    <w:p>
      <w:pPr>
        <w:pStyle w:val="Quote"/>
      </w:pPr>
      <w:r>
        <w:rPr>
          <w:rFonts w:ascii="Calibri" w:hAnsi="Calibri"/>
          <w:color w:val="5E6B78"/>
          <w:sz w:val="18"/>
        </w:rPr>
        <w:t>Fundstelle: „„Deren Vermögensverfügung (die Autorisierung der Zahlung) beruht jedoch nicht auf einer Täuschung des K durch A, sondern auf dem automatisierten Datenverarbeitungsvorgang.““</w:t>
      </w:r>
    </w:p>
    <w:p>
      <w:pPr>
        <w:pStyle w:val="VerdictPass"/>
        <w:shd w:fill="EAF5EF"/>
      </w:pPr>
      <w:r>
        <w:rPr>
          <w:rFonts w:ascii="Calibri" w:hAnsi="Calibri"/>
          <w:b/>
          <w:color w:val="1B6B45"/>
          <w:sz w:val="21"/>
        </w:rPr>
        <w:t>✓ ERFÜLLT · C-014 · ★★ · Kein Betrugsschaden der R-GmbH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der Betrugsschadensprüfung berücksichtigt, dass die R-GmbH durch die Autorisierung des Zahlungsvorgangs über 32,76 € eine einredefreie Forderung gegen die Sparkasse erwirbt und deshalb durch die Warenhingabe keinen endgültigen Schaden erleidet; ebenfalls ERFÜLLT, wenn sie den Betrug bereits vertretbar am Irrtum scheitern lässt. NICHT ERFÜLLT, wenn sie einen Schaden der R-GmbH allein aus dem Verlust der Waren bejaht und den Forderungserwerb ignoriert.</w:t>
      </w:r>
    </w:p>
    <w:p>
      <w:r>
        <w:rPr>
          <w:rFonts w:ascii="Calibri" w:hAnsi="Calibri"/>
          <w:b/>
          <w:color w:val="17365D"/>
          <w:sz w:val="20"/>
        </w:rPr>
        <w:t xml:space="preserve">Judge-Begründung: </w:t>
      </w:r>
      <w:r>
        <w:rPr>
          <w:rFonts w:ascii="Calibri" w:hAnsi="Calibri"/>
          <w:color w:val="1F2933"/>
          <w:sz w:val="20"/>
        </w:rPr>
        <w:t>Die Antwort berücksichtigt ausdrücklich, dass die R-GmbH durch die Autorisierung eine einredefreie Forderung gegen die Sparkasse erwirbt. Daher erleidet sie durch die Warenhingabe keinen endgültigen Vermögensschaden.</w:t>
      </w:r>
    </w:p>
    <w:p>
      <w:pPr>
        <w:pStyle w:val="Quote"/>
      </w:pPr>
      <w:r>
        <w:rPr>
          <w:rFonts w:ascii="Calibri" w:hAnsi="Calibri"/>
          <w:color w:val="5E6B78"/>
          <w:sz w:val="18"/>
        </w:rPr>
        <w:t>Fundstelle: „Die R-GmbH erwirbt durch die Autorisierung eine einredefreie Forderung gegen die Sparkasse, sodass sie keinen Schaden erleidet.“</w:t>
      </w:r>
    </w:p>
    <w:p>
      <w:pPr>
        <w:pStyle w:val="Quote"/>
      </w:pPr>
      <w:r>
        <w:rPr>
          <w:rFonts w:ascii="Calibri" w:hAnsi="Calibri"/>
          <w:color w:val="5E6B78"/>
          <w:sz w:val="18"/>
        </w:rPr>
        <w:t>Fundstelle: „Vorliegend verliert weder K noch die R-GmbH eigenes Vermögen“</w:t>
      </w:r>
    </w:p>
    <w:p>
      <w:pPr>
        <w:pStyle w:val="VerdictPass"/>
        <w:shd w:fill="EAF5EF"/>
      </w:pPr>
      <w:r>
        <w:rPr>
          <w:rFonts w:ascii="Calibri" w:hAnsi="Calibri"/>
          <w:b/>
          <w:color w:val="1B6B45"/>
          <w:sz w:val="21"/>
        </w:rPr>
        <w:t>✓ ERFÜLLT · C-015 · ★★ · Keine unmittelbare Betrugsverfügung zulasten V oder Sparkasse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einem möglichen Schaden der Sparkasse oder des V im Rahmen von § 263 StGB erkennt, dass dieser nicht unmittelbar aus der Warenverfügung des K folgt, sondern allenfalls aus dem computergestützten Zahlungsvorgang; ebenfalls ERFÜLLT, wenn sie den Betrug bereits vertretbar vorher ablehnt. NICHT ERFÜLLT, wenn sie einen Betrug zulasten V oder der Sparkasse über K bejaht, ohne den fehlenden Unmittelbarkeitszusammenhang zu prüfen.</w:t>
      </w:r>
    </w:p>
    <w:p>
      <w:r>
        <w:rPr>
          <w:rFonts w:ascii="Calibri" w:hAnsi="Calibri"/>
          <w:b/>
          <w:color w:val="17365D"/>
          <w:sz w:val="20"/>
        </w:rPr>
        <w:t xml:space="preserve">Judge-Begründung: </w:t>
      </w:r>
      <w:r>
        <w:rPr>
          <w:rFonts w:ascii="Calibri" w:hAnsi="Calibri"/>
          <w:color w:val="1F2933"/>
          <w:sz w:val="20"/>
        </w:rPr>
        <w:t>Die Antwort lehnt einen Betrug zulasten der Sparkasse beziehungsweise der R-GmbH vertretbar ab und erkennt ausdrücklich, dass der Schaden der Sparkasse nicht unmittelbar aus der Warenverfügung des K folgt, sondern aus dem automatisierten Zahlungsvorgang. Damit wird der fehlende Unmittelbarkeitszusammenhang geprüft und zutreffend berücksichtigt.</w:t>
      </w:r>
    </w:p>
    <w:p>
      <w:pPr>
        <w:pStyle w:val="Quote"/>
      </w:pPr>
      <w:r>
        <w:rPr>
          <w:rFonts w:ascii="Calibri" w:hAnsi="Calibri"/>
          <w:color w:val="5E6B78"/>
          <w:sz w:val="18"/>
        </w:rPr>
        <w:t>Fundstelle: „„Ein Betrug erfordert jedoch einen hierdurch verursachten Irrtum, der zu einer Vermögensverfügung und einem unmittelbaren Vermögensschaden bei dem Getäuschten oder einem Dritten führt.““</w:t>
      </w:r>
    </w:p>
    <w:p>
      <w:pPr>
        <w:pStyle w:val="Quote"/>
      </w:pPr>
      <w:r>
        <w:rPr>
          <w:rFonts w:ascii="Calibri" w:hAnsi="Calibri"/>
          <w:color w:val="5E6B78"/>
          <w:sz w:val="18"/>
        </w:rPr>
        <w:t>Fundstelle: „„Deren Vermögensverfügung (die Autorisierung der Zahlung) beruht jedoch nicht auf einer Täuschung des K durch A, sondern auf dem automatisierten Datenverarbeitungsvorgang.““</w:t>
      </w:r>
    </w:p>
    <w:p>
      <w:pPr>
        <w:pStyle w:val="Quote"/>
      </w:pPr>
      <w:r>
        <w:rPr>
          <w:rFonts w:ascii="Calibri" w:hAnsi="Calibri"/>
          <w:color w:val="5E6B78"/>
          <w:sz w:val="18"/>
        </w:rPr>
        <w:t>Fundstelle: „„Eine Strafbarkeit gemäß § 263 StGB liegt daher nicht vor.““</w:t>
      </w:r>
    </w:p>
    <w:p>
      <w:pPr>
        <w:pStyle w:val="LegalSubheading"/>
      </w:pPr>
      <w:r>
        <w:rPr>
          <w:rFonts w:ascii="Calibri" w:hAnsi="Calibri"/>
          <w:b/>
          <w:color w:val="17365D"/>
        </w:rPr>
        <w:t>B.I.1.a.aa  Täuschung</w:t>
      </w:r>
    </w:p>
    <w:p>
      <w:pPr>
        <w:pStyle w:val="SmallMuted"/>
      </w:pPr>
      <w:r>
        <w:t>1/1 Kriterien erfüllt</w:t>
      </w:r>
    </w:p>
    <w:p>
      <w:pPr>
        <w:pStyle w:val="VerdictPass"/>
        <w:shd w:fill="EAF5EF"/>
      </w:pPr>
      <w:r>
        <w:rPr>
          <w:rFonts w:ascii="Calibri" w:hAnsi="Calibri"/>
          <w:b/>
          <w:color w:val="1B6B45"/>
          <w:sz w:val="21"/>
        </w:rPr>
        <w:t>✓ ERFÜLLT · C-010 · ★★ · Erklärungswert des kontaktlosen Karteneinsatzes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im Halten der auf V ausgestellten EC-Karte an das Lesegerät eine konkludente Erklärung sieht, A sei berechtigter Karteninhaber oder bevollmächtigt, und dies etwa mit Namenszuordnung, Bankbedingungen oder Verkehrserwartung begründet, oder diese Erklärung verneint und dies mit der zivilrechtlichen Risikoverteilung begründet, wonach die R-GmbH grundsätzlich unabhängig von der Berechtigung des Kartennutzers eine einredefreie Forderung gegen die Sparkasse erwirbt. NICHT ERFÜLLT, wenn sie den Erklärungswert gar nicht prüft oder eine ausdrückliche Berechtigungsbehauptung erfindet.</w:t>
      </w:r>
    </w:p>
    <w:p>
      <w:r>
        <w:rPr>
          <w:rFonts w:ascii="Calibri" w:hAnsi="Calibri"/>
          <w:b/>
          <w:color w:val="17365D"/>
          <w:sz w:val="20"/>
        </w:rPr>
        <w:t xml:space="preserve">Judge-Begründung: </w:t>
      </w:r>
      <w:r>
        <w:rPr>
          <w:rFonts w:ascii="Calibri" w:hAnsi="Calibri"/>
          <w:color w:val="1F2933"/>
          <w:sz w:val="20"/>
        </w:rPr>
        <w:t>Die Antwort prüft den Erklärungswert des Karteneinsatzes zumindest an: Sie erwägt eine Täuschung über die Zahlungsberechtigung und begründet das Ausscheiden des Betrugs maßgeblich mit der zivilrechtlichen Risikoverteilung, nach der die R-GmbH unabhängig von der Berechtigung des Kartennutzers eine einredefreie Forderung gegen die Sparkasse erwirbt. Damit ist die verlangte Alternative inhaltlich erfüllt.</w:t>
      </w:r>
    </w:p>
    <w:p>
      <w:pPr>
        <w:pStyle w:val="Quote"/>
      </w:pPr>
      <w:r>
        <w:rPr>
          <w:rFonts w:ascii="Calibri" w:hAnsi="Calibri"/>
          <w:color w:val="5E6B78"/>
          <w:sz w:val="18"/>
        </w:rPr>
        <w:t>Fundstelle: „Zwar könnte in dem Auftreten des A an der Kasse eine Täuschung des Kassenpersonals K über seine Zahlungsberechtigung liegen.“</w:t>
      </w:r>
    </w:p>
    <w:p>
      <w:pPr>
        <w:pStyle w:val="Quote"/>
      </w:pPr>
      <w:r>
        <w:rPr>
          <w:rFonts w:ascii="Calibri" w:hAnsi="Calibri"/>
          <w:color w:val="5E6B78"/>
          <w:sz w:val="18"/>
        </w:rPr>
        <w:t>Fundstelle: „Die R-GmbH erwirbt durch die Autorisierung eine einredefreie Forderung gegen die Sparkasse, sodass sie keinen Schaden erleidet.“</w:t>
      </w:r>
    </w:p>
    <w:p>
      <w:pPr>
        <w:pStyle w:val="Quote"/>
      </w:pPr>
      <w:r>
        <w:rPr>
          <w:rFonts w:ascii="Calibri" w:hAnsi="Calibri"/>
          <w:color w:val="5E6B78"/>
          <w:sz w:val="18"/>
        </w:rPr>
        <w:t>Fundstelle: „In zivilrechtlicher Hinsicht ... unabhängig von der Berechtigung des tatsächlichen Kartennutzers“</w:t>
      </w:r>
    </w:p>
    <w:p>
      <w:pPr>
        <w:pStyle w:val="LegalSubheading"/>
      </w:pPr>
      <w:r>
        <w:rPr>
          <w:rFonts w:ascii="Calibri" w:hAnsi="Calibri"/>
          <w:b/>
          <w:color w:val="17365D"/>
        </w:rPr>
        <w:t>B.I.1.a.bb  Irrtum</w:t>
      </w:r>
    </w:p>
    <w:p>
      <w:pPr>
        <w:pStyle w:val="SmallMuted"/>
      </w:pPr>
      <w:r>
        <w:t>1/3 Kriterien erfüllt</w:t>
      </w:r>
    </w:p>
    <w:p>
      <w:pPr>
        <w:pStyle w:val="VerdictPass"/>
        <w:shd w:fill="EAF5EF"/>
      </w:pPr>
      <w:r>
        <w:rPr>
          <w:rFonts w:ascii="Calibri" w:hAnsi="Calibri"/>
          <w:b/>
          <w:color w:val="1B6B45"/>
          <w:sz w:val="21"/>
        </w:rPr>
        <w:t>✓ ERFÜLLT · C-009 · ★★ · K als möglicher Irrender beim Betrug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möglichen Betrug nach § 263 Abs. 1 StGB im Supermarkt als Irrenden nur K als natürliche Person an der Kasse der R-GmbH in Betracht zieht. NICHT ERFÜLLT, wenn sie einen Irrtum des Kartenlesegeräts, Zahlungssystems oder Computers genügen lässt.</w:t>
      </w:r>
    </w:p>
    <w:p>
      <w:r>
        <w:rPr>
          <w:rFonts w:ascii="Calibri" w:hAnsi="Calibri"/>
          <w:b/>
          <w:color w:val="17365D"/>
          <w:sz w:val="20"/>
        </w:rPr>
        <w:t xml:space="preserve">Judge-Begründung: </w:t>
      </w:r>
      <w:r>
        <w:rPr>
          <w:rFonts w:ascii="Calibri" w:hAnsi="Calibri"/>
          <w:color w:val="1F2933"/>
          <w:sz w:val="20"/>
        </w:rPr>
        <w:t>Die Antwort zieht beim möglichen Betrug ausschließlich K als natürliche Person an der Kasse als möglichen Irrenden in Betracht. Einen Irrtum des Kartenlesegeräts, des Zahlungssystems oder eines sonstigen Computers lässt sie ausdrücklich nicht genügen, sondern ordnet die automatisierte Verarbeitung dem § 263a StGB zu.</w:t>
      </w:r>
    </w:p>
    <w:p>
      <w:pPr>
        <w:pStyle w:val="Quote"/>
      </w:pPr>
      <w:r>
        <w:rPr>
          <w:rFonts w:ascii="Calibri" w:hAnsi="Calibri"/>
          <w:color w:val="5E6B78"/>
          <w:sz w:val="18"/>
        </w:rPr>
        <w:t>Fundstelle: „Zwar könnte in dem Auftreten des A an der Kasse eine Täuschung des Kassenpersonals K über seine Zahlungsberechtigung liegen.“</w:t>
      </w:r>
    </w:p>
    <w:p>
      <w:pPr>
        <w:pStyle w:val="Quote"/>
      </w:pPr>
      <w:r>
        <w:rPr>
          <w:rFonts w:ascii="Calibri" w:hAnsi="Calibri"/>
          <w:color w:val="5E6B78"/>
          <w:sz w:val="18"/>
        </w:rPr>
        <w:t>Fundstelle: „Die Täuschung des K ist für den Schaden der Bank weder kausal noch diesem objektiv zurechenbar.“</w:t>
      </w:r>
    </w:p>
    <w:p>
      <w:pPr>
        <w:pStyle w:val="Quote"/>
      </w:pPr>
      <w:r>
        <w:rPr>
          <w:rFonts w:ascii="Calibri" w:hAnsi="Calibri"/>
          <w:color w:val="5E6B78"/>
          <w:sz w:val="18"/>
        </w:rPr>
        <w:t>Fundstelle: „Deren Vermögensverfügung ... beruht jedoch nicht auf einer Täuschung des K durch A, sondern auf dem automatisierten Datenverarbeitungsvorgang.“</w:t>
      </w:r>
    </w:p>
    <w:p>
      <w:pPr>
        <w:pStyle w:val="VerdictFail"/>
        <w:shd w:fill="FBECEC"/>
      </w:pPr>
      <w:r>
        <w:rPr>
          <w:rFonts w:ascii="Calibri" w:hAnsi="Calibri"/>
          <w:b/>
          <w:color w:val="9B1C1C"/>
          <w:sz w:val="21"/>
        </w:rPr>
        <w:t>✗ NICHT ERFÜLLT · C-011 · ★★ · Sachgedankliches Mitbewusstsein des K</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für einen Irrtum des K mangels konkreter Angaben allenfalls ein sachgedankliches Mitbewusstsein in Betracht kommt, etwa die Vorstellung, beim Kartenzahlungsvorgang sei alles in Ordnung. NICHT ERFÜLLT, wenn sie konkrete positive Gedanken des K über die Berechtigung des A behauptet, ohne dass der Sachverhalt dies mitteilt.</w:t>
      </w:r>
    </w:p>
    <w:p>
      <w:r>
        <w:rPr>
          <w:rFonts w:ascii="Calibri" w:hAnsi="Calibri"/>
          <w:b/>
          <w:color w:val="17365D"/>
          <w:sz w:val="20"/>
        </w:rPr>
        <w:t xml:space="preserve">Judge-Begründung: </w:t>
      </w:r>
      <w:r>
        <w:rPr>
          <w:rFonts w:ascii="Calibri" w:hAnsi="Calibri"/>
          <w:color w:val="1F2933"/>
          <w:sz w:val="20"/>
        </w:rPr>
        <w:t>Die Antwort erkennt zwar eine mögliche Täuschung des K an, setzt sich aber nicht damit auseinander, dass mangels konkreter Angaben zu seinen Vorstellungen allenfalls ein sachgedankliches Mitbewusstsein („beim Kartenzahlungsvorgang sei alles in Ordnung“) angenommen werden kann. Konkrete positive Gedanken des K behauptet sie nicht, die erforderliche Einordnung des möglichen Irrtums fehlt jedoch.</w:t>
      </w:r>
    </w:p>
    <w:p>
      <w:pPr>
        <w:pStyle w:val="Quote"/>
      </w:pPr>
      <w:r>
        <w:rPr>
          <w:rFonts w:ascii="Calibri" w:hAnsi="Calibri"/>
          <w:color w:val="5E6B78"/>
          <w:sz w:val="18"/>
        </w:rPr>
        <w:t>Fundstelle: „Zwar könnte in dem Auftreten des A an der Kasse eine Täuschung des K über seine Zahlungsberechtigung liegen.“</w:t>
      </w:r>
    </w:p>
    <w:p>
      <w:pPr>
        <w:pStyle w:val="Quote"/>
      </w:pPr>
      <w:r>
        <w:rPr>
          <w:rFonts w:ascii="Calibri" w:hAnsi="Calibri"/>
          <w:color w:val="5E6B78"/>
          <w:sz w:val="18"/>
        </w:rPr>
        <w:t>Fundstelle: „Deren Vermögensverfügung (die Autorisierung der Zahlung) beruht jedoch nicht auf einer Täuschung des K durch A, sondern auf dem automatisierten Datenverarbeitungsvorgang.“</w:t>
      </w:r>
    </w:p>
    <w:p>
      <w:pPr>
        <w:pStyle w:val="VerdictFail"/>
        <w:shd w:fill="FBECEC"/>
      </w:pPr>
      <w:r>
        <w:rPr>
          <w:rFonts w:ascii="Calibri" w:hAnsi="Calibri"/>
          <w:b/>
          <w:color w:val="9B1C1C"/>
          <w:sz w:val="21"/>
        </w:rPr>
        <w:t>✗ NICHT ERFÜLLT · C-012 · ★★ · Irrtum des K über die Kartenberechtigung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einen Irrtum des K verneint, weil K wegen des einredefreien Forderungserwerbs der R-GmbH gegen die Sparkasse keine Vorstellung über die Berechtigung des A bilden musste, oder einen Irrtum aufgrund sachgedanklichen Mitbewusstseins annimmt und dann die weiteren Betrugsmerkmale eigenständig prüft. NICHT ERFÜLLT, wenn sie einen Irrtum des K schlicht unterstellt oder den Irrtum mit einer rein technischen Autorisierung verwechselt.</w:t>
      </w:r>
    </w:p>
    <w:p>
      <w:r>
        <w:rPr>
          <w:rFonts w:ascii="Calibri" w:hAnsi="Calibri"/>
          <w:b/>
          <w:color w:val="17365D"/>
          <w:sz w:val="20"/>
        </w:rPr>
        <w:t xml:space="preserve">Judge-Begründung: </w:t>
      </w:r>
      <w:r>
        <w:rPr>
          <w:rFonts w:ascii="Calibri" w:hAnsi="Calibri"/>
          <w:color w:val="1F2933"/>
          <w:sz w:val="20"/>
        </w:rPr>
        <w:t>Die Antwort stellt eine Täuschung des K lediglich als Möglichkeit dar und behandelt den Irrtum des K nicht eigenständig. Sie verneint insbesondere nicht, dass K wegen des einredefreien Forderungserwerbs keine Vorstellung über die Kartenberechtigung bilden musste, und nimmt auch keinen Irrtum aufgrund sachgedanklichen Mitbewusstseins mit anschließender Prüfung der weiteren Betrugsmerkmale an. Die Aussage, K habe keine positive Kenntnis gehabt, ersetzt die erforderliche Prüfung eines Irrtums nicht.</w:t>
      </w:r>
    </w:p>
    <w:p>
      <w:pPr>
        <w:pStyle w:val="Quote"/>
      </w:pPr>
      <w:r>
        <w:rPr>
          <w:rFonts w:ascii="Calibri" w:hAnsi="Calibri"/>
          <w:color w:val="5E6B78"/>
          <w:sz w:val="18"/>
        </w:rPr>
        <w:t>Fundstelle: „„Zwar könnte in dem Auftreten des A an der Kasse eine Täuschung des K über seine Zahlungsberechtigung liegen.““</w:t>
      </w:r>
    </w:p>
    <w:p>
      <w:pPr>
        <w:pStyle w:val="Quote"/>
      </w:pPr>
      <w:r>
        <w:rPr>
          <w:rFonts w:ascii="Calibri" w:hAnsi="Calibri"/>
          <w:color w:val="5E6B78"/>
          <w:sz w:val="18"/>
        </w:rPr>
        <w:t>Fundstelle: „„Die Täuschung des K ist für den Schaden der Bank weder kausal noch diesem objektiv zurechenbar.““</w:t>
      </w:r>
    </w:p>
    <w:p>
      <w:pPr>
        <w:pStyle w:val="Quote"/>
      </w:pPr>
      <w:r>
        <w:rPr>
          <w:rFonts w:ascii="Calibri" w:hAnsi="Calibri"/>
          <w:color w:val="5E6B78"/>
          <w:sz w:val="18"/>
        </w:rPr>
        <w:t>Fundstelle: „„da K keine positive Kenntnis von der fehlenden Berechtigung hatte““</w:t>
      </w:r>
    </w:p>
    <w:p>
      <w:pPr>
        <w:pStyle w:val="LegalSubheading"/>
      </w:pPr>
      <w:r>
        <w:rPr>
          <w:rFonts w:ascii="Calibri" w:hAnsi="Calibri"/>
          <w:b/>
          <w:color w:val="17365D"/>
        </w:rPr>
        <w:t>B.I.2  Ergebnis</w:t>
      </w:r>
    </w:p>
    <w:p>
      <w:pPr>
        <w:pStyle w:val="SmallMuted"/>
      </w:pPr>
      <w:r>
        <w:t>1/1 Kriterien erfüllt</w:t>
      </w:r>
    </w:p>
    <w:p>
      <w:pPr>
        <w:pStyle w:val="VerdictPass"/>
        <w:shd w:fill="EAF5EF"/>
      </w:pPr>
      <w:r>
        <w:rPr>
          <w:rFonts w:ascii="Calibri" w:hAnsi="Calibri"/>
          <w:b/>
          <w:color w:val="1B6B45"/>
          <w:sz w:val="21"/>
        </w:rPr>
        <w:t>✓ ERFÜLLT · C-016 · ★★★ · Kein vollendeter Betrug nach § 263 StGB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 Strafbarkeit des A wegen Betrugs nach § 263 Abs. 1 StGB im Zusammenhang mit dem Supermarktkauf ablehnt, sei es mangels Irrtums des K, mangels Schadens der R-GmbH oder mangels Unmittelbarkeit eines Schadens bei V oder Sparkasse. NICHT ERFÜLLT, wenn sie A wegen Betrugs verurteilt, ohne Forderungserwerb der R-GmbH und Unmittelbarkeit tragfähig zu verarbeiten.</w:t>
      </w:r>
    </w:p>
    <w:p>
      <w:r>
        <w:rPr>
          <w:rFonts w:ascii="Calibri" w:hAnsi="Calibri"/>
          <w:b/>
          <w:color w:val="17365D"/>
          <w:sz w:val="20"/>
        </w:rPr>
        <w:t xml:space="preserve">Judge-Begründung: </w:t>
      </w:r>
      <w:r>
        <w:rPr>
          <w:rFonts w:ascii="Calibri" w:hAnsi="Calibri"/>
          <w:color w:val="1F2933"/>
          <w:sz w:val="20"/>
        </w:rPr>
        <w:t>Die Antwort lehnt eine vollendete Strafbarkeit wegen Betrugs nach § 263 StGB ausdrücklich ab und begründet dies insbesondere mit dem fehlenden Vermögensschaden der R-GmbH sowie der fehlenden Unmittelbarkeit einer Vermögensverfügung aufgrund der Täuschung.</w:t>
      </w:r>
    </w:p>
    <w:p>
      <w:pPr>
        <w:pStyle w:val="Quote"/>
      </w:pPr>
      <w:r>
        <w:rPr>
          <w:rFonts w:ascii="Calibri" w:hAnsi="Calibri"/>
          <w:color w:val="5E6B78"/>
          <w:sz w:val="18"/>
        </w:rPr>
        <w:t>Fundstelle: „Ein zurechenbarer Betrug scheidet aus.“</w:t>
      </w:r>
    </w:p>
    <w:p>
      <w:pPr>
        <w:pStyle w:val="Quote"/>
      </w:pPr>
      <w:r>
        <w:rPr>
          <w:rFonts w:ascii="Calibri" w:hAnsi="Calibri"/>
          <w:color w:val="5E6B78"/>
          <w:sz w:val="18"/>
        </w:rPr>
        <w:t>Fundstelle: „Vorliegend verliert weder K noch die R-GmbH eigenes Vermögen“</w:t>
      </w:r>
    </w:p>
    <w:p>
      <w:pPr>
        <w:pStyle w:val="Quote"/>
      </w:pPr>
      <w:r>
        <w:rPr>
          <w:rFonts w:ascii="Calibri" w:hAnsi="Calibri"/>
          <w:color w:val="5E6B78"/>
          <w:sz w:val="18"/>
        </w:rPr>
        <w:t>Fundstelle: „Deren Vermögensverfügung (die Autorisierung der Zahlung) beruht jedoch nicht auf einer Täuschung des K durch A, sondern auf dem automatisierten Datenverarbeitungsvorgang.“</w:t>
      </w:r>
    </w:p>
    <w:p>
      <w:pPr>
        <w:pStyle w:val="Quote"/>
      </w:pPr>
      <w:r>
        <w:rPr>
          <w:rFonts w:ascii="Calibri" w:hAnsi="Calibri"/>
          <w:color w:val="5E6B78"/>
          <w:sz w:val="18"/>
        </w:rPr>
        <w:t>Fundstelle: „Eine Strafbarkeit gemäß § 263 StGB liegt daher nicht vor.“</w:t>
      </w:r>
    </w:p>
    <w:p>
      <w:pPr>
        <w:pStyle w:val="LegalSubheading"/>
      </w:pPr>
      <w:r>
        <w:rPr>
          <w:rFonts w:ascii="Calibri" w:hAnsi="Calibri"/>
          <w:b/>
          <w:color w:val="17365D"/>
        </w:rPr>
        <w:t>B.II.1.a.aa  Verwendung von Daten</w:t>
      </w:r>
    </w:p>
    <w:p>
      <w:pPr>
        <w:pStyle w:val="SmallMuted"/>
      </w:pPr>
      <w:r>
        <w:t>2/2 Kriterien erfüllt</w:t>
      </w:r>
    </w:p>
    <w:p>
      <w:pPr>
        <w:pStyle w:val="VerdictPass"/>
        <w:shd w:fill="EAF5EF"/>
      </w:pPr>
      <w:r>
        <w:rPr>
          <w:rFonts w:ascii="Calibri" w:hAnsi="Calibri"/>
          <w:b/>
          <w:color w:val="1B6B45"/>
          <w:sz w:val="21"/>
        </w:rPr>
        <w:t>✓ ERFÜLLT · C-017 · ★★ · Datenverwendung beim kontaktlosen Bezahlen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kontaktlosen Einsatz der EC-Karte des V am Lesegerät als Verwendung von Daten im Sinne des § 263a Abs. 1 Var. 3 StGB einordnet. NICHT ERFÜLLT, wenn sie § 263a StGB schon deshalb ablehnt, weil A keine PIN eingab, keine Tastatur benutzte oder nur eine körperliche Karte vorhielt.</w:t>
      </w:r>
    </w:p>
    <w:p>
      <w:r>
        <w:rPr>
          <w:rFonts w:ascii="Calibri" w:hAnsi="Calibri"/>
          <w:b/>
          <w:color w:val="17365D"/>
          <w:sz w:val="20"/>
        </w:rPr>
        <w:t xml:space="preserve">Judge-Begründung: </w:t>
      </w:r>
      <w:r>
        <w:rPr>
          <w:rFonts w:ascii="Calibri" w:hAnsi="Calibri"/>
          <w:color w:val="1F2933"/>
          <w:sz w:val="20"/>
        </w:rPr>
        <w:t>Die Antwort ordnet den kontaktlosen Einsatz der EC-Karte am Lesegerät ausdrücklich als Verwendung der auf dem Chip gespeicherten Daten nach § 263a Abs. 1 Var. 3 StGB ein. Sie lehnt die Strafbarkeit nicht wegen fehlender PIN-Eingabe, fehlender Tastaturbenutzung oder des bloßen Vorhaltens der Karte ab.</w:t>
      </w:r>
    </w:p>
    <w:p>
      <w:pPr>
        <w:pStyle w:val="Quote"/>
      </w:pPr>
      <w:r>
        <w:rPr>
          <w:rFonts w:ascii="Calibri" w:hAnsi="Calibri"/>
          <w:color w:val="5E6B78"/>
          <w:sz w:val="18"/>
        </w:rPr>
        <w:t>Fundstelle: „In Betracht kommt vor allem die unbefugte Verwendung von Daten (§ 263a Abs. 1 Var. 3 StGB).“</w:t>
      </w:r>
    </w:p>
    <w:p>
      <w:pPr>
        <w:pStyle w:val="Quote"/>
      </w:pPr>
      <w:r>
        <w:rPr>
          <w:rFonts w:ascii="Calibri" w:hAnsi="Calibri"/>
          <w:color w:val="5E6B78"/>
          <w:sz w:val="18"/>
        </w:rPr>
        <w:t>Fundstelle: „Diese Daten hat A verwendet, indem er die Karte an das Lesegerät hielt und so die Übertragung und Verarbeitung dieser Daten veranlasste.“</w:t>
      </w:r>
    </w:p>
    <w:p>
      <w:pPr>
        <w:pStyle w:val="Quote"/>
      </w:pPr>
      <w:r>
        <w:rPr>
          <w:rFonts w:ascii="Calibri" w:hAnsi="Calibri"/>
          <w:color w:val="5E6B78"/>
          <w:sz w:val="18"/>
        </w:rPr>
        <w:t>Fundstelle: „Mithin liegt eine unbefugte Verwendung von Daten im Sinne des § 263a Abs. 1 Var. 3 StGB vor.“</w:t>
      </w:r>
    </w:p>
    <w:p>
      <w:pPr>
        <w:pStyle w:val="VerdictPass"/>
        <w:shd w:fill="EAF5EF"/>
      </w:pPr>
      <w:r>
        <w:rPr>
          <w:rFonts w:ascii="Calibri" w:hAnsi="Calibri"/>
          <w:b/>
          <w:color w:val="1B6B45"/>
          <w:sz w:val="21"/>
        </w:rPr>
        <w:t>✓ ERFÜLLT · C-018 · ★★ · Technischer Inhalt der Datenverwendung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Datenverwendung damit verknüpft, dass Daten der auf V ausgestellten EC-Karte, etwa Kartennummer oder Gültigkeitsdatum, in eine Autorisierungsanfrage für die Zahlung über 32,76 € einflossen und an das Zahlungssystem der Sparkasse übermittelt wurden. NICHT ERFÜLLT, wenn sie den Vorgang rein manuell beschreibt oder keine Autorisierungsanfrage mit Kartendaten erkennen lässt.</w:t>
      </w:r>
    </w:p>
    <w:p>
      <w:r>
        <w:rPr>
          <w:rFonts w:ascii="Calibri" w:hAnsi="Calibri"/>
          <w:b/>
          <w:color w:val="17365D"/>
          <w:sz w:val="20"/>
        </w:rPr>
        <w:t xml:space="preserve">Judge-Begründung: </w:t>
      </w:r>
      <w:r>
        <w:rPr>
          <w:rFonts w:ascii="Calibri" w:hAnsi="Calibri"/>
          <w:color w:val="1F2933"/>
          <w:sz w:val="20"/>
        </w:rPr>
        <w:t>Die Antwort verknüpft die Verwendung der Kartendaten ausdrücklich mit der Übermittlung einer Autorisierungsanfrage über 32,76 € an das Zahlungssystem der Sparkasse.</w:t>
      </w:r>
    </w:p>
    <w:p>
      <w:pPr>
        <w:pStyle w:val="Quote"/>
      </w:pPr>
      <w:r>
        <w:rPr>
          <w:rFonts w:ascii="Calibri" w:hAnsi="Calibri"/>
          <w:color w:val="5E6B78"/>
          <w:sz w:val="18"/>
        </w:rPr>
        <w:t>Fundstelle: „„Dadurch wurden über den NFC-Chip die Kartennummer und das Gültigkeitsdatum der Karte an das Lesegerät übertragen.““</w:t>
      </w:r>
    </w:p>
    <w:p>
      <w:pPr>
        <w:pStyle w:val="Quote"/>
      </w:pPr>
      <w:r>
        <w:rPr>
          <w:rFonts w:ascii="Calibri" w:hAnsi="Calibri"/>
          <w:color w:val="5E6B78"/>
          <w:sz w:val="18"/>
        </w:rPr>
        <w:t>Fundstelle: „„Das Lesegerät sandte diese Daten zusammen mit den Kontodaten der R-GmbH als Zahlungsempfängerin und dem Rechnungsbetrag an das Zahlungssystem der Sparkasse Göttingen.““</w:t>
      </w:r>
    </w:p>
    <w:p>
      <w:pPr>
        <w:pStyle w:val="Quote"/>
      </w:pPr>
      <w:r>
        <w:rPr>
          <w:rFonts w:ascii="Calibri" w:hAnsi="Calibri"/>
          <w:color w:val="5E6B78"/>
          <w:sz w:val="18"/>
        </w:rPr>
        <w:t>Fundstelle: „„Im Zahlungssystem erfolgte daraufhin eine automatisierte Prüfung [...] und schließlich die Autorisierung des Zahlungsvorgangs.““</w:t>
      </w:r>
    </w:p>
    <w:p>
      <w:pPr>
        <w:pStyle w:val="LegalSubheading"/>
      </w:pPr>
      <w:r>
        <w:rPr>
          <w:rFonts w:ascii="Calibri" w:hAnsi="Calibri"/>
          <w:b/>
          <w:color w:val="17365D"/>
        </w:rPr>
        <w:t>B.II.1.a.bb  Unbefugt</w:t>
      </w:r>
    </w:p>
    <w:p>
      <w:pPr>
        <w:pStyle w:val="SmallMuted"/>
      </w:pPr>
      <w:r>
        <w:t>0/1 Kriterien erfüllt</w:t>
      </w:r>
    </w:p>
    <w:p>
      <w:pPr>
        <w:pStyle w:val="VerdictFail"/>
        <w:shd w:fill="FBECEC"/>
      </w:pPr>
      <w:r>
        <w:rPr>
          <w:rFonts w:ascii="Calibri" w:hAnsi="Calibri"/>
          <w:b/>
          <w:color w:val="9B1C1C"/>
          <w:sz w:val="21"/>
        </w:rPr>
        <w:t>✗ NICHT ERFÜLLT · C-019 · ★★ · Streit um unbefugte Datenverwendung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erkennt, dass das Merkmal „unbefugt“ in § 263a Abs. 1 Var. 3 StGB beim PIN-losen Einsatz einer fremden EC-Karte streitig auszulegen ist. NICHT ERFÜLLT, wenn sie die Unbefugtheit ohne Auslegungsmaßstab allein aus der Fremdheit der Karte oder allein aus dem technisch ordnungsgemäßen Ablauf ableitet.</w:t>
      </w:r>
    </w:p>
    <w:p>
      <w:r>
        <w:rPr>
          <w:rFonts w:ascii="Calibri" w:hAnsi="Calibri"/>
          <w:b/>
          <w:color w:val="17365D"/>
          <w:sz w:val="20"/>
        </w:rPr>
        <w:t xml:space="preserve">Judge-Begründung: </w:t>
      </w:r>
      <w:r>
        <w:rPr>
          <w:rFonts w:ascii="Calibri" w:hAnsi="Calibri"/>
          <w:color w:val="1F2933"/>
          <w:sz w:val="20"/>
        </w:rPr>
        <w:t>Die Antwort leitet die Unbefugtheit allein aus dem fehlenden Willen des Karteninhabers V ab. Sie erkennt nicht, dass die Auslegung des Merkmals „unbefugt“ beim PIN-losen Einsatz einer fremden EC-Karte streitig ist, und erörtert keinen entsprechenden Auslegungsmaßstab oder Gegenansatz.</w:t>
      </w:r>
    </w:p>
    <w:p>
      <w:pPr>
        <w:pStyle w:val="Quote"/>
      </w:pPr>
      <w:r>
        <w:rPr>
          <w:rFonts w:ascii="Calibri" w:hAnsi="Calibri"/>
          <w:color w:val="5E6B78"/>
          <w:sz w:val="18"/>
        </w:rPr>
        <w:t>Fundstelle: „Die Verwendung muss „unbefugt“ sein.“</w:t>
      </w:r>
    </w:p>
    <w:p>
      <w:pPr>
        <w:pStyle w:val="Quote"/>
      </w:pPr>
      <w:r>
        <w:rPr>
          <w:rFonts w:ascii="Calibri" w:hAnsi="Calibri"/>
          <w:color w:val="5E6B78"/>
          <w:sz w:val="18"/>
        </w:rPr>
        <w:t>Fundstelle: „Unbefugt handelt, wer Daten gegen den wirklichen oder mutmaßlichen Willen des Berechtigten verwendet.“</w:t>
      </w:r>
    </w:p>
    <w:p>
      <w:pPr>
        <w:pStyle w:val="Quote"/>
      </w:pPr>
      <w:r>
        <w:rPr>
          <w:rFonts w:ascii="Calibri" w:hAnsi="Calibri"/>
          <w:color w:val="5E6B78"/>
          <w:sz w:val="18"/>
        </w:rPr>
        <w:t>Fundstelle: „A handelte ohne und gegen den Willen des V. Die Nutzung der Daten war deshalb unbefugt.“</w:t>
      </w:r>
    </w:p>
    <w:p>
      <w:pPr>
        <w:pStyle w:val="LegalSubheading"/>
      </w:pPr>
      <w:r>
        <w:rPr>
          <w:rFonts w:ascii="Calibri" w:hAnsi="Calibri"/>
          <w:b/>
          <w:color w:val="17365D"/>
        </w:rPr>
        <w:t>B.II.1.a.bb.1  Vertragsspezifische/subjektivierende Auslegung</w:t>
      </w:r>
    </w:p>
    <w:p>
      <w:pPr>
        <w:pStyle w:val="SmallMuted"/>
      </w:pPr>
      <w:r>
        <w:t>1/2 Kriterien erfüllt</w:t>
      </w:r>
    </w:p>
    <w:p>
      <w:pPr>
        <w:pStyle w:val="VerdictPass"/>
        <w:shd w:fill="EAF5EF"/>
      </w:pPr>
      <w:r>
        <w:rPr>
          <w:rFonts w:ascii="Calibri" w:hAnsi="Calibri"/>
          <w:b/>
          <w:color w:val="1B6B45"/>
          <w:sz w:val="21"/>
        </w:rPr>
        <w:t>✓ ERFÜLLT · C-020 · ★★ · Subjektivierende Auslegung von „unbefugt“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subjektivierende oder vertragsspezifische Auslegung dahin beschreibt, dass Daten unbefugt verwendet werden, wenn die Verwendung dem tatsächlichen oder mutmaßlichen Willen des Berechtigten widerspricht. NICHT ERFÜLLT, wenn sie diese Ansicht mit der computerspezifischen Kontrollmechanismuslehre verwechselt.</w:t>
      </w:r>
    </w:p>
    <w:p>
      <w:r>
        <w:rPr>
          <w:rFonts w:ascii="Calibri" w:hAnsi="Calibri"/>
          <w:b/>
          <w:color w:val="17365D"/>
          <w:sz w:val="20"/>
        </w:rPr>
        <w:t xml:space="preserve">Judge-Begründung: </w:t>
      </w:r>
      <w:r>
        <w:rPr>
          <w:rFonts w:ascii="Calibri" w:hAnsi="Calibri"/>
          <w:color w:val="1F2933"/>
          <w:sz w:val="20"/>
        </w:rPr>
        <w:t>Die Antwort beschreibt ausdrücklich die subjektivierende bzw. vertragsspezifische Auslegung: Maßgeblich ist der wirkliche oder mutmaßliche Wille des Berechtigten. Sie verwechselt diese Auslegung nicht mit der computerspezifischen Kontrollmechanismuslehre.</w:t>
      </w:r>
    </w:p>
    <w:p>
      <w:pPr>
        <w:pStyle w:val="Quote"/>
      </w:pPr>
      <w:r>
        <w:rPr>
          <w:rFonts w:ascii="Calibri" w:hAnsi="Calibri"/>
          <w:color w:val="5E6B78"/>
          <w:sz w:val="18"/>
        </w:rPr>
        <w:t>Fundstelle: „„Unbefugt handelt, wer Daten gegen den wirklichen oder mutmaßlichen Willen des Berechtigten verwendet.““</w:t>
      </w:r>
    </w:p>
    <w:p>
      <w:pPr>
        <w:pStyle w:val="Quote"/>
      </w:pPr>
      <w:r>
        <w:rPr>
          <w:rFonts w:ascii="Calibri" w:hAnsi="Calibri"/>
          <w:color w:val="5E6B78"/>
          <w:sz w:val="18"/>
        </w:rPr>
        <w:t>Fundstelle: „„V hatte A zu keiner Zeit gestattet, die Karte zu benutzen. A handelte ohne und gegen den Willen des V.““</w:t>
      </w:r>
    </w:p>
    <w:p>
      <w:pPr>
        <w:pStyle w:val="VerdictFail"/>
        <w:shd w:fill="FBECEC"/>
      </w:pPr>
      <w:r>
        <w:rPr>
          <w:rFonts w:ascii="Calibri" w:hAnsi="Calibri"/>
          <w:b/>
          <w:color w:val="9B1C1C"/>
          <w:sz w:val="21"/>
        </w:rPr>
        <w:t>✗ NICHT ERFÜLLT · C-021 · ★★ · Subjektivierende Auslegung im Fall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Darstellung der subjektivierenden Auslegung erkennt, dass A danach unbefugt handelte, weil weder V als Karteninhaber noch die Sparkasse mit der Nutzung der EC-Karte durch A einverstanden waren. NICHT ERFÜLLT, wenn sie nach dieser Ansicht eine Befugnis des A aus dem bloßen Besitz der gefundenen Karte ableitet.</w:t>
      </w:r>
    </w:p>
    <w:p>
      <w:r>
        <w:rPr>
          <w:rFonts w:ascii="Calibri" w:hAnsi="Calibri"/>
          <w:b/>
          <w:color w:val="17365D"/>
          <w:sz w:val="20"/>
        </w:rPr>
        <w:t xml:space="preserve">Judge-Begründung: </w:t>
      </w:r>
      <w:r>
        <w:rPr>
          <w:rFonts w:ascii="Calibri" w:hAnsi="Calibri"/>
          <w:color w:val="1F2933"/>
          <w:sz w:val="20"/>
        </w:rPr>
        <w:t>Die Antwort wendet zwar die subjektivierende Auslegung an und bejaht die Unbefugtheit wegen des fehlenden Einverständnisses des V. Sie erkennt jedoch nicht ausdrücklich, dass auch die Sparkasse mit der Nutzung durch A nicht einverstanden war. Damit wird das im Kriterium geforderte fehlende Einverständnis beider maßgeblicher Berechtigter nicht vollständig festgestellt.</w:t>
      </w:r>
    </w:p>
    <w:p>
      <w:pPr>
        <w:pStyle w:val="Quote"/>
      </w:pPr>
      <w:r>
        <w:rPr>
          <w:rFonts w:ascii="Calibri" w:hAnsi="Calibri"/>
          <w:color w:val="5E6B78"/>
          <w:sz w:val="18"/>
        </w:rPr>
        <w:t>Fundstelle: „„Berechtigter ist hier der Karteninhaber V““</w:t>
      </w:r>
    </w:p>
    <w:p>
      <w:pPr>
        <w:pStyle w:val="Quote"/>
      </w:pPr>
      <w:r>
        <w:rPr>
          <w:rFonts w:ascii="Calibri" w:hAnsi="Calibri"/>
          <w:color w:val="5E6B78"/>
          <w:sz w:val="18"/>
        </w:rPr>
        <w:t>Fundstelle: „„V hatte A zu keiner Zeit gestattet, die Karte zu benutzen. A handelte ohne und gegen den Willen des V.““</w:t>
      </w:r>
    </w:p>
    <w:p>
      <w:pPr>
        <w:pStyle w:val="LegalSubheading"/>
      </w:pPr>
      <w:r>
        <w:rPr>
          <w:rFonts w:ascii="Calibri" w:hAnsi="Calibri"/>
          <w:b/>
          <w:color w:val="17365D"/>
        </w:rPr>
        <w:t>B.II.1.a.bb.2  Computerspezifische Auslegung</w:t>
      </w:r>
    </w:p>
    <w:p>
      <w:pPr>
        <w:pStyle w:val="SmallMuted"/>
      </w:pPr>
      <w:r>
        <w:t>0/2 Kriterien erfüllt</w:t>
      </w:r>
    </w:p>
    <w:p>
      <w:pPr>
        <w:pStyle w:val="VerdictFail"/>
        <w:shd w:fill="FBECEC"/>
      </w:pPr>
      <w:r>
        <w:rPr>
          <w:rFonts w:ascii="Calibri" w:hAnsi="Calibri"/>
          <w:b/>
          <w:color w:val="9B1C1C"/>
          <w:sz w:val="21"/>
        </w:rPr>
        <w:t>✗ NICHT ERFÜLLT · C-022 · ★★ · Computerspezifische Auslegung von „unbefugt“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computerspezifische Auslegung dahin beschreibt, dass Daten nur unbefugt verwendet werden, wenn ein im Programm angelegter Kontroll- oder Prüfmechanismus irregulär überwunden wird. NICHT ERFÜLLT, wenn sie diese Ansicht auf bloße Willenswidrigkeit gegenüber V oder Sparkasse reduziert.</w:t>
      </w:r>
    </w:p>
    <w:p>
      <w:r>
        <w:rPr>
          <w:rFonts w:ascii="Calibri" w:hAnsi="Calibri"/>
          <w:b/>
          <w:color w:val="17365D"/>
          <w:sz w:val="20"/>
        </w:rPr>
        <w:t xml:space="preserve">Judge-Begründung: </w:t>
      </w:r>
      <w:r>
        <w:rPr>
          <w:rFonts w:ascii="Calibri" w:hAnsi="Calibri"/>
          <w:color w:val="1F2933"/>
          <w:sz w:val="20"/>
        </w:rPr>
        <w:t>Die Antwort reduziert die Unbefugtheit auf die Nutzung gegen den Willen des Karteninhabers V. Sie beschreibt nicht, dass ein im Programm angelegter Kontroll- oder Prüfmechanismus irregulär überwunden werden muss. Damit fehlt die computerspezifische Auslegung.</w:t>
      </w:r>
    </w:p>
    <w:p>
      <w:pPr>
        <w:pStyle w:val="Quote"/>
      </w:pPr>
      <w:r>
        <w:rPr>
          <w:rFonts w:ascii="Calibri" w:hAnsi="Calibri"/>
          <w:color w:val="5E6B78"/>
          <w:sz w:val="18"/>
        </w:rPr>
        <w:t>Fundstelle: „„Unbefugt handelt, wer Daten gegen den wirklichen oder mutmaßlichen Willen des Berechtigten verwendet.““</w:t>
      </w:r>
    </w:p>
    <w:p>
      <w:pPr>
        <w:pStyle w:val="Quote"/>
      </w:pPr>
      <w:r>
        <w:rPr>
          <w:rFonts w:ascii="Calibri" w:hAnsi="Calibri"/>
          <w:color w:val="5E6B78"/>
          <w:sz w:val="18"/>
        </w:rPr>
        <w:t>Fundstelle: „„V hatte A zu keiner Zeit gestattet, die Karte zu benutzen. A handelte ohne und gegen den Willen des V.““</w:t>
      </w:r>
    </w:p>
    <w:p>
      <w:pPr>
        <w:pStyle w:val="Quote"/>
      </w:pPr>
      <w:r>
        <w:rPr>
          <w:rFonts w:ascii="Calibri" w:hAnsi="Calibri"/>
          <w:color w:val="5E6B78"/>
          <w:sz w:val="18"/>
        </w:rPr>
        <w:t>Fundstelle: „„Die Nutzung der Daten war deshalb unbefugt.““</w:t>
      </w:r>
    </w:p>
    <w:p>
      <w:pPr>
        <w:pStyle w:val="VerdictFail"/>
        <w:shd w:fill="FBECEC"/>
      </w:pPr>
      <w:r>
        <w:rPr>
          <w:rFonts w:ascii="Calibri" w:hAnsi="Calibri"/>
          <w:b/>
          <w:color w:val="9B1C1C"/>
          <w:sz w:val="21"/>
        </w:rPr>
        <w:t>✗ NICHT ERFÜLLT · C-023 · ★★ · Computerspezifische Auslegung im Fall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nach computerspezifischer Auslegung die Unbefugtheit verneint, weil das Zahlungssystem beim kontaktlosen Bezahlen ohne PIN keine Berechtigung des Kartenverwenders prüfte, sondern nur technische Kriterien wie Kartensperre, Verfügungsrahmen oder PIN-Verzichtsvoraussetzungen. NICHT ERFÜLLT, wenn sie nach dieser Ansicht Unbefugtheit bejaht, ohne eine überwundene programmierte Berechtigungsprüfung zu benennen.</w:t>
      </w:r>
    </w:p>
    <w:p>
      <w:r>
        <w:rPr>
          <w:rFonts w:ascii="Calibri" w:hAnsi="Calibri"/>
          <w:b/>
          <w:color w:val="17365D"/>
          <w:sz w:val="20"/>
        </w:rPr>
        <w:t xml:space="preserve">Judge-Begründung: </w:t>
      </w:r>
      <w:r>
        <w:rPr>
          <w:rFonts w:ascii="Calibri" w:hAnsi="Calibri"/>
          <w:color w:val="1F2933"/>
          <w:sz w:val="20"/>
        </w:rPr>
        <w:t>Die Antwort bejaht die Unbefugtheit nach dem Willen des Karteninhabers V. Sie verneint sie nicht nach computerspezifischer Auslegung und benennt keine überwundene programmierte Berechtigungsprüfung; vielmehr wird nur die technische Prüfung von Kartensperre, Verfügungsrahmen und PIN-Verzichtsvoraussetzungen beschrieben.</w:t>
      </w:r>
    </w:p>
    <w:p>
      <w:pPr>
        <w:pStyle w:val="Quote"/>
      </w:pPr>
      <w:r>
        <w:rPr>
          <w:rFonts w:ascii="Calibri" w:hAnsi="Calibri"/>
          <w:color w:val="5E6B78"/>
          <w:sz w:val="18"/>
        </w:rPr>
        <w:t>Fundstelle: „Die Nutzung der Daten war deshalb unbefugt.“</w:t>
      </w:r>
    </w:p>
    <w:p>
      <w:pPr>
        <w:pStyle w:val="Quote"/>
      </w:pPr>
      <w:r>
        <w:rPr>
          <w:rFonts w:ascii="Calibri" w:hAnsi="Calibri"/>
          <w:color w:val="5E6B78"/>
          <w:sz w:val="18"/>
        </w:rPr>
        <w:t>Fundstelle: „Im Zahlungssystem erfolgte daraufhin eine automatisierte Prüfung (Kartensperre, Verfügungsrahmen, Voraussetzungen für PIN-Verzicht) und schließlich die Autorisierung des Zahlungsvorgangs.“</w:t>
      </w:r>
    </w:p>
    <w:p>
      <w:pPr>
        <w:pStyle w:val="LegalSubheading"/>
      </w:pPr>
      <w:r>
        <w:rPr>
          <w:rFonts w:ascii="Calibri" w:hAnsi="Calibri"/>
          <w:b/>
          <w:color w:val="17365D"/>
        </w:rPr>
        <w:t>B.II.1.a.bb.3  Betrugsspezifische Auffassung</w:t>
      </w:r>
    </w:p>
    <w:p>
      <w:pPr>
        <w:pStyle w:val="SmallMuted"/>
      </w:pPr>
      <w:r>
        <w:t>0/4 Kriterien erfüllt</w:t>
      </w:r>
    </w:p>
    <w:p>
      <w:pPr>
        <w:pStyle w:val="VerdictFail"/>
        <w:shd w:fill="FBECEC"/>
      </w:pPr>
      <w:r>
        <w:rPr>
          <w:rFonts w:ascii="Calibri" w:hAnsi="Calibri"/>
          <w:b/>
          <w:color w:val="9B1C1C"/>
          <w:sz w:val="21"/>
        </w:rPr>
        <w:t>✗ NICHT ERFÜLLT · C-024 · ★★ · Betrugsspezifische Auslegung von „unbefugt“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betrugsspezifische Auslegung dahin beschreibt, dass die Datenverwendung täuschungsäquivalent sein muss, also einem täuschenden Verhalten gegenüber einer natürlichen Person entsprechen muss. NICHT ERFÜLLT, wenn sie betrugsspezifische Unbefugtheit mit bloßer Vertragswidrigkeit oder bloßer technischer Fehlerfreiheit gleichsetzt.</w:t>
      </w:r>
    </w:p>
    <w:p>
      <w:r>
        <w:rPr>
          <w:rFonts w:ascii="Calibri" w:hAnsi="Calibri"/>
          <w:b/>
          <w:color w:val="17365D"/>
          <w:sz w:val="20"/>
        </w:rPr>
        <w:t xml:space="preserve">Judge-Begründung: </w:t>
      </w:r>
      <w:r>
        <w:rPr>
          <w:rFonts w:ascii="Calibri" w:hAnsi="Calibri"/>
          <w:color w:val="1F2933"/>
          <w:sz w:val="20"/>
        </w:rPr>
        <w:t>Die Antwort stellt die Unbefugtheit allein auf den fehlenden beziehungsweise entgegenstehenden Willen des Karteninhabers ab. Eine betrugsspezifische Auslegung, wonach die Datenverwendung täuschungsäquivalent sein und einem täuschenden Verhalten gegenüber einer natürlichen Person entsprechen muss, wird nicht beschrieben.</w:t>
      </w:r>
    </w:p>
    <w:p>
      <w:pPr>
        <w:pStyle w:val="Quote"/>
      </w:pPr>
      <w:r>
        <w:rPr>
          <w:rFonts w:ascii="Calibri" w:hAnsi="Calibri"/>
          <w:color w:val="5E6B78"/>
          <w:sz w:val="18"/>
        </w:rPr>
        <w:t>Fundstelle: „„Unbefugt handelt, wer Daten gegen den wirklichen oder mutmaßlichen Willen des Berechtigten verwendet.““</w:t>
      </w:r>
    </w:p>
    <w:p>
      <w:pPr>
        <w:pStyle w:val="Quote"/>
      </w:pPr>
      <w:r>
        <w:rPr>
          <w:rFonts w:ascii="Calibri" w:hAnsi="Calibri"/>
          <w:color w:val="5E6B78"/>
          <w:sz w:val="18"/>
        </w:rPr>
        <w:t>Fundstelle: „„A handelte ohne und gegen den Willen des V. Die Nutzung der Daten war deshalb unbefugt.““</w:t>
      </w:r>
    </w:p>
    <w:p>
      <w:pPr>
        <w:pStyle w:val="VerdictFail"/>
        <w:shd w:fill="FBECEC"/>
      </w:pPr>
      <w:r>
        <w:rPr>
          <w:rFonts w:ascii="Calibri" w:hAnsi="Calibri"/>
          <w:b/>
          <w:color w:val="9B1C1C"/>
          <w:sz w:val="21"/>
        </w:rPr>
        <w:t>✗ NICHT ERFÜLLT · C-025 · ★★ · OLG-Hamm-Linie zur Täuschungsäquivalenz</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vertretbare OLG-Hamm-nahe Linie erfasst, wonach beim kontaktlosen Bezahlen ohne PIN ein fiktiver Bank- oder Schalterangestellter nur die im Programm angelegten Kriterien prüfen würde und deshalb keine Täuschungsäquivalenz hinsichtlich der Kartenberechtigung vorläge. NICHT ERFÜLLT, wenn sie diese Gegenansicht falsch darstellt oder bei Verneinung der Unbefugtheit keine fehlende Berechtigungsprüfung benennt.</w:t>
      </w:r>
    </w:p>
    <w:p>
      <w:r>
        <w:rPr>
          <w:rFonts w:ascii="Calibri" w:hAnsi="Calibri"/>
          <w:b/>
          <w:color w:val="17365D"/>
          <w:sz w:val="20"/>
        </w:rPr>
        <w:t xml:space="preserve">Judge-Begründung: </w:t>
      </w:r>
      <w:r>
        <w:rPr>
          <w:rFonts w:ascii="Calibri" w:hAnsi="Calibri"/>
          <w:color w:val="1F2933"/>
          <w:sz w:val="20"/>
        </w:rPr>
        <w:t>Die Antwort erfasst die OLG-Hamm-nahe Gegenansicht zur Täuschungsäquivalenz nicht. Sie stellt vielmehr allein auf den fehlenden Willen des Karteninhabers ab und bejaht deshalb die Unbefugtheit. Es fehlt insbesondere der erforderliche Hinweis, dass ein fiktiver Bank- oder Schalterangestellter beim kontaktlosen Bezahlen ohne PIN nur die im Programm vorgesehenen Kriterien prüfen würde und daher keine Berechtigungsprüfung hinsichtlich des tatsächlichen Karteninhabers stattfindet.</w:t>
      </w:r>
    </w:p>
    <w:p>
      <w:pPr>
        <w:pStyle w:val="Quote"/>
      </w:pPr>
      <w:r>
        <w:rPr>
          <w:rFonts w:ascii="Calibri" w:hAnsi="Calibri"/>
          <w:color w:val="5E6B78"/>
          <w:sz w:val="18"/>
        </w:rPr>
        <w:t>Fundstelle: „„Die Nutzung der Daten war deshalb unbefugt.““</w:t>
      </w:r>
    </w:p>
    <w:p>
      <w:pPr>
        <w:pStyle w:val="Quote"/>
      </w:pPr>
      <w:r>
        <w:rPr>
          <w:rFonts w:ascii="Calibri" w:hAnsi="Calibri"/>
          <w:color w:val="5E6B78"/>
          <w:sz w:val="18"/>
        </w:rPr>
        <w:t>Fundstelle: „„Mithin liegt eine unbefugte Verwendung von Daten im Sinne des § 263a Abs. 1 Var. 3 StGB vor.““</w:t>
      </w:r>
    </w:p>
    <w:p>
      <w:pPr>
        <w:pStyle w:val="Quote"/>
      </w:pPr>
      <w:r>
        <w:rPr>
          <w:rFonts w:ascii="Calibri" w:hAnsi="Calibri"/>
          <w:color w:val="5E6B78"/>
          <w:sz w:val="18"/>
        </w:rPr>
        <w:t>Fundstelle: „„Die Täuschung des K ist für den Schaden der Bank weder kausal““</w:t>
      </w:r>
    </w:p>
    <w:p>
      <w:pPr>
        <w:pStyle w:val="VerdictFail"/>
        <w:shd w:fill="FBECEC"/>
      </w:pPr>
      <w:r>
        <w:rPr>
          <w:rFonts w:ascii="Calibri" w:hAnsi="Calibri"/>
          <w:b/>
          <w:color w:val="9B1C1C"/>
          <w:sz w:val="21"/>
        </w:rPr>
        <w:t>✗ NICHT ERFÜLLT · C-026 · ★★ · Maßstab der hypothetischen Kartenvorlage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betrugsspezifischer Konkretisierung entweder darauf abstellt, welchen Erklärungswert die Vorlage der EC-Karte des V gegenüber einem hypothetischen Bankangestellten hätte, oder vertretbar stattdessen auf die im Computerprogramm angelegten Prüfungen und die fehlende PIN- beziehungsweise Berechtigungsprüfung abstellt. NICHT ERFÜLLT, wenn sie die Täuschungsäquivalenz nicht auf die konkrete PIN-lose EC-Kartenzahlung anwendet.</w:t>
      </w:r>
    </w:p>
    <w:p>
      <w:r>
        <w:rPr>
          <w:rFonts w:ascii="Calibri" w:hAnsi="Calibri"/>
          <w:b/>
          <w:color w:val="17365D"/>
          <w:sz w:val="20"/>
        </w:rPr>
        <w:t xml:space="preserve">Judge-Begründung: </w:t>
      </w:r>
      <w:r>
        <w:rPr>
          <w:rFonts w:ascii="Calibri" w:hAnsi="Calibri"/>
          <w:color w:val="1F2933"/>
          <w:sz w:val="20"/>
        </w:rPr>
        <w:t>Die Antwort bejaht die Unbefugtheit allein anhand des entgegenstehenden Willens des Karteninhabers. Sie konkretisiert die Täuschungsäquivalenz jedoch weder anhand des Erklärungswerts der konkreten PIN-losen Kartenvorlage gegenüber einem hypothetischen Bankangestellten noch anhand der im Programm vorgesehenen Prüfungen und der fehlenden PIN- bzw. Berechtigungsprüfung. Die bloße Wiedergabe des automatisierten Prüfablaufs genügt nicht.</w:t>
      </w:r>
    </w:p>
    <w:p>
      <w:pPr>
        <w:pStyle w:val="Quote"/>
      </w:pPr>
      <w:r>
        <w:rPr>
          <w:rFonts w:ascii="Calibri" w:hAnsi="Calibri"/>
          <w:color w:val="5E6B78"/>
          <w:sz w:val="18"/>
        </w:rPr>
        <w:t>Fundstelle: „„Fraglich ist, welche Variante des § 263a Abs. 1 StGB einschlägig ist. In Betracht kommt vor allem die unbefugte Verwendung von Daten““</w:t>
      </w:r>
    </w:p>
    <w:p>
      <w:pPr>
        <w:pStyle w:val="Quote"/>
      </w:pPr>
      <w:r>
        <w:rPr>
          <w:rFonts w:ascii="Calibri" w:hAnsi="Calibri"/>
          <w:color w:val="5E6B78"/>
          <w:sz w:val="18"/>
        </w:rPr>
        <w:t>Fundstelle: „„Unbefugt handelt, wer Daten gegen den wirklichen oder mutmaßlichen Willen des Berechtigten verwendet.““</w:t>
      </w:r>
    </w:p>
    <w:p>
      <w:pPr>
        <w:pStyle w:val="Quote"/>
      </w:pPr>
      <w:r>
        <w:rPr>
          <w:rFonts w:ascii="Calibri" w:hAnsi="Calibri"/>
          <w:color w:val="5E6B78"/>
          <w:sz w:val="18"/>
        </w:rPr>
        <w:t>Fundstelle: „„Im Zahlungssystem erfolgte daraufhin eine automatisierte Prüfung (Kartensperre, Verfügungsrahmen, Voraussetzungen für PIN-Verzicht) und schließlich die Autorisierung des Zahlungsvorgangs.““</w:t>
      </w:r>
    </w:p>
    <w:p>
      <w:pPr>
        <w:pStyle w:val="VerdictFail"/>
        <w:shd w:fill="FBECEC"/>
      </w:pPr>
      <w:r>
        <w:rPr>
          <w:rFonts w:ascii="Calibri" w:hAnsi="Calibri"/>
          <w:b/>
          <w:color w:val="9B1C1C"/>
          <w:sz w:val="21"/>
        </w:rPr>
        <w:t>✗ NICHT ERFÜLLT · C-027 · ★★ · Kartenvorlage als Berechtigungsbehauptung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dem Maßstab der hypothetischen Kartenvorlage erkennt, dass die Vorlage der auf V ausgestellten EC-Karte gegenüber einem Bankangestellten konkludent erklärt, der Nutzer sei berechtigter Karteninhaber oder bevollmächtigt. NICHT ERFÜLLT, wenn sie bei diesem Maßstab den Besitz der auf V ausgestellten Karte als völlig erklärungsneutral behandelt.</w:t>
      </w:r>
    </w:p>
    <w:p>
      <w:r>
        <w:rPr>
          <w:rFonts w:ascii="Calibri" w:hAnsi="Calibri"/>
          <w:b/>
          <w:color w:val="17365D"/>
          <w:sz w:val="20"/>
        </w:rPr>
        <w:t xml:space="preserve">Judge-Begründung: </w:t>
      </w:r>
      <w:r>
        <w:rPr>
          <w:rFonts w:ascii="Calibri" w:hAnsi="Calibri"/>
          <w:color w:val="1F2933"/>
          <w:sz w:val="20"/>
        </w:rPr>
        <w:t>Die Antwort erkennt zwar eine Täuschung über die fehlende Berechtigung bzw. den Anschein einer Autorisierung. Sie stellt jedoch nicht ausdrücklich fest, dass die Vorlage der auf V ausgestellten Karte gegenüber einem Bankangestellten nach dem Maßstab der hypothetischen Kartenvorlage konkludent die Berechtigung oder Bevollmächtigung des Nutzers erklärt. Die Aussage zum gespeicherten Datensatz ersetzt diese konkrete Erklärung nicht.</w:t>
      </w:r>
    </w:p>
    <w:p>
      <w:pPr>
        <w:pStyle w:val="Quote"/>
      </w:pPr>
      <w:r>
        <w:rPr>
          <w:rFonts w:ascii="Calibri" w:hAnsi="Calibri"/>
          <w:color w:val="5E6B78"/>
          <w:sz w:val="18"/>
        </w:rPr>
        <w:t>Fundstelle: „Der hier gespeicherte Zahlungsvorgang erweckt den Anschein, der berechtigte Karteninhaber V habe persönlich die Zahlung autorisiert.“</w:t>
      </w:r>
    </w:p>
    <w:p>
      <w:pPr>
        <w:pStyle w:val="Quote"/>
      </w:pPr>
      <w:r>
        <w:rPr>
          <w:rFonts w:ascii="Calibri" w:hAnsi="Calibri"/>
          <w:color w:val="5E6B78"/>
          <w:sz w:val="18"/>
        </w:rPr>
        <w:t>Fundstelle: „A handelte bei der Benutzung der Karte mit dem Ziel, die R-GmbH und die Sparkasse über seine mangelnde Berechtigung hinwegzutäuschen“</w:t>
      </w:r>
    </w:p>
    <w:p>
      <w:pPr>
        <w:pStyle w:val="LegalSubheading"/>
      </w:pPr>
      <w:r>
        <w:rPr>
          <w:rFonts w:ascii="Calibri" w:hAnsi="Calibri"/>
          <w:b/>
          <w:color w:val="17365D"/>
        </w:rPr>
        <w:t>B.II.1.a.bb.4  Streitentscheid</w:t>
      </w:r>
    </w:p>
    <w:p>
      <w:pPr>
        <w:pStyle w:val="SmallMuted"/>
      </w:pPr>
      <w:r>
        <w:t>0/2 Kriterien erfüllt</w:t>
      </w:r>
    </w:p>
    <w:p>
      <w:pPr>
        <w:pStyle w:val="VerdictFail"/>
        <w:shd w:fill="FBECEC"/>
      </w:pPr>
      <w:r>
        <w:rPr>
          <w:rFonts w:ascii="Calibri" w:hAnsi="Calibri"/>
          <w:b/>
          <w:color w:val="9B1C1C"/>
          <w:sz w:val="21"/>
        </w:rPr>
        <w:t>✗ NICHT ERFÜLLT · C-029 · ★★ · Kritik an bloß subjektivierender Auslegung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beim Streitentscheid zu § 263a StGB berücksichtigt, dass ein bloßer Willenswiderspruch § 263a StGB über die Betrugsnähe zu § 263 StGB hinaus auf bloß vertragswidriges Verhalten ausweiten würde; ebenfalls ERFÜLLT, wenn sie die subjektivierende Ansicht ausdrücklich übernimmt und diese Ausweitung substantiiert begründet. NICHT ERFÜLLT, wenn sie den bloßen Willenswiderspruch ohne jede Auseinandersetzung als allein maßgeblich behandelt.</w:t>
      </w:r>
    </w:p>
    <w:p>
      <w:r>
        <w:rPr>
          <w:rFonts w:ascii="Calibri" w:hAnsi="Calibri"/>
          <w:b/>
          <w:color w:val="17365D"/>
          <w:sz w:val="20"/>
        </w:rPr>
        <w:t xml:space="preserve">Judge-Begründung: </w:t>
      </w:r>
      <w:r>
        <w:rPr>
          <w:rFonts w:ascii="Calibri" w:hAnsi="Calibri"/>
          <w:color w:val="1F2933"/>
          <w:sz w:val="20"/>
        </w:rPr>
        <w:t>Die Antwort behandelt den entgegenstehenden Willen des V als allein maßgebliches Kriterium, setzt sich beim Streitentscheid aber nicht damit auseinander, dass ein bloßer Willenswiderspruch den § 263a StGB über die Betrugsnähe hinaus auf bloß vertragswidriges Verhalten ausweiten würde. Eine substantiiert begründete Übernahme der subjektivierenden Ansicht liegt ebenfalls nicht vor.</w:t>
      </w:r>
    </w:p>
    <w:p>
      <w:pPr>
        <w:pStyle w:val="Quote"/>
      </w:pPr>
      <w:r>
        <w:rPr>
          <w:rFonts w:ascii="Calibri" w:hAnsi="Calibri"/>
          <w:color w:val="5E6B78"/>
          <w:sz w:val="18"/>
        </w:rPr>
        <w:t>Fundstelle: „„Unbefugt handelt, wer Daten gegen den wirklichen oder mutmaßlichen Willen des Berechtigten verwendet.““</w:t>
      </w:r>
    </w:p>
    <w:p>
      <w:pPr>
        <w:pStyle w:val="Quote"/>
      </w:pPr>
      <w:r>
        <w:rPr>
          <w:rFonts w:ascii="Calibri" w:hAnsi="Calibri"/>
          <w:color w:val="5E6B78"/>
          <w:sz w:val="18"/>
        </w:rPr>
        <w:t>Fundstelle: „„A handelte ohne und gegen den Willen des V. Die Nutzung der Daten war deshalb unbefugt.““</w:t>
      </w:r>
    </w:p>
    <w:p>
      <w:pPr>
        <w:pStyle w:val="VerdictFail"/>
        <w:shd w:fill="FBECEC"/>
      </w:pPr>
      <w:r>
        <w:rPr>
          <w:rFonts w:ascii="Calibri" w:hAnsi="Calibri"/>
          <w:b/>
          <w:color w:val="9B1C1C"/>
          <w:sz w:val="21"/>
        </w:rPr>
        <w:t>✗ NICHT ERFÜLLT · C-030 · ★★ · Kritik an rein computerspezifischer Auslegung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Ablehnung oder Relativierung der computerspezifischen Auslegung erkennt, dass diese die Strafbarkeit von der Programmierung von Schutzmechanismen durch den Vermögensinhaber abhängig macht; ebenfalls ERFÜLLT, wenn sie der computerspezifischen Ansicht folgt und konkret erklärt, weshalb gerade die fehlende Berechtigungsprüfung beim kontaktlosen Bezahlen ohne PIN zur Straflosigkeit nach § 263a StGB führt. NICHT ERFÜLLT, wenn sie die fehlende PIN-Eingabe pauschal mit Befugnis gleichsetzt.</w:t>
      </w:r>
    </w:p>
    <w:p>
      <w:r>
        <w:rPr>
          <w:rFonts w:ascii="Calibri" w:hAnsi="Calibri"/>
          <w:b/>
          <w:color w:val="17365D"/>
          <w:sz w:val="20"/>
        </w:rPr>
        <w:t xml:space="preserve">Judge-Begründung: </w:t>
      </w:r>
      <w:r>
        <w:rPr>
          <w:rFonts w:ascii="Calibri" w:hAnsi="Calibri"/>
          <w:color w:val="1F2933"/>
          <w:sz w:val="20"/>
        </w:rPr>
        <w:t>Die Antwort legt die Unbefugtheit allein anhand des Willens des Karteninhabers aus und setzt sich nicht mit der computerspezifischen Auslegung auseinander. Insbesondere erkennt sie nicht, dass diese Auslegung die Strafbarkeit von der Programmierung einer Berechtigungsprüfung bzw. von Schutzmechanismen durch den Vermögensinhaber abhängig machen kann. Ebenso erklärt sie nicht, weshalb gerade die fehlende PIN-Eingabe beim kontaktlosen Bezahlen nach dieser Ansicht zur Straflosigkeit führen würde. Die bloße Feststellung, dass A ohne Zustimmung handelte, genügt daher nicht.</w:t>
      </w:r>
    </w:p>
    <w:p>
      <w:pPr>
        <w:pStyle w:val="Quote"/>
      </w:pPr>
      <w:r>
        <w:rPr>
          <w:rFonts w:ascii="Calibri" w:hAnsi="Calibri"/>
          <w:color w:val="5E6B78"/>
          <w:sz w:val="18"/>
        </w:rPr>
        <w:t>Fundstelle: „„Unbefugt handelt, wer Daten gegen den wirklichen oder mutmaßlichen Willen des Berechtigten verwendet.““</w:t>
      </w:r>
    </w:p>
    <w:p>
      <w:pPr>
        <w:pStyle w:val="Quote"/>
      </w:pPr>
      <w:r>
        <w:rPr>
          <w:rFonts w:ascii="Calibri" w:hAnsi="Calibri"/>
          <w:color w:val="5E6B78"/>
          <w:sz w:val="18"/>
        </w:rPr>
        <w:t>Fundstelle: „„V hatte A zu keiner Zeit gestattet, die Karte zu benutzen. A handelte ohne und gegen den Willen des V.““</w:t>
      </w:r>
    </w:p>
    <w:p>
      <w:pPr>
        <w:pStyle w:val="Quote"/>
      </w:pPr>
      <w:r>
        <w:rPr>
          <w:rFonts w:ascii="Calibri" w:hAnsi="Calibri"/>
          <w:color w:val="5E6B78"/>
          <w:sz w:val="18"/>
        </w:rPr>
        <w:t>Fundstelle: „„Mithin liegt eine unbefugte Verwendung von Daten im Sinne des § 263a Abs. 1 Var. 3 StGB vor.““</w:t>
      </w:r>
    </w:p>
    <w:p>
      <w:pPr>
        <w:pStyle w:val="LegalSubheading"/>
      </w:pPr>
      <w:r>
        <w:rPr>
          <w:rFonts w:ascii="Calibri" w:hAnsi="Calibri"/>
          <w:b/>
          <w:color w:val="17365D"/>
        </w:rPr>
        <w:t>B.II.1.a.bb.5  Zwischenergebnis</w:t>
      </w:r>
    </w:p>
    <w:p>
      <w:pPr>
        <w:pStyle w:val="SmallMuted"/>
      </w:pPr>
      <w:r>
        <w:t>0/1 Kriterien erfüllt</w:t>
      </w:r>
    </w:p>
    <w:p>
      <w:pPr>
        <w:pStyle w:val="VerdictFail"/>
        <w:shd w:fill="FBECEC"/>
      </w:pPr>
      <w:r>
        <w:rPr>
          <w:rFonts w:ascii="Calibri" w:hAnsi="Calibri"/>
          <w:b/>
          <w:color w:val="9B1C1C"/>
          <w:sz w:val="21"/>
        </w:rPr>
        <w:t>✗ NICHT ERFÜLLT · C-028 · ★★★ · Fallbezogene Entscheidung zur Unbefugtheit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unbefugte Datenverwendung bejaht, weil der PIN-lose Einsatz der auf V ausgestellten EC-Karte täuschungsäquivalent eine Berechtigung behauptet, oder sie nach OLG Hamm beziehungsweise computerspezifischer Betrachtung verneint, weil keine programmierte PIN- oder Berechtigungsprüfung überwunden wurde. NICHT ERFÜLLT, wenn sie zur Unbefugtheit ein Ergebnis nennt, ohne es auf eine benannte Auslegung und die konkrete Funktionsweise des kontaktlosen Bezahlens ohne PIN zu stützen.</w:t>
      </w:r>
    </w:p>
    <w:p>
      <w:r>
        <w:rPr>
          <w:rFonts w:ascii="Calibri" w:hAnsi="Calibri"/>
          <w:b/>
          <w:color w:val="17365D"/>
          <w:sz w:val="20"/>
        </w:rPr>
        <w:t xml:space="preserve">Judge-Begründung: </w:t>
      </w:r>
      <w:r>
        <w:rPr>
          <w:rFonts w:ascii="Calibri" w:hAnsi="Calibri"/>
          <w:color w:val="1F2933"/>
          <w:sz w:val="20"/>
        </w:rPr>
        <w:t>Die Antwort bejaht die Unbefugtheit lediglich mit dem fehlenden Willen des Karteninhabers. Sie ordnet dies aber weder einer benannten täuschungsäquivalenten Auslegung zu noch setzt sie sich mit der computerspezifischen Auslegung beziehungsweise der PIN- und Berechtigungsprüfung auseinander. Die konkrete Funktionsweise des kontaktlosen, PIN-losen Zahlungsvorgangs wird zwar beschrieben, jedoch nicht zur fallbezogenen Begründung der Unbefugtheit herangezogen.</w:t>
      </w:r>
    </w:p>
    <w:p>
      <w:pPr>
        <w:pStyle w:val="Quote"/>
      </w:pPr>
      <w:r>
        <w:rPr>
          <w:rFonts w:ascii="Calibri" w:hAnsi="Calibri"/>
          <w:color w:val="5E6B78"/>
          <w:sz w:val="18"/>
        </w:rPr>
        <w:t>Fundstelle: „„Unbefugt handelt, wer Daten gegen den wirklichen oder mutmaßlichen Willen des Berechtigten verwendet.““</w:t>
      </w:r>
    </w:p>
    <w:p>
      <w:pPr>
        <w:pStyle w:val="Quote"/>
      </w:pPr>
      <w:r>
        <w:rPr>
          <w:rFonts w:ascii="Calibri" w:hAnsi="Calibri"/>
          <w:color w:val="5E6B78"/>
          <w:sz w:val="18"/>
        </w:rPr>
        <w:t>Fundstelle: „„V hatte A zu keiner Zeit gestattet, die Karte zu benutzen. A handelte ohne und gegen den Willen des V.““</w:t>
      </w:r>
    </w:p>
    <w:p>
      <w:pPr>
        <w:pStyle w:val="Quote"/>
      </w:pPr>
      <w:r>
        <w:rPr>
          <w:rFonts w:ascii="Calibri" w:hAnsi="Calibri"/>
          <w:color w:val="5E6B78"/>
          <w:sz w:val="18"/>
        </w:rPr>
        <w:t>Fundstelle: „„Im Zahlungssystem erfolgte daraufhin eine automatisierte Prüfung (Kartensperre, Verfügungsrahmen, Voraussetzungen für PIN-Verzicht) und schließlich die Autorisierung des Zahlungsvorgangs.““</w:t>
      </w:r>
    </w:p>
    <w:p>
      <w:pPr>
        <w:pStyle w:val="LegalSubheading"/>
      </w:pPr>
      <w:r>
        <w:rPr>
          <w:rFonts w:ascii="Calibri" w:hAnsi="Calibri"/>
          <w:b/>
          <w:color w:val="17365D"/>
        </w:rPr>
        <w:t>B.II.1.a.cc  Beeinflussung des Ergebnisses eines Datenverarbeitungsvorgangs</w:t>
      </w:r>
    </w:p>
    <w:p>
      <w:pPr>
        <w:pStyle w:val="SmallMuted"/>
      </w:pPr>
      <w:r>
        <w:t>2/2 Kriterien erfüllt</w:t>
      </w:r>
    </w:p>
    <w:p>
      <w:pPr>
        <w:pStyle w:val="VerdictPass"/>
        <w:shd w:fill="EAF5EF"/>
      </w:pPr>
      <w:r>
        <w:rPr>
          <w:rFonts w:ascii="Calibri" w:hAnsi="Calibri"/>
          <w:b/>
          <w:color w:val="1B6B45"/>
          <w:sz w:val="21"/>
        </w:rPr>
        <w:t>✓ ERFÜLLT · C-031 · ★★ · Beeinflussung eines Datenverarbeitungsvorgangs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soweit sie § 263a StGB nicht bereits vertretbar an der Unbefugtheit scheitern lässt, feststellt, dass A durch den Einsatz der EC-Karte das Ergebnis eines elektronischen Datenverarbeitungsvorgangs beeinflusste. NICHT ERFÜLLT, wenn sie bei bejahter unbefugter Datenverwendung keine Beeinflussung eines Datenverarbeitungsvorgangs prüft oder diese trotz Autorisierung der Zahlung verneint.</w:t>
      </w:r>
    </w:p>
    <w:p>
      <w:r>
        <w:rPr>
          <w:rFonts w:ascii="Calibri" w:hAnsi="Calibri"/>
          <w:b/>
          <w:color w:val="17365D"/>
          <w:sz w:val="20"/>
        </w:rPr>
        <w:t xml:space="preserve">Judge-Begründung: </w:t>
      </w:r>
      <w:r>
        <w:rPr>
          <w:rFonts w:ascii="Calibri" w:hAnsi="Calibri"/>
          <w:color w:val="1F2933"/>
          <w:sz w:val="20"/>
        </w:rPr>
        <w:t>Die Antwort stellt ausdrücklich fest, dass A durch das Vorhalten der EC-Karte die Übertragung und Verarbeitung der Kartendaten auslöste und dadurch die Autorisierung als Ergebnis des Datenverarbeitungsvorgangs beeinflusste.</w:t>
      </w:r>
    </w:p>
    <w:p>
      <w:pPr>
        <w:pStyle w:val="Quote"/>
      </w:pPr>
      <w:r>
        <w:rPr>
          <w:rFonts w:ascii="Calibri" w:hAnsi="Calibri"/>
          <w:color w:val="5E6B78"/>
          <w:sz w:val="18"/>
        </w:rPr>
        <w:t>Fundstelle: „Diese Autorisierung ist das Ergebnis eines Datenverarbeitungsvorgangs.“</w:t>
      </w:r>
    </w:p>
    <w:p>
      <w:pPr>
        <w:pStyle w:val="Quote"/>
      </w:pPr>
      <w:r>
        <w:rPr>
          <w:rFonts w:ascii="Calibri" w:hAnsi="Calibri"/>
          <w:color w:val="5E6B78"/>
          <w:sz w:val="18"/>
        </w:rPr>
        <w:t>Fundstelle: „A hat auf dieses Ergebnis durch die Verwendung der auf dem Chip gespeicherten Daten eingewirkt, denn ohne das Vorhalten der Karte wäre die Autorisierung nicht erfolgt.“</w:t>
      </w:r>
    </w:p>
    <w:p>
      <w:pPr>
        <w:pStyle w:val="VerdictPass"/>
        <w:shd w:fill="EAF5EF"/>
      </w:pPr>
      <w:r>
        <w:rPr>
          <w:rFonts w:ascii="Calibri" w:hAnsi="Calibri"/>
          <w:b/>
          <w:color w:val="1B6B45"/>
          <w:sz w:val="21"/>
        </w:rPr>
        <w:t>✓ ERFÜLLT · C-032 · ★★ · Vervollständigung der Autorisierungsanfrage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soweit sie § 263a StGB weiterprüft, die Beeinflussung darin sieht, dass die Autorisierungsanfrage der R-GmbH mit den Karten- oder Kontodaten des V vervollständigt und an das Zahlungssystem der Sparkasse übermittelt wurde. NICHT ERFÜLLT, wenn sie die Beeinflussung ausschließlich in einer menschlichen Erklärung gegenüber K sieht und den maschinellen Autorisierungsvorgang nicht erfasst.</w:t>
      </w:r>
    </w:p>
    <w:p>
      <w:r>
        <w:rPr>
          <w:rFonts w:ascii="Calibri" w:hAnsi="Calibri"/>
          <w:b/>
          <w:color w:val="17365D"/>
          <w:sz w:val="20"/>
        </w:rPr>
        <w:t xml:space="preserve">Judge-Begründung: </w:t>
      </w:r>
      <w:r>
        <w:rPr>
          <w:rFonts w:ascii="Calibri" w:hAnsi="Calibri"/>
          <w:color w:val="1F2933"/>
          <w:sz w:val="20"/>
        </w:rPr>
        <w:t>Die Antwort erfasst ausdrücklich, dass die Kartendaten des V an das Lesegerät übertragen und mit den Zahlungsdaten der R-GmbH an das Zahlungssystem der Sparkasse übermittelt wurden. Darin sieht sie die Einwirkung auf das Ergebnis der Datenverarbeitung und nicht lediglich eine menschliche Erklärung gegenüber K.</w:t>
      </w:r>
    </w:p>
    <w:p>
      <w:pPr>
        <w:pStyle w:val="Quote"/>
      </w:pPr>
      <w:r>
        <w:rPr>
          <w:rFonts w:ascii="Calibri" w:hAnsi="Calibri"/>
          <w:color w:val="5E6B78"/>
          <w:sz w:val="18"/>
        </w:rPr>
        <w:t>Fundstelle: „„Dadurch wurden über den NFC-Chip die Kartennummer und das Gültigkeitsdatum der Karte an das Lesegerät übertragen.““</w:t>
      </w:r>
    </w:p>
    <w:p>
      <w:pPr>
        <w:pStyle w:val="Quote"/>
      </w:pPr>
      <w:r>
        <w:rPr>
          <w:rFonts w:ascii="Calibri" w:hAnsi="Calibri"/>
          <w:color w:val="5E6B78"/>
          <w:sz w:val="18"/>
        </w:rPr>
        <w:t>Fundstelle: „„Das Lesegerät sandte diese Daten zusammen mit den Kontodaten der R-GmbH als Zahlungsempfängerin und dem Rechnungsbetrag an das Zahlungssystem der Sparkasse Göttingen.““</w:t>
      </w:r>
    </w:p>
    <w:p>
      <w:pPr>
        <w:pStyle w:val="Quote"/>
      </w:pPr>
      <w:r>
        <w:rPr>
          <w:rFonts w:ascii="Calibri" w:hAnsi="Calibri"/>
          <w:color w:val="5E6B78"/>
          <w:sz w:val="18"/>
        </w:rPr>
        <w:t>Fundstelle: „„A hat auf dieses Ergebnis durch die Verwendung der auf dem Chip gespeicherten Daten eingewirkt, denn ohne das Vorhalten der Karte wäre die Autorisierung nicht erfolgt.““</w:t>
      </w:r>
    </w:p>
    <w:p>
      <w:pPr>
        <w:pStyle w:val="LegalSubheading"/>
      </w:pPr>
      <w:r>
        <w:rPr>
          <w:rFonts w:ascii="Calibri" w:hAnsi="Calibri"/>
          <w:b/>
          <w:color w:val="17365D"/>
        </w:rPr>
        <w:t>B.II.1.a.dd  Vermögensschaden</w:t>
      </w:r>
    </w:p>
    <w:p>
      <w:pPr>
        <w:pStyle w:val="SmallMuted"/>
      </w:pPr>
      <w:r>
        <w:t>2/4 Kriterien erfüllt</w:t>
      </w:r>
    </w:p>
    <w:p>
      <w:pPr>
        <w:pStyle w:val="VerdictPass"/>
        <w:shd w:fill="EAF5EF"/>
      </w:pPr>
      <w:r>
        <w:rPr>
          <w:rFonts w:ascii="Calibri" w:hAnsi="Calibri"/>
          <w:b/>
          <w:color w:val="1B6B45"/>
          <w:sz w:val="21"/>
        </w:rPr>
        <w:t>✓ ERFÜLLT · C-033 · ★★ · Einredefreie Forderung der R-GmbH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die R-GmbH durch die Autorisierung des kontaktlosen Zahlungsvorgangs über 32,76 € grundsätzlich eine einredefreie Forderung gegen die Sparkasse erwirbt, obwohl A nicht berechtigter Kartennutzer war. NICHT ERFÜLLT, wenn sie annimmt, die R-GmbH habe wegen der unberechtigten Kartennutzung keinen Zahlungsanspruch gegen die Sparkasse, ohne die Ausnahme positiver Kenntnis des K tragfähig zu behandeln.</w:t>
      </w:r>
    </w:p>
    <w:p>
      <w:r>
        <w:rPr>
          <w:rFonts w:ascii="Calibri" w:hAnsi="Calibri"/>
          <w:b/>
          <w:color w:val="17365D"/>
          <w:sz w:val="20"/>
        </w:rPr>
        <w:t xml:space="preserve">Judge-Begründung: </w:t>
      </w:r>
      <w:r>
        <w:rPr>
          <w:rFonts w:ascii="Calibri" w:hAnsi="Calibri"/>
          <w:color w:val="1F2933"/>
          <w:sz w:val="20"/>
        </w:rPr>
        <w:t>Die Antwort erkennt zutreffend, dass die R-GmbH trotz der unberechtigten Nutzung der Karte durch A grundsätzlich eine einredefreie Forderung gegen die Sparkasse erwirbt. Sie behandelt außerdem die maßgebliche Ausnahme der positiven Kenntnis des K und verneint diese im konkreten Fall.</w:t>
      </w:r>
    </w:p>
    <w:p>
      <w:pPr>
        <w:pStyle w:val="Quote"/>
      </w:pPr>
      <w:r>
        <w:rPr>
          <w:rFonts w:ascii="Calibri" w:hAnsi="Calibri"/>
          <w:color w:val="5E6B78"/>
          <w:sz w:val="18"/>
        </w:rPr>
        <w:t>Fundstelle: „Die R-GmbH erwirbt durch die Autorisierung eine einredefreie Forderung gegen die Sparkasse“</w:t>
      </w:r>
    </w:p>
    <w:p>
      <w:pPr>
        <w:pStyle w:val="Quote"/>
      </w:pPr>
      <w:r>
        <w:rPr>
          <w:rFonts w:ascii="Calibri" w:hAnsi="Calibri"/>
          <w:color w:val="5E6B78"/>
          <w:sz w:val="18"/>
        </w:rPr>
        <w:t>Fundstelle: „da K keine positive Kenntnis von der fehlenden Berechtigung hatte“</w:t>
      </w:r>
    </w:p>
    <w:p>
      <w:pPr>
        <w:pStyle w:val="VerdictPass"/>
        <w:shd w:fill="EAF5EF"/>
      </w:pPr>
      <w:r>
        <w:rPr>
          <w:rFonts w:ascii="Calibri" w:hAnsi="Calibri"/>
          <w:b/>
          <w:color w:val="1B6B45"/>
          <w:sz w:val="21"/>
        </w:rPr>
        <w:t>✓ ERFÜLLT · C-034 · ★★★ · Vermögensschaden der Sparkasse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soweit sie den § 263a-Tatbestand bis zur Schadensprüfung fortführt, einen Vermögensschaden der Sparkasse darin erkennt, dass diese der R-GmbH aus der Autorisierung über 32,76 € verpflichtet wurde, ohne gegen V Ersatz verlangen zu können. NICHT ERFÜLLT, wenn sie bei bejahter unbefugter Datenverwendung keinen Vermögensschaden feststellt oder den Schaden nur bei der R-GmbH verortet.</w:t>
      </w:r>
    </w:p>
    <w:p>
      <w:r>
        <w:rPr>
          <w:rFonts w:ascii="Calibri" w:hAnsi="Calibri"/>
          <w:b/>
          <w:color w:val="17365D"/>
          <w:sz w:val="20"/>
        </w:rPr>
        <w:t xml:space="preserve">Judge-Begründung: </w:t>
      </w:r>
      <w:r>
        <w:rPr>
          <w:rFonts w:ascii="Calibri" w:hAnsi="Calibri"/>
          <w:color w:val="1F2933"/>
          <w:sz w:val="20"/>
        </w:rPr>
        <w:t>Die Antwort verortet den Vermögensschaden ausdrücklich bei der Sparkasse: Diese ist der R-GmbH aufgrund der Autorisierung zur Zahlung verpflichtet und trägt nach der Erstattung an V den Schaden, ohne eine Ersatzmöglichkeit gegen A zu haben. Damit ist das Kriterium erfüllt.</w:t>
      </w:r>
    </w:p>
    <w:p>
      <w:pPr>
        <w:pStyle w:val="Quote"/>
      </w:pPr>
      <w:r>
        <w:rPr>
          <w:rFonts w:ascii="Calibri" w:hAnsi="Calibri"/>
          <w:color w:val="5E6B78"/>
          <w:sz w:val="18"/>
        </w:rPr>
        <w:t>Fundstelle: „„bei der Sparkasse ein effektiver Vermögensschaden in Höhe von 32,76 € eingetreten““</w:t>
      </w:r>
    </w:p>
    <w:p>
      <w:pPr>
        <w:pStyle w:val="Quote"/>
      </w:pPr>
      <w:r>
        <w:rPr>
          <w:rFonts w:ascii="Calibri" w:hAnsi="Calibri"/>
          <w:color w:val="5E6B78"/>
          <w:sz w:val="18"/>
        </w:rPr>
        <w:t>Fundstelle: „„die Bank den Schaden in Höhe von 32,76 € trug““</w:t>
      </w:r>
    </w:p>
    <w:p>
      <w:pPr>
        <w:pStyle w:val="Quote"/>
      </w:pPr>
      <w:r>
        <w:rPr>
          <w:rFonts w:ascii="Calibri" w:hAnsi="Calibri"/>
          <w:color w:val="5E6B78"/>
          <w:sz w:val="18"/>
        </w:rPr>
        <w:t>Fundstelle: „„Eine Ersatzmöglichkeit gegen A besteht nach den zivilrechtlichen Vorschriften nicht.““</w:t>
      </w:r>
    </w:p>
    <w:p>
      <w:pPr>
        <w:pStyle w:val="Quote"/>
      </w:pPr>
      <w:r>
        <w:rPr>
          <w:rFonts w:ascii="Calibri" w:hAnsi="Calibri"/>
          <w:color w:val="5E6B78"/>
          <w:sz w:val="18"/>
        </w:rPr>
        <w:t>Fundstelle: „„die R-GmbH durch die Autorisierung eine einredefreie Forderung gegen die Sparkasse““</w:t>
      </w:r>
    </w:p>
    <w:p>
      <w:pPr>
        <w:pStyle w:val="VerdictFail"/>
        <w:shd w:fill="FBECEC"/>
      </w:pPr>
      <w:r>
        <w:rPr>
          <w:rFonts w:ascii="Calibri" w:hAnsi="Calibri"/>
          <w:b/>
          <w:color w:val="9B1C1C"/>
          <w:sz w:val="21"/>
        </w:rPr>
        <w:t>✗ NICHT ERFÜLLT · C-035 · ★★ · Kein Ersatzanspruch der Sparkasse gegen V</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der Schadensverteilung berücksichtigt, dass die Sparkasse wegen des ohne PIN und damit ohne starke Kundenauthentifizierung ausgelösten Zahlungsvorgangs keinen Ersatzanspruch gegen V aus § 675v Abs. 1 BGB hat, insbesondere wegen § 675v Abs. 4 Nr. 1 BGB. NICHT ERFÜLLT, wenn sie den endgültigen Schaden der Sparkasse verneint, weil V die Zahlung angeblich tragen müsse, ohne §§ 675u, 675v BGB oder die fehlende PIN zu behandeln.</w:t>
      </w:r>
    </w:p>
    <w:p>
      <w:r>
        <w:rPr>
          <w:rFonts w:ascii="Calibri" w:hAnsi="Calibri"/>
          <w:b/>
          <w:color w:val="17365D"/>
          <w:sz w:val="20"/>
        </w:rPr>
        <w:t xml:space="preserve">Judge-Begründung: </w:t>
      </w:r>
      <w:r>
        <w:rPr>
          <w:rFonts w:ascii="Calibri" w:hAnsi="Calibri"/>
          <w:color w:val="1F2933"/>
          <w:sz w:val="20"/>
        </w:rPr>
        <w:t>Die Antwort berücksichtigt zwar, dass die Sparkasse den endgültigen Schaden trägt und verweist auf §§ 675u, 675v BGB. Sie stellt jedoch nicht ausdrücklich fest, dass wegen der fehlenden PIN bzw. fehlenden starken Kundenauthentifizierung kein Ersatzanspruch der Sparkasse gegen V nach § 675v Abs. 1 BGB besteht, insbesondere aufgrund von § 675v Abs. 4 Nr. 1 BGB. Die erforderliche rechtliche Begründung der Schadensverteilung fehlt daher.</w:t>
      </w:r>
    </w:p>
    <w:p>
      <w:pPr>
        <w:pStyle w:val="Quote"/>
      </w:pPr>
      <w:r>
        <w:rPr>
          <w:rFonts w:ascii="Calibri" w:hAnsi="Calibri"/>
          <w:color w:val="5E6B78"/>
          <w:sz w:val="18"/>
        </w:rPr>
        <w:t>Fundstelle: „„Nachdem V einige Tage später die unberechtigte Buchung reklamierte, schrieb die Sparkasse ihm den Betrag aber gemäß den gesetzlichen Regelungen (§§ 675u, 675v BGB) wieder gut, sodass letztlich die Bank den Schaden in Höhe von 32,76 € trug.““</w:t>
      </w:r>
    </w:p>
    <w:p>
      <w:pPr>
        <w:pStyle w:val="VerdictFail"/>
        <w:shd w:fill="FBECEC"/>
      </w:pPr>
      <w:r>
        <w:rPr>
          <w:rFonts w:ascii="Calibri" w:hAnsi="Calibri"/>
          <w:b/>
          <w:color w:val="9B1C1C"/>
          <w:sz w:val="21"/>
        </w:rPr>
        <w:t>✗ NICHT ERFÜLLT · C-036 · ★ · Gefährdungsschaden des V</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zunächst vermerkte Kontobelastung des V über 32,76 € zumindest als möglichen Gefährdungsschaden oder gegenwärtige Vermögensverschlechterung einordnet und die spätere Gutschrift berücksichtigt. NICHT ERFÜLLT, wenn sie V endgültig als geschädigt darstellt, ohne spätere Gutschrift und gesetzliche Risikotragung zu behandeln, oder die Kontobelastung von vornherein als irrelevant bezeichnet.</w:t>
      </w:r>
    </w:p>
    <w:p>
      <w:r>
        <w:rPr>
          <w:rFonts w:ascii="Calibri" w:hAnsi="Calibri"/>
          <w:b/>
          <w:color w:val="17365D"/>
          <w:sz w:val="20"/>
        </w:rPr>
        <w:t xml:space="preserve">Judge-Begründung: </w:t>
      </w:r>
      <w:r>
        <w:rPr>
          <w:rFonts w:ascii="Calibri" w:hAnsi="Calibri"/>
          <w:color w:val="1F2933"/>
          <w:sz w:val="20"/>
        </w:rPr>
        <w:t>Die Antwort berücksichtigt zwar die zunächst vermerkte Belastung des Kontos des V und die spätere Gutschrift unter Hinweis auf die gesetzliche Risikotragung. Sie ordnet die Belastung des V jedoch nicht ausdrücklich als möglichen Gefährdungsschaden oder gegenwärtige Vermögensverschlechterung ein, sondern verlagert den maßgeblichen Vermögensschaden ausschließlich auf die Sparkasse. Das genügt dem Kriterium nicht.</w:t>
      </w:r>
    </w:p>
    <w:p>
      <w:pPr>
        <w:pStyle w:val="Quote"/>
      </w:pPr>
      <w:r>
        <w:rPr>
          <w:rFonts w:ascii="Calibri" w:hAnsi="Calibri"/>
          <w:color w:val="5E6B78"/>
          <w:sz w:val="18"/>
        </w:rPr>
        <w:t>Fundstelle: „„zugleich wurde auf dem Konto des V zunächst eine Belastung vermerkt““</w:t>
      </w:r>
    </w:p>
    <w:p>
      <w:pPr>
        <w:pStyle w:val="Quote"/>
      </w:pPr>
      <w:r>
        <w:rPr>
          <w:rFonts w:ascii="Calibri" w:hAnsi="Calibri"/>
          <w:color w:val="5E6B78"/>
          <w:sz w:val="18"/>
        </w:rPr>
        <w:t>Fundstelle: „„Nachdem V einige Tage später die unberechtigte Buchung reklamierte, schrieb die Sparkasse ihm den Betrag aber gemäß den gesetzlichen Regelungen (§§ 675u, 675v BGB) wieder gut““</w:t>
      </w:r>
    </w:p>
    <w:p>
      <w:pPr>
        <w:pStyle w:val="Quote"/>
      </w:pPr>
      <w:r>
        <w:rPr>
          <w:rFonts w:ascii="Calibri" w:hAnsi="Calibri"/>
          <w:color w:val="5E6B78"/>
          <w:sz w:val="18"/>
        </w:rPr>
        <w:t>Fundstelle: „„Damit ist bei der Sparkasse ein effektiver Vermögensschaden in Höhe von 32,76 € eingetreten.““</w:t>
      </w:r>
    </w:p>
    <w:p>
      <w:pPr>
        <w:pStyle w:val="LegalSubheading"/>
      </w:pPr>
      <w:r>
        <w:rPr>
          <w:rFonts w:ascii="Calibri" w:hAnsi="Calibri"/>
          <w:b/>
          <w:color w:val="17365D"/>
        </w:rPr>
        <w:t>B.II.1.b.aa  Vorsatz</w:t>
      </w:r>
    </w:p>
    <w:p>
      <w:pPr>
        <w:pStyle w:val="SmallMuted"/>
      </w:pPr>
      <w:r>
        <w:t>1/1 Kriterien erfüllt</w:t>
      </w:r>
    </w:p>
    <w:p>
      <w:pPr>
        <w:pStyle w:val="VerdictPass"/>
        <w:shd w:fill="EAF5EF"/>
      </w:pPr>
      <w:r>
        <w:rPr>
          <w:rFonts w:ascii="Calibri" w:hAnsi="Calibri"/>
          <w:b/>
          <w:color w:val="1B6B45"/>
          <w:sz w:val="21"/>
        </w:rPr>
        <w:t>✓ ERFÜLLT · C-037 · ★★ · Vorsatz beim Computerbetrug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 263a StGB den Vorsatz des A nicht wegen fehlender Detailkenntnis über NFC-Technik oder §§ 675u, 675v BGB ausschließt, sondern eine Parallelwertung in der Laiensphäre genügen lässt. NICHT ERFÜLLT, wenn sie A allein mangels genauer Kenntnis des Autorisierungssystems oder der zivilrechtlichen Risikotragung für vorsatzlos hält.</w:t>
      </w:r>
    </w:p>
    <w:p>
      <w:r>
        <w:rPr>
          <w:rFonts w:ascii="Calibri" w:hAnsi="Calibri"/>
          <w:b/>
          <w:color w:val="17365D"/>
          <w:sz w:val="20"/>
        </w:rPr>
        <w:t xml:space="preserve">Judge-Begründung: </w:t>
      </w:r>
      <w:r>
        <w:rPr>
          <w:rFonts w:ascii="Calibri" w:hAnsi="Calibri"/>
          <w:color w:val="1F2933"/>
          <w:sz w:val="20"/>
        </w:rPr>
        <w:t>Die Antwort lässt den Vorsatz nicht an fehlender Detailkenntnis über die NFC-Technik oder die §§ 675u, 675v BGB scheitern, sondern bejaht ausdrücklich eine Parallelwertung in der Laiensphäre.</w:t>
      </w:r>
    </w:p>
    <w:p>
      <w:pPr>
        <w:pStyle w:val="Quote"/>
      </w:pPr>
      <w:r>
        <w:rPr>
          <w:rFonts w:ascii="Calibri" w:hAnsi="Calibri"/>
          <w:color w:val="5E6B78"/>
          <w:sz w:val="18"/>
        </w:rPr>
        <w:t>Fundstelle: „Dass er die genauen technischen Abläufe und die zivilrechtliche Risikoverteilung nicht im Einzelnen kannte, ist unerheblich“</w:t>
      </w:r>
    </w:p>
    <w:p>
      <w:pPr>
        <w:pStyle w:val="Quote"/>
      </w:pPr>
      <w:r>
        <w:rPr>
          <w:rFonts w:ascii="Calibri" w:hAnsi="Calibri"/>
          <w:color w:val="5E6B78"/>
          <w:sz w:val="18"/>
        </w:rPr>
        <w:t>Fundstelle: „es genügt, dass er die wesentliche Bedeutung seines Tuns – die unberechtigte Nutzung eines fremden Zahlungsinstruments – erfasste“</w:t>
      </w:r>
    </w:p>
    <w:p>
      <w:pPr>
        <w:pStyle w:val="LegalSubheading"/>
      </w:pPr>
      <w:r>
        <w:rPr>
          <w:rFonts w:ascii="Calibri" w:hAnsi="Calibri"/>
          <w:b/>
          <w:color w:val="17365D"/>
        </w:rPr>
        <w:t>B.II.1.b.bb  Absicht rechtswidriger und stoffgleicher Bereicherung</w:t>
      </w:r>
    </w:p>
    <w:p>
      <w:pPr>
        <w:pStyle w:val="SmallMuted"/>
      </w:pPr>
      <w:r>
        <w:t>3/6 Kriterien erfüllt</w:t>
      </w:r>
    </w:p>
    <w:p>
      <w:pPr>
        <w:pStyle w:val="VerdictPass"/>
        <w:shd w:fill="EAF5EF"/>
      </w:pPr>
      <w:r>
        <w:rPr>
          <w:rFonts w:ascii="Calibri" w:hAnsi="Calibri"/>
          <w:b/>
          <w:color w:val="1B6B45"/>
          <w:sz w:val="21"/>
        </w:rPr>
        <w:t>✓ ERFÜLLT · C-038 · ★★ · Vermögensvorteil durch Warenerhalt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als von A erstrebten Vermögensvorteil im Rahmen des § 263a StGB den Erhalt von Besitz oder Eigentum an den Lebensmitteln und Getränken im Wert von 32,76 € benennt. NICHT ERFÜLLT, wenn sie keinen konkreten Vermögensvorteil des A bestimmt oder den Vorteil allein in der Nutzung der EC-Karte sieht.</w:t>
      </w:r>
    </w:p>
    <w:p>
      <w:r>
        <w:rPr>
          <w:rFonts w:ascii="Calibri" w:hAnsi="Calibri"/>
          <w:b/>
          <w:color w:val="17365D"/>
          <w:sz w:val="20"/>
        </w:rPr>
        <w:t xml:space="preserve">Judge-Begründung: </w:t>
      </w:r>
      <w:r>
        <w:rPr>
          <w:rFonts w:ascii="Calibri" w:hAnsi="Calibri"/>
          <w:color w:val="1F2933"/>
          <w:sz w:val="20"/>
        </w:rPr>
        <w:t>Die Antwort benennt konkret den Erhalt der Lebensmittel und Getränke im Wert von 32,76 € als von A erstrebten Vermögensvorteil und sieht den Vorteil nicht lediglich in der Nutzung der EC-Karte.</w:t>
      </w:r>
    </w:p>
    <w:p>
      <w:pPr>
        <w:pStyle w:val="Quote"/>
      </w:pPr>
      <w:r>
        <w:rPr>
          <w:rFonts w:ascii="Calibri" w:hAnsi="Calibri"/>
          <w:color w:val="5E6B78"/>
          <w:sz w:val="18"/>
        </w:rPr>
        <w:t>Fundstelle: „Er hat die Lebensmittel und Getränke im Wert von 32,76 € erlangt“</w:t>
      </w:r>
    </w:p>
    <w:p>
      <w:pPr>
        <w:pStyle w:val="Quote"/>
      </w:pPr>
      <w:r>
        <w:rPr>
          <w:rFonts w:ascii="Calibri" w:hAnsi="Calibri"/>
          <w:color w:val="5E6B78"/>
          <w:sz w:val="18"/>
        </w:rPr>
        <w:t>Fundstelle: „A handelte mit dem Ziel, ohne eigenes Entgelt Waren im Wert von 32,76 € zu erhalten.“</w:t>
      </w:r>
    </w:p>
    <w:p>
      <w:pPr>
        <w:pStyle w:val="VerdictFail"/>
        <w:shd w:fill="FBECEC"/>
      </w:pPr>
      <w:r>
        <w:rPr>
          <w:rFonts w:ascii="Calibri" w:hAnsi="Calibri"/>
          <w:b/>
          <w:color w:val="9B1C1C"/>
          <w:sz w:val="21"/>
        </w:rPr>
        <w:t>✗ NICHT ERFÜLLT · C-039 · ★★ · Rechtswidrigkeit der Warenbereicherung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von A erstrebte Bereicherung durch die Waren als rechtswidrig einordnet, weil A keinen fälligen und einredefreien Anspruch auf Übereignung oder Übergabe der Waren hatte und nicht mit eigenen berechtigten Mitteln zahlte. NICHT ERFÜLLT, wenn sie aus der tatsächlichen Herausgabe durch K oder dem Forderungserwerb der R-GmbH gegen die Sparkasse einen Anspruch des A auf die Waren ableitet.</w:t>
      </w:r>
    </w:p>
    <w:p>
      <w:r>
        <w:rPr>
          <w:rFonts w:ascii="Calibri" w:hAnsi="Calibri"/>
          <w:b/>
          <w:color w:val="17365D"/>
          <w:sz w:val="20"/>
        </w:rPr>
        <w:t xml:space="preserve">Judge-Begründung: </w:t>
      </w:r>
      <w:r>
        <w:rPr>
          <w:rFonts w:ascii="Calibri" w:hAnsi="Calibri"/>
          <w:color w:val="1F2933"/>
          <w:sz w:val="20"/>
        </w:rPr>
        <w:t>Die Antwort bejaht zwar zunächst die Rechtswidrigkeit des Vermögensvorteils, begründet sie aber nicht mit dem fehlenden fälligen und einredefreien Anspruch des A auf Übereignung oder Übergabe der Waren und dem Fehlen eigener berechtigter Zahlungsmittel. Zudem leitet sie später ausdrücklich aus dem wirksamen Kaufvertrag und der tatsächlichen Übergabe einen Anspruch bzw. Eigentumserwerb des A ab. Damit ist die erforderliche Einordnung widersprüchlich und materiell nicht erfüllt.</w:t>
      </w:r>
    </w:p>
    <w:p>
      <w:pPr>
        <w:pStyle w:val="Quote"/>
      </w:pPr>
      <w:r>
        <w:rPr>
          <w:rFonts w:ascii="Calibri" w:hAnsi="Calibri"/>
          <w:color w:val="5E6B78"/>
          <w:sz w:val="18"/>
        </w:rPr>
        <w:t>Fundstelle: „Dieser Vorteil war rechtswidrig, weil A keinen Anspruch auf die Leistung der Sparkasse oder auf eine unentgeltliche Warenlieferung besaß.“</w:t>
      </w:r>
    </w:p>
    <w:p>
      <w:pPr>
        <w:pStyle w:val="Quote"/>
      </w:pPr>
      <w:r>
        <w:rPr>
          <w:rFonts w:ascii="Calibri" w:hAnsi="Calibri"/>
          <w:color w:val="5E6B78"/>
          <w:sz w:val="18"/>
        </w:rPr>
        <w:t>Fundstelle: „A hat die Waren aufgrund eines zivilrechtlich wirksamen Kaufvertrags mit der R-GmbH erworben; durch die Einigung über den Eigentumsübergang und die Übergabe wurde A Eigentümer.“</w:t>
      </w:r>
    </w:p>
    <w:p>
      <w:pPr>
        <w:pStyle w:val="Quote"/>
      </w:pPr>
      <w:r>
        <w:rPr>
          <w:rFonts w:ascii="Calibri" w:hAnsi="Calibri"/>
          <w:color w:val="5E6B78"/>
          <w:sz w:val="18"/>
        </w:rPr>
        <w:t>Fundstelle: „A hat die Waren daher nicht „weggenommen“, sondern als Erfüllung des Kaufvertrags erhalten.“</w:t>
      </w:r>
    </w:p>
    <w:p>
      <w:pPr>
        <w:pStyle w:val="VerdictPass"/>
        <w:shd w:fill="EAF5EF"/>
      </w:pPr>
      <w:r>
        <w:rPr>
          <w:rFonts w:ascii="Calibri" w:hAnsi="Calibri"/>
          <w:b/>
          <w:color w:val="1B6B45"/>
          <w:sz w:val="21"/>
        </w:rPr>
        <w:t>✓ ERFÜLLT · C-040 · ★★ · Vorsatz zur Rechtswidrigkeit der Bereicherung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A hinsichtlich der Rechtswidrigkeit der erstrebten Bereicherung vorsätzlich handelte, weil ihm bewusst war, dass er eine fremde EC-Karte nicht nutzen durfte. NICHT ERFÜLLT, wenn sie A einen Anspruch auf die Waren oder einen unvermeidbaren Irrtum über die Berechtigung zuschreibt, obwohl der Sachverhalt sein Bewusstsein der Unzulässigkeit fremder Kartennutzung mitteilt.</w:t>
      </w:r>
    </w:p>
    <w:p>
      <w:r>
        <w:rPr>
          <w:rFonts w:ascii="Calibri" w:hAnsi="Calibri"/>
          <w:b/>
          <w:color w:val="17365D"/>
          <w:sz w:val="20"/>
        </w:rPr>
        <w:t xml:space="preserve">Judge-Begründung: </w:t>
      </w:r>
      <w:r>
        <w:rPr>
          <w:rFonts w:ascii="Calibri" w:hAnsi="Calibri"/>
          <w:color w:val="1F2933"/>
          <w:sz w:val="20"/>
        </w:rPr>
        <w:t>Die Antwort stellt ausdrücklich fest, dass A bewusst und ohne Erlaubnis eine fremde EC-Karte nutzte, und dass der erstrebte Vermögensvorteil deshalb rechtswidrig war. Damit ist sein Vorsatz hinsichtlich der Rechtswidrigkeit der Bereicherung bejaht.</w:t>
      </w:r>
    </w:p>
    <w:p>
      <w:pPr>
        <w:pStyle w:val="Quote"/>
      </w:pPr>
      <w:r>
        <w:rPr>
          <w:rFonts w:ascii="Calibri" w:hAnsi="Calibri"/>
          <w:color w:val="5E6B78"/>
          <w:sz w:val="18"/>
        </w:rPr>
        <w:t>Fundstelle: „„Ihm war bewusst, dass er die EC-Karte des V ohne dessen Erlaubnis benutzte““</w:t>
      </w:r>
    </w:p>
    <w:p>
      <w:pPr>
        <w:pStyle w:val="Quote"/>
      </w:pPr>
      <w:r>
        <w:rPr>
          <w:rFonts w:ascii="Calibri" w:hAnsi="Calibri"/>
          <w:color w:val="5E6B78"/>
          <w:sz w:val="18"/>
        </w:rPr>
        <w:t>Fundstelle: „„Dieser Vorteil war rechtswidrig, weil A keinen Anspruch auf die Leistung der Sparkasse oder auf eine unentgeltliche Warenlieferung besaß.““</w:t>
      </w:r>
    </w:p>
    <w:p>
      <w:pPr>
        <w:pStyle w:val="VerdictFail"/>
        <w:shd w:fill="FBECEC"/>
      </w:pPr>
      <w:r>
        <w:rPr>
          <w:rFonts w:ascii="Calibri" w:hAnsi="Calibri"/>
          <w:b/>
          <w:color w:val="9B1C1C"/>
          <w:sz w:val="21"/>
        </w:rPr>
        <w:t>✗ NICHT ERFÜLLT · C-041 · ★★ · Problem der Stoffgleichheit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erkennt, dass die Stoffgleichheit beim Computerbetrug problematisch ist, weil der Schaden jedenfalls bei der Sparkasse eintritt, während A die Waren aus dem Vermögen der R-GmbH erhält. NICHT ERFÜLLT, wenn sie Stoffgleichheit schematisch bejaht, ohne das Auseinanderfallen von geschädigter Bank und leistender R-GmbH zu bemerken.</w:t>
      </w:r>
    </w:p>
    <w:p>
      <w:r>
        <w:rPr>
          <w:rFonts w:ascii="Calibri" w:hAnsi="Calibri"/>
          <w:b/>
          <w:color w:val="17365D"/>
          <w:sz w:val="20"/>
        </w:rPr>
        <w:t xml:space="preserve">Judge-Begründung: </w:t>
      </w:r>
      <w:r>
        <w:rPr>
          <w:rFonts w:ascii="Calibri" w:hAnsi="Calibri"/>
          <w:color w:val="1F2933"/>
          <w:sz w:val="20"/>
        </w:rPr>
        <w:t>Die Antwort benennt zwar, dass A die Waren von der R-GmbH erhält und der Schaden letztlich bei der Sparkasse eintritt. Sie erkennt die daraus folgende Problematik der Stoffgleichheit jedoch nicht an, sondern bejaht sie schematisch mit der unzutreffenden Begründung, Vorteil und Bankschaden entsprächen „exakt“ einander. Damit fehlt eine sachgerechte Auseinandersetzung mit dem Auseinanderfallen von geschädigter Bank und leistender R-GmbH.</w:t>
      </w:r>
    </w:p>
    <w:p>
      <w:pPr>
        <w:pStyle w:val="Quote"/>
      </w:pPr>
      <w:r>
        <w:rPr>
          <w:rFonts w:ascii="Calibri" w:hAnsi="Calibri"/>
          <w:color w:val="5E6B78"/>
          <w:sz w:val="18"/>
        </w:rPr>
        <w:t>Fundstelle: „„Schließlich ist erforderlich, dass der vom Täter erstrebte Vermögensvorteil und der eingetretene Schaden stoffgleich sind““</w:t>
      </w:r>
    </w:p>
    <w:p>
      <w:pPr>
        <w:pStyle w:val="Quote"/>
      </w:pPr>
      <w:r>
        <w:rPr>
          <w:rFonts w:ascii="Calibri" w:hAnsi="Calibri"/>
          <w:color w:val="5E6B78"/>
          <w:sz w:val="18"/>
        </w:rPr>
        <w:t>Fundstelle: „„A hat die Lebensmittel und Getränke im Wert von 32,76 € erlangt““</w:t>
      </w:r>
    </w:p>
    <w:p>
      <w:pPr>
        <w:pStyle w:val="Quote"/>
      </w:pPr>
      <w:r>
        <w:rPr>
          <w:rFonts w:ascii="Calibri" w:hAnsi="Calibri"/>
          <w:color w:val="5E6B78"/>
          <w:sz w:val="18"/>
        </w:rPr>
        <w:t>Fundstelle: „„Dieser Vermögensvorteil entspricht exakt dem Schaden, den die Sparkasse erlitten hat““</w:t>
      </w:r>
    </w:p>
    <w:p>
      <w:pPr>
        <w:pStyle w:val="VerdictFail"/>
        <w:shd w:fill="FBECEC"/>
      </w:pPr>
      <w:r>
        <w:rPr>
          <w:rFonts w:ascii="Calibri" w:hAnsi="Calibri"/>
          <w:b/>
          <w:color w:val="9B1C1C"/>
          <w:sz w:val="21"/>
        </w:rPr>
        <w:t>✗ NICHT ERFÜLLT · C-042 · ★★★ · Fallbezogene Entscheidung der Stoffgleichheit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Stoffgleichheit bejaht, weil Warenerhalt des A und Schaden der Sparkasse als Kehrseiten desselben einheitlichen Kassen- und Zahlungsvorgangs erscheinen, oder Stoffgleichheit verneint, weil der Schaden bei der Sparkasse eintritt, während die Waren aus dem Vermögen der R-GmbH stammen, und daraus folgerichtig Probleme der rechtswidrigen Bereicherungsabsicht ableitet. NICHT ERFÜLLT, wenn sie die Stoffgleichheit trotz Auseinanderfallens von Sparkasse und R-GmbH nur formelhaft behauptet.</w:t>
      </w:r>
    </w:p>
    <w:p>
      <w:r>
        <w:rPr>
          <w:rFonts w:ascii="Calibri" w:hAnsi="Calibri"/>
          <w:b/>
          <w:color w:val="17365D"/>
          <w:sz w:val="20"/>
        </w:rPr>
        <w:t xml:space="preserve">Judge-Begründung: </w:t>
      </w:r>
      <w:r>
        <w:rPr>
          <w:rFonts w:ascii="Calibri" w:hAnsi="Calibri"/>
          <w:color w:val="1F2933"/>
          <w:sz w:val="20"/>
        </w:rPr>
        <w:t>Die Antwort bejaht die Stoffgleichheit lediglich mit der formelhaften Behauptung, der Warenvorteil des A entspreche exakt dem Schaden der Sparkasse. Sie setzt sich nicht damit auseinander, dass A die Waren aus dem Vermögen der R-GmbH erlangt, während der Schaden bei der Sparkasse eintritt, und begründet nicht, weshalb beide als Kehrseiten desselben einheitlichen Kassen- und Zahlungsvorgangs anzusehen sein sollen. Damit erfüllt sie die fallbezogene Begründungsanforderung nicht.</w:t>
      </w:r>
    </w:p>
    <w:p>
      <w:pPr>
        <w:pStyle w:val="Quote"/>
      </w:pPr>
      <w:r>
        <w:rPr>
          <w:rFonts w:ascii="Calibri" w:hAnsi="Calibri"/>
          <w:color w:val="5E6B78"/>
          <w:sz w:val="18"/>
        </w:rPr>
        <w:t>Fundstelle: „Dieser Vermögensvorteil entspricht exakt dem Schaden, den die Sparkasse erlitten hat, denn die Bank musste den Kaufpreis an die R-GmbH auskehren und kann diesen Betrag nicht zurückerlangen.“</w:t>
      </w:r>
    </w:p>
    <w:p>
      <w:pPr>
        <w:pStyle w:val="Quote"/>
      </w:pPr>
      <w:r>
        <w:rPr>
          <w:rFonts w:ascii="Calibri" w:hAnsi="Calibri"/>
          <w:color w:val="5E6B78"/>
          <w:sz w:val="18"/>
        </w:rPr>
        <w:t>Fundstelle: „A wollte sich durch die Tat einen „kleinen Finderlohn“ verschaffen. Er hat die Lebensmittel und Getränke im Wert von 32,76 € erlangt“</w:t>
      </w:r>
    </w:p>
    <w:p>
      <w:pPr>
        <w:pStyle w:val="VerdictPass"/>
        <w:shd w:fill="EAF5EF"/>
      </w:pPr>
      <w:r>
        <w:rPr>
          <w:rFonts w:ascii="Calibri" w:hAnsi="Calibri"/>
          <w:b/>
          <w:color w:val="1B6B45"/>
          <w:sz w:val="21"/>
        </w:rPr>
        <w:t>✓ ERFÜLLT · C-043 · ★★ · Keine rechtswidrige Drittbereicherung der R-GmbH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 Bereicherungsabsicht des A nicht tragend darauf stützt, dass die R-GmbH rechtswidrig bereichert werde, weil deren Forderung gegen die Sparkasse nach dem Sachverhalt einredefrei und zivilrechtlich rechtmäßig besteht. NICHT ERFÜLLT, wenn sie die Forderung der R-GmbH gegen die Sparkasse als rechtswidrige Drittbereicherung behandelt, ohne den gesicherten Anspruch zu berücksichtigen.</w:t>
      </w:r>
    </w:p>
    <w:p>
      <w:r>
        <w:rPr>
          <w:rFonts w:ascii="Calibri" w:hAnsi="Calibri"/>
          <w:b/>
          <w:color w:val="17365D"/>
          <w:sz w:val="20"/>
        </w:rPr>
        <w:t xml:space="preserve">Judge-Begründung: </w:t>
      </w:r>
      <w:r>
        <w:rPr>
          <w:rFonts w:ascii="Calibri" w:hAnsi="Calibri"/>
          <w:color w:val="1F2933"/>
          <w:sz w:val="20"/>
        </w:rPr>
        <w:t>Die Antwort stützt die Bereicherungsabsicht auf den rechtswidrigen Vorteil des A, nämlich den Erhalt der Waren ohne eigene Gegenleistung. Die Forderung der R-GmbH gegen die Sparkasse wird ausdrücklich als einredefrei und rechtmäßig behandelt und nicht als rechtswidrige Drittbereicherung eingeordnet.</w:t>
      </w:r>
    </w:p>
    <w:p>
      <w:pPr>
        <w:pStyle w:val="Quote"/>
      </w:pPr>
      <w:r>
        <w:rPr>
          <w:rFonts w:ascii="Calibri" w:hAnsi="Calibri"/>
          <w:color w:val="5E6B78"/>
          <w:sz w:val="18"/>
        </w:rPr>
        <w:t>Fundstelle: „A handelte mit dem Ziel, ohne eigenes Entgelt Waren im Wert von 32,76 € zu erhalten.“</w:t>
      </w:r>
    </w:p>
    <w:p>
      <w:pPr>
        <w:pStyle w:val="Quote"/>
      </w:pPr>
      <w:r>
        <w:rPr>
          <w:rFonts w:ascii="Calibri" w:hAnsi="Calibri"/>
          <w:color w:val="5E6B78"/>
          <w:sz w:val="18"/>
        </w:rPr>
        <w:t>Fundstelle: „Dieser Vorteil war rechtswidrig, weil A keinen Anspruch auf die Leistung der Sparkasse oder auf eine unentgeltliche Warenlieferung besaß.“</w:t>
      </w:r>
    </w:p>
    <w:p>
      <w:pPr>
        <w:pStyle w:val="Quote"/>
      </w:pPr>
      <w:r>
        <w:rPr>
          <w:rFonts w:ascii="Calibri" w:hAnsi="Calibri"/>
          <w:color w:val="5E6B78"/>
          <w:sz w:val="18"/>
        </w:rPr>
        <w:t>Fundstelle: „Die R-GmbH erwirbt durch die Autorisierung eine einredefreie Forderung gegen die Sparkasse, sodass sie keinen Schaden erleidet.“</w:t>
      </w:r>
    </w:p>
    <w:p>
      <w:pPr>
        <w:pStyle w:val="LegalSubheading"/>
      </w:pPr>
      <w:r>
        <w:rPr>
          <w:rFonts w:ascii="Calibri" w:hAnsi="Calibri"/>
          <w:b/>
          <w:color w:val="17365D"/>
        </w:rPr>
        <w:t>B.II.2  Rechtswidrigkeit und Schuld</w:t>
      </w:r>
    </w:p>
    <w:p>
      <w:pPr>
        <w:pStyle w:val="SmallMuted"/>
      </w:pPr>
      <w:r>
        <w:t>1/1 Kriterien erfüllt</w:t>
      </w:r>
    </w:p>
    <w:p>
      <w:pPr>
        <w:pStyle w:val="VerdictPass"/>
        <w:shd w:fill="EAF5EF"/>
      </w:pPr>
      <w:r>
        <w:rPr>
          <w:rFonts w:ascii="Calibri" w:hAnsi="Calibri"/>
          <w:b/>
          <w:color w:val="1B6B45"/>
          <w:sz w:val="21"/>
        </w:rPr>
        <w:t>✓ ERFÜLLT · C-044 · ★★ · Rechtswidrigkeit und Schuld bei § 263a StGB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bei bejahtem Tatbestand des § 263a Abs. 1 Var. 3 StGB Rechtswidrigkeit und Schuld des A bejaht oder feststellt, dass Rechtfertigungs- oder Entschuldigungsgründe nicht ersichtlich sind. NICHT ERFÜLLT, wenn sie A bei bejahtem Tatbestand ohne Sachverhaltsgrund rechtfertigt oder entschuldigt.</w:t>
      </w:r>
    </w:p>
    <w:p>
      <w:r>
        <w:rPr>
          <w:rFonts w:ascii="Calibri" w:hAnsi="Calibri"/>
          <w:b/>
          <w:color w:val="17365D"/>
          <w:sz w:val="20"/>
        </w:rPr>
        <w:t xml:space="preserve">Judge-Begründung: </w:t>
      </w:r>
      <w:r>
        <w:rPr>
          <w:rFonts w:ascii="Calibri" w:hAnsi="Calibri"/>
          <w:color w:val="1F2933"/>
          <w:sz w:val="20"/>
        </w:rPr>
        <w:t>Bei bejahtem Tatbestand des § 263a Abs. 1 Var. 3 StGB bejaht die Antwort sowohl die Rechtswidrigkeit als auch die Schuld des A und verneint ausdrücklich das Vorliegen von Rechtfertigungs- oder Entschuldigungsgründen.</w:t>
      </w:r>
    </w:p>
    <w:p>
      <w:pPr>
        <w:pStyle w:val="Quote"/>
      </w:pPr>
      <w:r>
        <w:rPr>
          <w:rFonts w:ascii="Calibri" w:hAnsi="Calibri"/>
          <w:color w:val="5E6B78"/>
          <w:sz w:val="18"/>
        </w:rPr>
        <w:t>Fundstelle: „Rechtfertigungsgründe sind nicht ersichtlich. A handelte rechtswidrig.“</w:t>
      </w:r>
    </w:p>
    <w:p>
      <w:pPr>
        <w:pStyle w:val="Quote"/>
      </w:pPr>
      <w:r>
        <w:rPr>
          <w:rFonts w:ascii="Calibri" w:hAnsi="Calibri"/>
          <w:color w:val="5E6B78"/>
          <w:sz w:val="18"/>
        </w:rPr>
        <w:t>Fundstelle: „A handelte schuldhaft. Anhaltspunkte für Schuldausschließungs- oder Entschuldigungsgründe sind nicht gegeben.“</w:t>
      </w:r>
    </w:p>
    <w:p>
      <w:pPr>
        <w:pStyle w:val="LegalSubheading"/>
      </w:pPr>
      <w:r>
        <w:rPr>
          <w:rFonts w:ascii="Calibri" w:hAnsi="Calibri"/>
          <w:b/>
          <w:color w:val="17365D"/>
        </w:rPr>
        <w:t>B.II.3  Ergebnis</w:t>
      </w:r>
    </w:p>
    <w:p>
      <w:pPr>
        <w:pStyle w:val="SmallMuted"/>
      </w:pPr>
      <w:r>
        <w:t>1/1 Kriterien erfüllt</w:t>
      </w:r>
    </w:p>
    <w:p>
      <w:pPr>
        <w:pStyle w:val="VerdictPass"/>
        <w:shd w:fill="EAF5EF"/>
      </w:pPr>
      <w:r>
        <w:rPr>
          <w:rFonts w:ascii="Calibri" w:hAnsi="Calibri"/>
          <w:b/>
          <w:color w:val="1B6B45"/>
          <w:sz w:val="21"/>
        </w:rPr>
        <w:t>✓ ERFÜLLT · C-045 · ★★★ · Vertretbares Ergebnis zum Computerbetrug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 wegen Computerbetrugs nach § 263a Abs. 1 Var. 3 StGB strafbar nennt oder § 263a StGB ausdrücklich wegen einer benannten vertretbaren Streitfrage verneint, nämlich fehlender unbefugter Datenverwendung nach OLG Hamm beziehungsweise computerspezifischer Sicht oder fehlender Stoffgleichheit. NICHT ERFÜLLT, wenn sie § 263a StGB gar nicht prüft, mit Betrug des Computers verwechselt oder ohne Auseinandersetzung mit PIN-loser fremder Kartennutzung, Sparkassenschaden oder Stoffgleichheit entscheidet.</w:t>
      </w:r>
    </w:p>
    <w:p>
      <w:r>
        <w:rPr>
          <w:rFonts w:ascii="Calibri" w:hAnsi="Calibri"/>
          <w:b/>
          <w:color w:val="17365D"/>
          <w:sz w:val="20"/>
        </w:rPr>
        <w:t xml:space="preserve">Judge-Begründung: </w:t>
      </w:r>
      <w:r>
        <w:rPr>
          <w:rFonts w:ascii="Calibri" w:hAnsi="Calibri"/>
          <w:color w:val="1F2933"/>
          <w:sz w:val="20"/>
        </w:rPr>
        <w:t>Die Antwort prüft § 263a Abs. 1 Var. 3 StGB ausdrücklich und bejaht die unbefugte Verwendung der fremden EC-Kartendaten trotz kontaktloser PIN-loser Zahlung. Sie behandelt außerdem den letztlichen Schaden der Sparkasse und die Stoffgleichheit zwischen dem erlangten Warenwert und dem Bankschaden. Damit liegt ein vom Kriterium gefordertes vertretbares Ergebnis vor.</w:t>
      </w:r>
    </w:p>
    <w:p>
      <w:pPr>
        <w:pStyle w:val="Quote"/>
      </w:pPr>
      <w:r>
        <w:rPr>
          <w:rFonts w:ascii="Calibri" w:hAnsi="Calibri"/>
          <w:color w:val="5E6B78"/>
          <w:sz w:val="18"/>
        </w:rPr>
        <w:t>Fundstelle: „A hat sich wegen Computerbetrugs gemäß § 263a Abs. 1 Var. 3 StGB strafbar gemacht.“</w:t>
      </w:r>
    </w:p>
    <w:p>
      <w:pPr>
        <w:pStyle w:val="Quote"/>
      </w:pPr>
      <w:r>
        <w:rPr>
          <w:rFonts w:ascii="Calibri" w:hAnsi="Calibri"/>
          <w:color w:val="5E6B78"/>
          <w:sz w:val="18"/>
        </w:rPr>
        <w:t>Fundstelle: „A hat die im Park gefundene EC-Karte des V an das vom Kassenpersonal K aktivierte Kartenlesegerät gehalten.“</w:t>
      </w:r>
    </w:p>
    <w:p>
      <w:pPr>
        <w:pStyle w:val="Quote"/>
      </w:pPr>
      <w:r>
        <w:rPr>
          <w:rFonts w:ascii="Calibri" w:hAnsi="Calibri"/>
          <w:color w:val="5E6B78"/>
          <w:sz w:val="18"/>
        </w:rPr>
        <w:t>Fundstelle: „Nachdem V einige Tage später die unberechtigte Buchung reklamierte, schrieb die Sparkasse ihm den Betrag ... wieder gut, sodass letztlich die Bank den Schaden in Höhe von 32,76 € trug.“</w:t>
      </w:r>
    </w:p>
    <w:p>
      <w:pPr>
        <w:pStyle w:val="Quote"/>
      </w:pPr>
      <w:r>
        <w:rPr>
          <w:rFonts w:ascii="Calibri" w:hAnsi="Calibri"/>
          <w:color w:val="5E6B78"/>
          <w:sz w:val="18"/>
        </w:rPr>
        <w:t>Fundstelle: „Schließlich ist erforderlich, dass der vom Täter erstrebte Vermögensvorteil und der eingetretene Schaden stoffgleich sind.“</w:t>
      </w:r>
    </w:p>
    <w:p>
      <w:pPr>
        <w:pStyle w:val="LegalSubheading"/>
      </w:pPr>
      <w:r>
        <w:rPr>
          <w:rFonts w:ascii="Calibri" w:hAnsi="Calibri"/>
          <w:b/>
          <w:color w:val="17365D"/>
        </w:rPr>
        <w:t>B.IV.1.a  Objektiver Tatbestand</w:t>
      </w:r>
    </w:p>
    <w:p>
      <w:pPr>
        <w:pStyle w:val="SmallMuted"/>
      </w:pPr>
      <w:r>
        <w:t>2/7 Kriterien erfüllt</w:t>
      </w:r>
    </w:p>
    <w:p>
      <w:pPr>
        <w:pStyle w:val="VerdictFail"/>
        <w:shd w:fill="FBECEC"/>
      </w:pPr>
      <w:r>
        <w:rPr>
          <w:rFonts w:ascii="Calibri" w:hAnsi="Calibri"/>
          <w:b/>
          <w:color w:val="9B1C1C"/>
          <w:sz w:val="21"/>
        </w:rPr>
        <w:t>✗ NICHT ERFÜLLT · C-047 · ★★ · Datenveränderung im Sparkassensystem bei § 274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 274 Abs. 1 Nr. 2 StGB erkennt, dass der von A ausgelöste Zahlungsvorgang Daten im Zahlungssystem der Sparkasse veränderte oder aktualisierte. NICHT ERFÜLLT, wenn sie § 274 Abs. 1 Nr. 2 StGB mit der Begründung ablehnt, es seien überhaupt keine gespeicherten Daten verändert worden.</w:t>
      </w:r>
    </w:p>
    <w:p>
      <w:r>
        <w:rPr>
          <w:rFonts w:ascii="Calibri" w:hAnsi="Calibri"/>
          <w:b/>
          <w:color w:val="17365D"/>
          <w:sz w:val="20"/>
        </w:rPr>
        <w:t xml:space="preserve">Judge-Begründung: </w:t>
      </w:r>
      <w:r>
        <w:rPr>
          <w:rFonts w:ascii="Calibri" w:hAnsi="Calibri"/>
          <w:color w:val="1F2933"/>
          <w:sz w:val="20"/>
        </w:rPr>
        <w:t>Die Antwort erwähnt zwar, dass gespeicherte Datensätze im Sparkassensystem aktualisiert wurden, prüft § 274 Abs. 1 Nr. 2 StGB jedoch überhaupt nicht und ordnet diese Datenveränderung nicht diesem Tatbestand zu. Damit fehlt die geforderte Erkenntnis bei § 274 StGB.</w:t>
      </w:r>
    </w:p>
    <w:p>
      <w:pPr>
        <w:pStyle w:val="Quote"/>
      </w:pPr>
      <w:r>
        <w:rPr>
          <w:rFonts w:ascii="Calibri" w:hAnsi="Calibri"/>
          <w:color w:val="5E6B78"/>
          <w:sz w:val="18"/>
        </w:rPr>
        <w:t>Fundstelle: „Die im Zahlungssystem der Sparkasse gespeicherten Datensätze über den Zahlungsvorgang (Transaktionsdaten, Aktualisierung des Verfügungsrahmens und der PIN-Zähler) sind beweiserhebliche Daten.“</w:t>
      </w:r>
    </w:p>
    <w:p>
      <w:pPr>
        <w:pStyle w:val="VerdictPass"/>
        <w:shd w:fill="EAF5EF"/>
      </w:pPr>
      <w:r>
        <w:rPr>
          <w:rFonts w:ascii="Calibri" w:hAnsi="Calibri"/>
          <w:b/>
          <w:color w:val="1B6B45"/>
          <w:sz w:val="21"/>
        </w:rPr>
        <w:t>✓ ERFÜLLT · C-048 · ★ · Verfügungsrahmen als veränderter Datensatz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als durch den Zahlungsvorgang veränderten Datensatz den verfügbaren Betrag bis zum Erreichen des Verfügungsrahmens des Kontos des V oder gleichwertig die Anpassung des verfügbaren Limits beschreibt. NICHT ERFÜLLT, wenn sie bei § 274 Abs. 1 Nr. 2 StGB nur allgemein von Daten spricht und die Anpassung des Verfügungsrahmens nicht verarbeitet.</w:t>
      </w:r>
    </w:p>
    <w:p>
      <w:r>
        <w:rPr>
          <w:rFonts w:ascii="Calibri" w:hAnsi="Calibri"/>
          <w:b/>
          <w:color w:val="17365D"/>
          <w:sz w:val="20"/>
        </w:rPr>
        <w:t xml:space="preserve">Judge-Begründung: </w:t>
      </w:r>
      <w:r>
        <w:rPr>
          <w:rFonts w:ascii="Calibri" w:hAnsi="Calibri"/>
          <w:color w:val="1F2933"/>
          <w:sz w:val="20"/>
        </w:rPr>
        <w:t>Die Antwort beschreibt ausdrücklich die Aktualisierung des Verfügungsrahmens als durch den Zahlungsvorgang veränderten Datensatz. Dies ist gleichwertig mit der Anpassung des verfügbaren Limits.</w:t>
      </w:r>
    </w:p>
    <w:p>
      <w:pPr>
        <w:pStyle w:val="Quote"/>
      </w:pPr>
      <w:r>
        <w:rPr>
          <w:rFonts w:ascii="Calibri" w:hAnsi="Calibri"/>
          <w:color w:val="5E6B78"/>
          <w:sz w:val="18"/>
        </w:rPr>
        <w:t>Fundstelle: „Die im Zahlungssystem der Sparkasse gespeicherten Datensätze über den Zahlungsvorgang (Transaktionsdaten, Aktualisierung des Verfügungsrahmens und der PIN-Zähler) sind beweiserhebliche Daten.“</w:t>
      </w:r>
    </w:p>
    <w:p>
      <w:pPr>
        <w:pStyle w:val="VerdictFail"/>
        <w:shd w:fill="FBECEC"/>
      </w:pPr>
      <w:r>
        <w:rPr>
          <w:rFonts w:ascii="Calibri" w:hAnsi="Calibri"/>
          <w:b/>
          <w:color w:val="9B1C1C"/>
          <w:sz w:val="21"/>
        </w:rPr>
        <w:t>✗ NICHT ERFÜLLT · C-049 · ★ · PIN-Verzichtsdaten als veränderte Datensätze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als veränderte Daten die für künftige kontaktlose Zahlungen ohne PIN maßgeblichen Datensätze erfasst, insbesondere Anzahl oder Gesamtvolumen bisheriger PIN-loser Zahlungsvorgänge. NICHT ERFÜLLT, wenn sie die im Sachverhalt genannten PIN-Verzichtsvoraussetzungen bei § 274 Abs. 1 Nr. 2 StGB völlig ignoriert.</w:t>
      </w:r>
    </w:p>
    <w:p>
      <w:r>
        <w:rPr>
          <w:rFonts w:ascii="Calibri" w:hAnsi="Calibri"/>
          <w:b/>
          <w:color w:val="17365D"/>
          <w:sz w:val="20"/>
        </w:rPr>
        <w:t xml:space="preserve">Judge-Begründung: </w:t>
      </w:r>
      <w:r>
        <w:rPr>
          <w:rFonts w:ascii="Calibri" w:hAnsi="Calibri"/>
          <w:color w:val="1F2933"/>
          <w:sz w:val="20"/>
        </w:rPr>
        <w:t>Die Antwort erwähnt zwar einen „PIN-Zähler“, ordnet ihn aber lediglich als beweiserhebliche Daten im Rahmen des § 269 StGB ein. Sie behandelt weder § 274 Abs. 1 Nr. 2 StGB noch stellt sie klar, dass die für künftige PIN-lose kontaktlose Zahlungen maßgeblichen Datensätze – insbesondere die Anzahl oder das Gesamtvolumen bisheriger PIN-loser Zahlungsvorgänge – verändert wurden. Damit werden die PIN-Verzichtsdaten bei § 274 Abs. 1 Nr. 2 StGB im Ergebnis ignoriert.</w:t>
      </w:r>
    </w:p>
    <w:p>
      <w:pPr>
        <w:pStyle w:val="Quote"/>
      </w:pPr>
      <w:r>
        <w:rPr>
          <w:rFonts w:ascii="Calibri" w:hAnsi="Calibri"/>
          <w:color w:val="5E6B78"/>
          <w:sz w:val="18"/>
        </w:rPr>
        <w:t>Fundstelle: „Die im Zahlungssystem der Sparkasse gespeicherten Datensätze über den Zahlungsvorgang (Transaktionsdaten, Aktualisierung des Verfügungsrahmens und der PIN-Zähler) sind beweiserhebliche Daten.“</w:t>
      </w:r>
    </w:p>
    <w:p>
      <w:pPr>
        <w:pStyle w:val="Quote"/>
      </w:pPr>
      <w:r>
        <w:rPr>
          <w:rFonts w:ascii="Calibri" w:hAnsi="Calibri"/>
          <w:color w:val="5E6B78"/>
          <w:sz w:val="18"/>
        </w:rPr>
        <w:t>Fundstelle: „A hat sich damit wegen Computerbetrugs in Tateinheit mit Fälschung beweiserheblicher Daten strafbar gemacht.“</w:t>
      </w:r>
    </w:p>
    <w:p>
      <w:pPr>
        <w:pStyle w:val="VerdictFail"/>
        <w:shd w:fill="FBECEC"/>
      </w:pPr>
      <w:r>
        <w:rPr>
          <w:rFonts w:ascii="Calibri" w:hAnsi="Calibri"/>
          <w:b/>
          <w:color w:val="9B1C1C"/>
          <w:sz w:val="21"/>
        </w:rPr>
        <w:t>✗ NICHT ERFÜLLT · C-050 · ★★ · Beweiserheblichkeit der veränderten Daten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im Sparkassensystem veränderten Daten für § 274 Abs. 1 Nr. 2 StGB als beweiserheblich einordnet, weil sie für die Autorisierung weiterer Kartenzahlungen oder künftiger PIN-Verzichtsprüfungen relevant sind. NICHT ERFÜLLT, wenn sie die Beweiserheblichkeit ohne Bezug zu künftigen Autorisierungen verneint oder nur wegen beliebiger Speicherung bejaht.</w:t>
      </w:r>
    </w:p>
    <w:p>
      <w:r>
        <w:rPr>
          <w:rFonts w:ascii="Calibri" w:hAnsi="Calibri"/>
          <w:b/>
          <w:color w:val="17365D"/>
          <w:sz w:val="20"/>
        </w:rPr>
        <w:t xml:space="preserve">Judge-Begründung: </w:t>
      </w:r>
      <w:r>
        <w:rPr>
          <w:rFonts w:ascii="Calibri" w:hAnsi="Calibri"/>
          <w:color w:val="1F2933"/>
          <w:sz w:val="20"/>
        </w:rPr>
        <w:t>Die Antwort bejaht die Beweiserheblichkeit zwar, ordnet sie aber § 269 StGB zu und begründet sie lediglich mit dem Nachweis des Zahlungsvorgangs. Ein Bezug der veränderten Daten zu künftigen Autorisierungen oder zu späteren Prüfungen des PIN-Verzichts im Rahmen von § 274 Abs. 1 Nr. 2 StGB wird nicht hergestellt.</w:t>
      </w:r>
    </w:p>
    <w:p>
      <w:pPr>
        <w:pStyle w:val="Quote"/>
      </w:pPr>
      <w:r>
        <w:rPr>
          <w:rFonts w:ascii="Calibri" w:hAnsi="Calibri"/>
          <w:color w:val="5E6B78"/>
          <w:sz w:val="18"/>
        </w:rPr>
        <w:t>Fundstelle: „„Die im Zahlungssystem der Sparkasse gespeicherten Datensätze über den Zahlungsvorgang (Transaktionsdaten, Aktualisierung des Verfügungsrahmens und der PIN-Zähler) sind beweiserhebliche Daten.““</w:t>
      </w:r>
    </w:p>
    <w:p>
      <w:pPr>
        <w:pStyle w:val="Quote"/>
      </w:pPr>
      <w:r>
        <w:rPr>
          <w:rFonts w:ascii="Calibri" w:hAnsi="Calibri"/>
          <w:color w:val="5E6B78"/>
          <w:sz w:val="18"/>
        </w:rPr>
        <w:t>Fundstelle: „„Sie dienen im Rechtsverkehr dem Nachweis von Zahlungsvorgängen““</w:t>
      </w:r>
    </w:p>
    <w:p>
      <w:pPr>
        <w:pStyle w:val="VerdictFail"/>
        <w:shd w:fill="FBECEC"/>
      </w:pPr>
      <w:r>
        <w:rPr>
          <w:rFonts w:ascii="Calibri" w:hAnsi="Calibri"/>
          <w:b/>
          <w:color w:val="9B1C1C"/>
          <w:sz w:val="21"/>
        </w:rPr>
        <w:t>✗ NICHT ERFÜLLT · C-051 · ★★ · Keine Verfügungsbefugnis des A über Sparkassendaten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A als Finder und nichtberechtigter Nutzer der auf V ausgestellten EC-Karte kein Verfügungsrecht über die im Zahlungssystem der Sparkasse gespeicherten und veränderten Daten hatte. NICHT ERFÜLLT, wenn sie A wegen Kartenbesitzes oder erfolgreicher Zahlung als datenverfügungsbefugt behandelt.</w:t>
      </w:r>
    </w:p>
    <w:p>
      <w:r>
        <w:rPr>
          <w:rFonts w:ascii="Calibri" w:hAnsi="Calibri"/>
          <w:b/>
          <w:color w:val="17365D"/>
          <w:sz w:val="20"/>
        </w:rPr>
        <w:t xml:space="preserve">Judge-Begründung: </w:t>
      </w:r>
      <w:r>
        <w:rPr>
          <w:rFonts w:ascii="Calibri" w:hAnsi="Calibri"/>
          <w:color w:val="1F2933"/>
          <w:sz w:val="20"/>
        </w:rPr>
        <w:t>Die Antwort stellt zwar die fehlende Berechtigung des A zur Nutzung der EC-Karte und der Kartendaten fest. Sie sagt jedoch nicht ausdrücklich, dass A als Finder keine Verfügungsbefugnis über die im Zahlungssystem der Sparkasse gespeicherten und veränderten Daten hatte. Die Begründung bleibt auf der Ebene des entgegenstehenden Willens des V und der unbefugten Kartennutzung.</w:t>
      </w:r>
    </w:p>
    <w:p>
      <w:pPr>
        <w:pStyle w:val="Quote"/>
      </w:pPr>
      <w:r>
        <w:rPr>
          <w:rFonts w:ascii="Calibri" w:hAnsi="Calibri"/>
          <w:color w:val="5E6B78"/>
          <w:sz w:val="18"/>
        </w:rPr>
        <w:t>Fundstelle: „A handelte ohne und gegen den Willen des V. Die Nutzung der Daten war deshalb unbefugt.“</w:t>
      </w:r>
    </w:p>
    <w:p>
      <w:pPr>
        <w:pStyle w:val="Quote"/>
      </w:pPr>
      <w:r>
        <w:rPr>
          <w:rFonts w:ascii="Calibri" w:hAnsi="Calibri"/>
          <w:color w:val="5E6B78"/>
          <w:sz w:val="18"/>
        </w:rPr>
        <w:t>Fundstelle: „A handelte bei der Benutzung der Karte mit dem Ziel, ... die Sparkasse über seine mangelnde Berechtigung hinwegzutäuschen“</w:t>
      </w:r>
    </w:p>
    <w:p>
      <w:pPr>
        <w:pStyle w:val="VerdictFail"/>
        <w:shd w:fill="FBECEC"/>
      </w:pPr>
      <w:r>
        <w:rPr>
          <w:rFonts w:ascii="Calibri" w:hAnsi="Calibri"/>
          <w:b/>
          <w:color w:val="9B1C1C"/>
          <w:sz w:val="21"/>
        </w:rPr>
        <w:t>✗ NICHT ERFÜLLT · C-052 · ★★ · Beweisführungsrecht der Sparkasse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der Sparkasse Göttingen ein Beweisführungsrecht oder eine beweisbezogene Verfügungsbefugnis an den veränderten Zahlungsdaten zuschreibt. NICHT ERFÜLLT, wenn sie die Sparkasse als bloße technische Durchleitungsstelle ohne geschütztes Dateninteresse behandelt.</w:t>
      </w:r>
    </w:p>
    <w:p>
      <w:r>
        <w:rPr>
          <w:rFonts w:ascii="Calibri" w:hAnsi="Calibri"/>
          <w:b/>
          <w:color w:val="17365D"/>
          <w:sz w:val="20"/>
        </w:rPr>
        <w:t xml:space="preserve">Judge-Begründung: </w:t>
      </w:r>
      <w:r>
        <w:rPr>
          <w:rFonts w:ascii="Calibri" w:hAnsi="Calibri"/>
          <w:color w:val="1F2933"/>
          <w:sz w:val="20"/>
        </w:rPr>
        <w:t>Die Antwort ordnet die Zahlungsdaten zwar der Sparkasse zu und beschreibt ihre Beweisfunktion. Sie schreibt der Sparkasse jedoch kein eigenes Beweisführungsrecht oder eine beweisbezogene Verfügungsbefugnis an den veränderten Daten ausdrücklich oder hinreichend eindeutig zu. Die Sparkasse wird damit nicht als bloße technische Durchleitungsstelle behandelt, aber das geforderte konkrete Beweisführungsrecht bleibt offen.</w:t>
      </w:r>
    </w:p>
    <w:p>
      <w:pPr>
        <w:pStyle w:val="Quote"/>
      </w:pPr>
      <w:r>
        <w:rPr>
          <w:rFonts w:ascii="Calibri" w:hAnsi="Calibri"/>
          <w:color w:val="5E6B78"/>
          <w:sz w:val="18"/>
        </w:rPr>
        <w:t>Fundstelle: „Die im Zahlungssystem der Sparkasse gespeicherten Datensätze über den Zahlungsvorgang ... sind beweiserhebliche Daten.“</w:t>
      </w:r>
    </w:p>
    <w:p>
      <w:pPr>
        <w:pStyle w:val="Quote"/>
      </w:pPr>
      <w:r>
        <w:rPr>
          <w:rFonts w:ascii="Calibri" w:hAnsi="Calibri"/>
          <w:color w:val="5E6B78"/>
          <w:sz w:val="18"/>
        </w:rPr>
        <w:t>Fundstelle: „Sie dienen im Rechtsverkehr dem Nachweis von Zahlungsvorgängen, insbesondere gegenüber dem Karteninhaber oder in etwaigen Streitigkeiten.“</w:t>
      </w:r>
    </w:p>
    <w:p>
      <w:pPr>
        <w:pStyle w:val="VerdictPass"/>
        <w:shd w:fill="EAF5EF"/>
      </w:pPr>
      <w:r>
        <w:rPr>
          <w:rFonts w:ascii="Calibri" w:hAnsi="Calibri"/>
          <w:b/>
          <w:color w:val="1B6B45"/>
          <w:sz w:val="21"/>
        </w:rPr>
        <w:t>✓ ERFÜLLT · C-053 · ★★ · Beweisführungsrecht des V</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V als berechtigtem Karteninhaber ein Beweisführungsrecht oder beweisbezogenes Interesse an den veränderten Zahlungsdaten zuschreibt. NICHT ERFÜLLT, wenn sie V wegen späterer Gutschrift oder fehlender technischer Kontrolle jedes geschützte Beweisinteresse abspricht.</w:t>
      </w:r>
    </w:p>
    <w:p>
      <w:r>
        <w:rPr>
          <w:rFonts w:ascii="Calibri" w:hAnsi="Calibri"/>
          <w:b/>
          <w:color w:val="17365D"/>
          <w:sz w:val="20"/>
        </w:rPr>
        <w:t xml:space="preserve">Judge-Begründung: </w:t>
      </w:r>
      <w:r>
        <w:rPr>
          <w:rFonts w:ascii="Calibri" w:hAnsi="Calibri"/>
          <w:color w:val="1F2933"/>
          <w:sz w:val="20"/>
        </w:rPr>
        <w:t>Die Antwort erkennt V ausdrücklich als berechtigten Karteninhaber an und beschreibt die veränderten Zahlungsdaten als beweiserheblich, insbesondere für den Nachweis des Zahlungsvorgangs gegenüber dem Karteninhaber und in Streitigkeiten. Damit wird V ein beweisbezogenes Interesse an diesen Daten zugeschrieben.</w:t>
      </w:r>
    </w:p>
    <w:p>
      <w:pPr>
        <w:pStyle w:val="Quote"/>
      </w:pPr>
      <w:r>
        <w:rPr>
          <w:rFonts w:ascii="Calibri" w:hAnsi="Calibri"/>
          <w:color w:val="5E6B78"/>
          <w:sz w:val="18"/>
        </w:rPr>
        <w:t>Fundstelle: „Die im Zahlungssystem der Sparkasse gespeicherten Datensätze über den Zahlungsvorgang ... sind beweiserhebliche Daten.“</w:t>
      </w:r>
    </w:p>
    <w:p>
      <w:pPr>
        <w:pStyle w:val="Quote"/>
      </w:pPr>
      <w:r>
        <w:rPr>
          <w:rFonts w:ascii="Calibri" w:hAnsi="Calibri"/>
          <w:color w:val="5E6B78"/>
          <w:sz w:val="18"/>
        </w:rPr>
        <w:t>Fundstelle: „Sie dienen im Rechtsverkehr dem Nachweis von Zahlungsvorgängen, insbesondere gegenüber dem Karteninhaber oder in etwaigen Streitigkeiten.“</w:t>
      </w:r>
    </w:p>
    <w:p>
      <w:pPr>
        <w:pStyle w:val="Quote"/>
      </w:pPr>
      <w:r>
        <w:rPr>
          <w:rFonts w:ascii="Calibri" w:hAnsi="Calibri"/>
          <w:color w:val="5E6B78"/>
          <w:sz w:val="18"/>
        </w:rPr>
        <w:t>Fundstelle: „Der hier gespeicherte Zahlungsvorgang erweckt den Anschein, der berechtigte Karteninhaber V habe persönlich die Zahlung autorisiert.“</w:t>
      </w:r>
    </w:p>
    <w:p>
      <w:pPr>
        <w:pStyle w:val="LegalSubheading"/>
      </w:pPr>
      <w:r>
        <w:rPr>
          <w:rFonts w:ascii="Calibri" w:hAnsi="Calibri"/>
          <w:b/>
          <w:color w:val="17365D"/>
        </w:rPr>
        <w:t>B.IV.1.b.aa  Vorsatz</w:t>
      </w:r>
    </w:p>
    <w:p>
      <w:pPr>
        <w:pStyle w:val="SmallMuted"/>
      </w:pPr>
      <w:r>
        <w:t>0/1 Kriterien erfüllt</w:t>
      </w:r>
    </w:p>
    <w:p>
      <w:pPr>
        <w:pStyle w:val="VerdictFail"/>
        <w:shd w:fill="FBECEC"/>
      </w:pPr>
      <w:r>
        <w:rPr>
          <w:rFonts w:ascii="Calibri" w:hAnsi="Calibri"/>
          <w:b/>
          <w:color w:val="9B1C1C"/>
          <w:sz w:val="21"/>
        </w:rPr>
        <w:t>✗ NICHT ERFÜLLT · C-054 · ★★ · Vorsatz bei § 274 Abs. 1 Nr. 2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 274 Abs. 1 Nr. 2 StGB Vorsatz des A hinsichtlich der Veränderung fremder beweiserheblicher Daten jedenfalls in Parallelwertung der Laiensphäre bejaht, weil A wusste, dass beim elektronischen Zahlungsvorgang Daten übertragen oder gespeichert werden. NICHT ERFÜLLT, wenn sie den Vorsatz allein wegen fehlender technischer Detailkenntnisse verneint.</w:t>
      </w:r>
    </w:p>
    <w:p>
      <w:r>
        <w:rPr>
          <w:rFonts w:ascii="Calibri" w:hAnsi="Calibri"/>
          <w:b/>
          <w:color w:val="17365D"/>
          <w:sz w:val="20"/>
        </w:rPr>
        <w:t xml:space="preserve">Judge-Begründung: </w:t>
      </w:r>
      <w:r>
        <w:rPr>
          <w:rFonts w:ascii="Calibri" w:hAnsi="Calibri"/>
          <w:color w:val="1F2933"/>
          <w:sz w:val="20"/>
        </w:rPr>
        <w:t>Die Antwort prüft § 274 Abs. 1 Nr. 2 StGB überhaupt nicht und bejaht daher insbesondere keinen Vorsatz hinsichtlich der Veränderung fremder beweiserheblicher Daten. Die Ausführungen zum Vorsatz beziehen sich ausschließlich auf § 269 StGB und genügen dem ausdrücklich geforderten Prüfungspunkt nicht.</w:t>
      </w:r>
    </w:p>
    <w:p>
      <w:pPr>
        <w:pStyle w:val="Quote"/>
      </w:pPr>
      <w:r>
        <w:rPr>
          <w:rFonts w:ascii="Calibri" w:hAnsi="Calibri"/>
          <w:color w:val="5E6B78"/>
          <w:sz w:val="18"/>
        </w:rPr>
        <w:t>Fundstelle: „## B. Strafbarkeit des A wegen Fälschung beweiserheblicher Daten gemäß § 269 Abs. 1 StGB“</w:t>
      </w:r>
    </w:p>
    <w:p>
      <w:pPr>
        <w:pStyle w:val="Quote"/>
      </w:pPr>
      <w:r>
        <w:rPr>
          <w:rFonts w:ascii="Calibri" w:hAnsi="Calibri"/>
          <w:color w:val="5E6B78"/>
          <w:sz w:val="18"/>
        </w:rPr>
        <w:t>Fundstelle: „A handelte vorsätzlich.“</w:t>
      </w:r>
    </w:p>
    <w:p>
      <w:pPr>
        <w:pStyle w:val="Quote"/>
      </w:pPr>
      <w:r>
        <w:rPr>
          <w:rFonts w:ascii="Calibri" w:hAnsi="Calibri"/>
          <w:color w:val="5E6B78"/>
          <w:sz w:val="18"/>
        </w:rPr>
        <w:t>Fundstelle: „er wusste, dass Daten übertragen und gespeichert werden“</w:t>
      </w:r>
    </w:p>
    <w:p>
      <w:pPr>
        <w:pStyle w:val="LegalSubheading"/>
      </w:pPr>
      <w:r>
        <w:rPr>
          <w:rFonts w:ascii="Calibri" w:hAnsi="Calibri"/>
          <w:b/>
          <w:color w:val="17365D"/>
        </w:rPr>
        <w:t>B.IV.1.b.bb  Nachteilzufügungsabsicht</w:t>
      </w:r>
    </w:p>
    <w:p>
      <w:pPr>
        <w:pStyle w:val="SmallMuted"/>
      </w:pPr>
      <w:r>
        <w:t>0/7 Kriterien erfüllt</w:t>
      </w:r>
    </w:p>
    <w:p>
      <w:pPr>
        <w:pStyle w:val="VerdictFail"/>
        <w:shd w:fill="FBECEC"/>
      </w:pPr>
      <w:r>
        <w:rPr>
          <w:rFonts w:ascii="Calibri" w:hAnsi="Calibri"/>
          <w:b/>
          <w:color w:val="9B1C1C"/>
          <w:sz w:val="21"/>
        </w:rPr>
        <w:t>✗ NICHT ERFÜLLT · C-055 · ★★ · Nachteilszufügungsabsicht als Merkmal des § 274 StGB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 274 Abs. 1 Nr. 2 StGB zusätzlich zum Vorsatz eine Absicht voraussetzt, einem anderen einen Nachteil zuzufügen. NICHT ERFÜLLT, wenn sie § 274 Abs. 1 Nr. 2 StGB allein aus vorsätzlicher Datenveränderung bejaht.</w:t>
      </w:r>
    </w:p>
    <w:p>
      <w:r>
        <w:rPr>
          <w:rFonts w:ascii="Calibri" w:hAnsi="Calibri"/>
          <w:b/>
          <w:color w:val="17365D"/>
          <w:sz w:val="20"/>
        </w:rPr>
        <w:t xml:space="preserve">Judge-Begründung: </w:t>
      </w:r>
      <w:r>
        <w:rPr>
          <w:rFonts w:ascii="Calibri" w:hAnsi="Calibri"/>
          <w:color w:val="1F2933"/>
          <w:sz w:val="20"/>
        </w:rPr>
        <w:t>Die Antwort behandelt § 274 Abs. 1 Nr. 2 StGB überhaupt nicht und erkennt daher weder das zusätzliche Erfordernis einer Nachteilszufügungsabsicht noch prüft sie dieses. Das Kriterium ist nicht erfüllt.</w:t>
      </w:r>
    </w:p>
    <w:p>
      <w:pPr>
        <w:pStyle w:val="Quote"/>
      </w:pPr>
      <w:r>
        <w:rPr>
          <w:rFonts w:ascii="Calibri" w:hAnsi="Calibri"/>
          <w:color w:val="5E6B78"/>
          <w:sz w:val="18"/>
        </w:rPr>
        <w:t>Fundstelle: „Sonstige Straftatbestände sind nicht verwirklicht.“</w:t>
      </w:r>
    </w:p>
    <w:p>
      <w:pPr>
        <w:pStyle w:val="VerdictFail"/>
        <w:shd w:fill="FBECEC"/>
      </w:pPr>
      <w:r>
        <w:rPr>
          <w:rFonts w:ascii="Calibri" w:hAnsi="Calibri"/>
          <w:b/>
          <w:color w:val="9B1C1C"/>
          <w:sz w:val="21"/>
        </w:rPr>
        <w:t>✗ NICHT ERFÜLLT · C-056 · ★★ · Gegenansicht zur Nachteilszufügungsabsicht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OLG-Hamm- beziehungsweise h.M.-nahe Ansicht erfasst, nach der für die Nachteilszufügungsabsicht sicheres Wissen um einen Nachteilseintritt genügen kann und die Kenntnis der Relevanz geänderter Daten für weitere Zahlungsvorgänge zur Bejahung herangezogen wird. NICHT ERFÜLLT, wenn sie eine Bejahung von § 274 Abs. 1 Nr. 2 StGB auf Nachteilsabsicht stützt, ohne einen sicher gekannten oder gewollten beweisbezogenen Nachteil zu erklären.</w:t>
      </w:r>
    </w:p>
    <w:p>
      <w:r>
        <w:rPr>
          <w:rFonts w:ascii="Calibri" w:hAnsi="Calibri"/>
          <w:b/>
          <w:color w:val="17365D"/>
          <w:sz w:val="20"/>
        </w:rPr>
        <w:t xml:space="preserve">Judge-Begründung: </w:t>
      </w:r>
      <w:r>
        <w:rPr>
          <w:rFonts w:ascii="Calibri" w:hAnsi="Calibri"/>
          <w:color w:val="1F2933"/>
          <w:sz w:val="20"/>
        </w:rPr>
        <w:t>Die Antwort behandelt § 274 Abs. 1 Nr. 2 StGB und die Nachteilszufügungsabsicht überhaupt nicht. Insbesondere fehlt die OLG-Hamm- beziehungsweise h.M.-nahe Erwägung, dass sich die sichere Kenntnis eines Nachteils genügen lassen kann und dass die Kenntnis der Relevanz der geänderten Daten für weitere Zahlungsvorgänge einen beweisbezogenen Nachteil begründet.</w:t>
      </w:r>
    </w:p>
    <w:p>
      <w:pPr>
        <w:pStyle w:val="Quote"/>
      </w:pPr>
      <w:r>
        <w:rPr>
          <w:rFonts w:ascii="Calibri" w:hAnsi="Calibri"/>
          <w:color w:val="5E6B78"/>
          <w:sz w:val="18"/>
        </w:rPr>
        <w:t>Fundstelle: „## C. Weitere Straftatbestände“</w:t>
      </w:r>
    </w:p>
    <w:p>
      <w:pPr>
        <w:pStyle w:val="Quote"/>
      </w:pPr>
      <w:r>
        <w:rPr>
          <w:rFonts w:ascii="Calibri" w:hAnsi="Calibri"/>
          <w:color w:val="5E6B78"/>
          <w:sz w:val="18"/>
        </w:rPr>
        <w:t>Fundstelle: „Sonstige Straftatbestände sind nicht verwirklicht.“</w:t>
      </w:r>
    </w:p>
    <w:p>
      <w:pPr>
        <w:pStyle w:val="VerdictFail"/>
        <w:shd w:fill="FBECEC"/>
      </w:pPr>
      <w:r>
        <w:rPr>
          <w:rFonts w:ascii="Calibri" w:hAnsi="Calibri"/>
          <w:b/>
          <w:color w:val="9B1C1C"/>
          <w:sz w:val="21"/>
        </w:rPr>
        <w:t>✗ NICHT ERFÜLLT · C-057 · ★★ · Verschleifungsverbot bei § 274 StGB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Gleichsetzung der Nachteilszufügungsabsicht mit bloßer Kenntnis der Datenänderung kritisch behandelt, insbesondere mit dem Argument, dass sonst Vorsatz und Absichtsmerkmal verschliffen würden; ebenfalls ERFÜLLT, wenn sie diese Kritik ausdrücklich verwirft und die Eigenständigkeit des Nachteilsmerkmals anderweitig begründet. NICHT ERFÜLLT, wenn sie die Nachteilszufügungsabsicht ohne eigenständigen Nachteilsbezug aus dem Vorsatz ableitet.</w:t>
      </w:r>
    </w:p>
    <w:p>
      <w:r>
        <w:rPr>
          <w:rFonts w:ascii="Calibri" w:hAnsi="Calibri"/>
          <w:b/>
          <w:color w:val="17365D"/>
          <w:sz w:val="20"/>
        </w:rPr>
        <w:t xml:space="preserve">Judge-Begründung: </w:t>
      </w:r>
      <w:r>
        <w:rPr>
          <w:rFonts w:ascii="Calibri" w:hAnsi="Calibri"/>
          <w:color w:val="1F2933"/>
          <w:sz w:val="20"/>
        </w:rPr>
        <w:t>Die Antwort behandelt § 274 StGB und das Verschleifungsverbot nicht. Insbesondere fehlt eine kritische Auseinandersetzung damit, dass die Nachteilszufügungsabsicht nicht lediglich aus der Kenntnis der Datenänderung bzw. dem Vorsatz abgeleitet werden darf.</w:t>
      </w:r>
    </w:p>
    <w:p>
      <w:pPr>
        <w:pStyle w:val="Quote"/>
      </w:pPr>
      <w:r>
        <w:rPr>
          <w:rFonts w:ascii="Calibri" w:hAnsi="Calibri"/>
          <w:i/>
          <w:color w:val="5E6B78"/>
          <w:sz w:val="18"/>
        </w:rPr>
        <w:t>Fundstelle: keine konkrete Textstelle angegeben</w:t>
      </w:r>
    </w:p>
    <w:p>
      <w:pPr>
        <w:pStyle w:val="VerdictFail"/>
        <w:shd w:fill="FBECEC"/>
      </w:pPr>
      <w:r>
        <w:rPr>
          <w:rFonts w:ascii="Calibri" w:hAnsi="Calibri"/>
          <w:b/>
          <w:color w:val="9B1C1C"/>
          <w:sz w:val="21"/>
        </w:rPr>
        <w:t>✗ NICHT ERFÜLLT · C-058 · ★★★ · Beweisnachteil statt bloßem Vermögensabfluss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Nachteilszufügungsabsicht verneint, weil die Aktualisierung der Sparkassendaten die Beweissituation von Sparkasse und V nicht verschlechtert, oder sie abweichend einen konkreten Beweisnachteil gerade durch die Datenveränderung darlegt. NICHT ERFÜLLT, wenn sie einen Nachteil nur mit dem Vermögensabfluss von 32,76 € begründet, ohne einen Nachteil für Beweisführungsrechte an den Daten zu bestimmen.</w:t>
      </w:r>
    </w:p>
    <w:p>
      <w:r>
        <w:rPr>
          <w:rFonts w:ascii="Calibri" w:hAnsi="Calibri"/>
          <w:b/>
          <w:color w:val="17365D"/>
          <w:sz w:val="20"/>
        </w:rPr>
        <w:t xml:space="preserve">Judge-Begründung: </w:t>
      </w:r>
      <w:r>
        <w:rPr>
          <w:rFonts w:ascii="Calibri" w:hAnsi="Calibri"/>
          <w:color w:val="1F2933"/>
          <w:sz w:val="20"/>
        </w:rPr>
        <w:t>Die Antwort begründet den Nachteil im Wesentlichen mit dem Vermögensschaden von 32,76 € und behandelt die Daten lediglich als beweiserheblich bzw. als Grundlage einer Täuschung. Sie verneint keine Nachteilszufügungsabsicht wegen unveränderter Beweissituation und legt auch keinen konkreten Beweisnachteil für Sparkasse oder V durch die Datenveränderung dar.</w:t>
      </w:r>
    </w:p>
    <w:p>
      <w:pPr>
        <w:pStyle w:val="Quote"/>
      </w:pPr>
      <w:r>
        <w:rPr>
          <w:rFonts w:ascii="Calibri" w:hAnsi="Calibri"/>
          <w:color w:val="5E6B78"/>
          <w:sz w:val="18"/>
        </w:rPr>
        <w:t>Fundstelle: „Die durch die Autorisierung entstandene zivilrechtliche Lage führte bei der Sparkasse Göttingen zu einer endgültigen Vermögensminderung.“</w:t>
      </w:r>
    </w:p>
    <w:p>
      <w:pPr>
        <w:pStyle w:val="Quote"/>
      </w:pPr>
      <w:r>
        <w:rPr>
          <w:rFonts w:ascii="Calibri" w:hAnsi="Calibri"/>
          <w:color w:val="5E6B78"/>
          <w:sz w:val="18"/>
        </w:rPr>
        <w:t>Fundstelle: „Die im Zahlungssystem der Sparkasse gespeicherten Datensätze über den Zahlungsvorgang ... sind beweiserhebliche Daten.“</w:t>
      </w:r>
    </w:p>
    <w:p>
      <w:pPr>
        <w:pStyle w:val="Quote"/>
      </w:pPr>
      <w:r>
        <w:rPr>
          <w:rFonts w:ascii="Calibri" w:hAnsi="Calibri"/>
          <w:color w:val="5E6B78"/>
          <w:sz w:val="18"/>
        </w:rPr>
        <w:t>Fundstelle: „Die Speicherung und spätere Verwendung der Daten erfolgte, um im Rechtsverkehr über die wirkliche Beteiligung am Zahlungsvorgang zu täuschen.“</w:t>
      </w:r>
    </w:p>
    <w:p>
      <w:pPr>
        <w:pStyle w:val="VerdictFail"/>
        <w:shd w:fill="FBECEC"/>
      </w:pPr>
      <w:r>
        <w:rPr>
          <w:rFonts w:ascii="Calibri" w:hAnsi="Calibri"/>
          <w:b/>
          <w:color w:val="9B1C1C"/>
          <w:sz w:val="21"/>
        </w:rPr>
        <w:t>✗ NICHT ERFÜLLT · C-059 · ★★ · Datenänderung als Reflex des Vermögensvorgangs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Ablehnung der Nachteilszufügungsabsicht herausarbeitet, dass die Datenveränderung nur Reflex des von A gewollten Vermögensvorgangs war und nicht Mittel einer beabsichtigten Beweisvereitelung; ebenfalls ERFÜLLT, wenn sie § 274 Abs. 1 Nr. 2 StGB nach der Gegenansicht bejaht. NICHT ERFÜLLT, wenn sie § 274 verneint, ohne zwischen Vermögensschaden und Beweisnachteil zu unterscheiden.</w:t>
      </w:r>
    </w:p>
    <w:p>
      <w:r>
        <w:rPr>
          <w:rFonts w:ascii="Calibri" w:hAnsi="Calibri"/>
          <w:b/>
          <w:color w:val="17365D"/>
          <w:sz w:val="20"/>
        </w:rPr>
        <w:t xml:space="preserve">Judge-Begründung: </w:t>
      </w:r>
      <w:r>
        <w:rPr>
          <w:rFonts w:ascii="Calibri" w:hAnsi="Calibri"/>
          <w:color w:val="1F2933"/>
          <w:sz w:val="20"/>
        </w:rPr>
        <w:t>Die Antwort behandelt § 274 Abs. 1 Nr. 2 StGB überhaupt nicht. Insbesondere fehlt die erforderliche Unterscheidung zwischen dem Vermögensschaden und einem möglichen Beweisnachteil sowie die Einordnung der Datenänderung als bloßer Reflex des gewollten Vermögensvorgangs beziehungsweise eine Bejahung nach der Gegenansicht.</w:t>
      </w:r>
    </w:p>
    <w:p>
      <w:pPr>
        <w:pStyle w:val="Quote"/>
      </w:pPr>
      <w:r>
        <w:rPr>
          <w:rFonts w:ascii="Calibri" w:hAnsi="Calibri"/>
          <w:color w:val="5E6B78"/>
          <w:sz w:val="18"/>
        </w:rPr>
        <w:t>Fundstelle: „Sonstige Straftatbestände sind nicht verwirklicht.“</w:t>
      </w:r>
    </w:p>
    <w:p>
      <w:pPr>
        <w:pStyle w:val="VerdictFail"/>
        <w:shd w:fill="FBECEC"/>
      </w:pPr>
      <w:r>
        <w:rPr>
          <w:rFonts w:ascii="Calibri" w:hAnsi="Calibri"/>
          <w:b/>
          <w:color w:val="9B1C1C"/>
          <w:sz w:val="21"/>
        </w:rPr>
        <w:t>✗ NICHT ERFÜLLT · C-060 · ★ · Beweisinteresse der Sparkasse an aktualisierten Daten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Ablehnung eines § 274-Nachteils berücksichtigt, dass die Sparkasse ein Interesse an der Aktualisierung der Datensätze hat, etwa für künftige PIN-Verzichtsprüfungen oder die Dokumentation des Kartenmissbrauchs; ebenfalls ERFÜLLT, wenn sie § 274 Abs. 1 Nr. 2 StGB nach der Gegenansicht bejaht. NICHT ERFÜLLT, wenn sie bei Ablehnung des Nachteils ein Interesse der Sparkasse am unveränderten alten Datenstand behauptet.</w:t>
      </w:r>
    </w:p>
    <w:p>
      <w:r>
        <w:rPr>
          <w:rFonts w:ascii="Calibri" w:hAnsi="Calibri"/>
          <w:b/>
          <w:color w:val="17365D"/>
          <w:sz w:val="20"/>
        </w:rPr>
        <w:t xml:space="preserve">Judge-Begründung: </w:t>
      </w:r>
      <w:r>
        <w:rPr>
          <w:rFonts w:ascii="Calibri" w:hAnsi="Calibri"/>
          <w:color w:val="1F2933"/>
          <w:sz w:val="20"/>
        </w:rPr>
        <w:t>Die Antwort behandelt § 274 StGB und insbesondere einen möglichen Nachteil der Sparkasse durch die Aktualisierung der Datensätze nicht. Sie berücksichtigt daher weder das Interesse der Sparkasse an den aktualisierten Daten, etwa für künftige PIN-Verzichtsprüfungen oder die Dokumentation des Kartenmissbrauchs, noch bejaht sie § 274 Abs. 1 Nr. 2 StGB nach einer Gegenansicht.</w:t>
      </w:r>
    </w:p>
    <w:p>
      <w:pPr>
        <w:pStyle w:val="Quote"/>
      </w:pPr>
      <w:r>
        <w:rPr>
          <w:rFonts w:ascii="Calibri" w:hAnsi="Calibri"/>
          <w:color w:val="5E6B78"/>
          <w:sz w:val="18"/>
        </w:rPr>
        <w:t>Fundstelle: „Sonstige Straftatbestände sind nicht verwirklicht.“</w:t>
      </w:r>
    </w:p>
    <w:p>
      <w:pPr>
        <w:pStyle w:val="Quote"/>
      </w:pPr>
      <w:r>
        <w:rPr>
          <w:rFonts w:ascii="Calibri" w:hAnsi="Calibri"/>
          <w:color w:val="5E6B78"/>
          <w:sz w:val="18"/>
        </w:rPr>
        <w:t>Fundstelle: „Die im Zahlungssystem der Sparkasse gespeicherten Datensätze über den Zahlungsvorgang ... sind beweiserhebliche Daten.“</w:t>
      </w:r>
    </w:p>
    <w:p>
      <w:pPr>
        <w:pStyle w:val="VerdictFail"/>
        <w:shd w:fill="FBECEC"/>
      </w:pPr>
      <w:r>
        <w:rPr>
          <w:rFonts w:ascii="Calibri" w:hAnsi="Calibri"/>
          <w:b/>
          <w:color w:val="9B1C1C"/>
          <w:sz w:val="21"/>
        </w:rPr>
        <w:t>✗ NICHT ERFÜLLT · C-061 · ★ · Beweisinteresse des V an aktualisierten Daten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Ablehnung eines § 274-Nachteils berücksichtigt, dass aktualisierte Daten V helfen können, die unbefugte Zahlung zu erkennen und gegenüber der Sparkasse geltend zu machen; ebenfalls ERFÜLLT, wenn sie § 274 Abs. 1 Nr. 2 StGB nach der Gegenansicht bejaht. NICHT ERFÜLLT, wenn sie bei Ablehnung des Nachteils jedes Interesse des V an der Dokumentation der missbräuchlichen Zahlung verkennt.</w:t>
      </w:r>
    </w:p>
    <w:p>
      <w:r>
        <w:rPr>
          <w:rFonts w:ascii="Calibri" w:hAnsi="Calibri"/>
          <w:b/>
          <w:color w:val="17365D"/>
          <w:sz w:val="20"/>
        </w:rPr>
        <w:t xml:space="preserve">Judge-Begründung: </w:t>
      </w:r>
      <w:r>
        <w:rPr>
          <w:rFonts w:ascii="Calibri" w:hAnsi="Calibri"/>
          <w:color w:val="1F2933"/>
          <w:sz w:val="20"/>
        </w:rPr>
        <w:t>Die Antwort prüft § 274 Abs. 1 Nr. 2 StGB nicht und setzt sich insbesondere nicht mit dem Beweisinteresse des V an den aktualisierten Daten auseinander. Zwar erwähnt sie, dass V die unberechtigte Buchung später reklamierte, erkennt aber nicht an, dass die dokumentierten bzw. aktualisierten Daten ihm dabei helfen können, die missbräuchliche Zahlung zu erkennen und gegenüber der Sparkasse geltend zu machen. Damit wird bei der impliziten Ablehnung eines weiteren Straftatbestands das erforderliche Interesse des V nicht berücksichtigt.</w:t>
      </w:r>
    </w:p>
    <w:p>
      <w:pPr>
        <w:pStyle w:val="Quote"/>
      </w:pPr>
      <w:r>
        <w:rPr>
          <w:rFonts w:ascii="Calibri" w:hAnsi="Calibri"/>
          <w:color w:val="5E6B78"/>
          <w:sz w:val="18"/>
        </w:rPr>
        <w:t>Fundstelle: „Nachdem V einige Tage später die unberechtigte Buchung reklamierte, schrieb die Sparkasse ihm den Betrag aber gemäß den gesetzlichen Regelungen (§§ 675u, 675v BGB) wieder gut“</w:t>
      </w:r>
    </w:p>
    <w:p>
      <w:pPr>
        <w:pStyle w:val="Quote"/>
      </w:pPr>
      <w:r>
        <w:rPr>
          <w:rFonts w:ascii="Calibri" w:hAnsi="Calibri"/>
          <w:color w:val="5E6B78"/>
          <w:sz w:val="18"/>
        </w:rPr>
        <w:t>Fundstelle: „Sonstige Straftatbestände sind nicht verwirklicht.“</w:t>
      </w:r>
    </w:p>
    <w:p>
      <w:pPr>
        <w:pStyle w:val="LegalSubheading"/>
      </w:pPr>
      <w:r>
        <w:rPr>
          <w:rFonts w:ascii="Calibri" w:hAnsi="Calibri"/>
          <w:b/>
          <w:color w:val="17365D"/>
        </w:rPr>
        <w:t>B.IV.2  Ergebnis</w:t>
      </w:r>
    </w:p>
    <w:p>
      <w:pPr>
        <w:pStyle w:val="SmallMuted"/>
      </w:pPr>
      <w:r>
        <w:t>0/1 Kriterien erfüllt</w:t>
      </w:r>
    </w:p>
    <w:p>
      <w:pPr>
        <w:pStyle w:val="VerdictFail"/>
        <w:shd w:fill="FBECEC"/>
      </w:pPr>
      <w:r>
        <w:rPr>
          <w:rFonts w:ascii="Calibri" w:hAnsi="Calibri"/>
          <w:b/>
          <w:color w:val="9B1C1C"/>
          <w:sz w:val="21"/>
        </w:rPr>
        <w:t>✗ NICHT ERFÜLLT · C-062 · ★★★ · Vertretbares Ergebnis zu § 274 Abs. 1 Nr. 2 StGB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 274 Abs. 1 Nr. 2 StGB mangels Nachteilszufügungsabsicht ablehnt, weil kein beweisbezogener Nachteil für V oder Sparkasse vorliegt, oder § 274 Abs. 1 Nr. 2 StGB unter Übernahme der OLG-Hamm- beziehungsweise h.M.-nahen Ansicht bejaht und den Nachteil aus der Relevanz geänderter Daten für künftige Zahlungsvorgänge ableitet. NICHT ERFÜLLT, wenn sie § 274 StGB gar nicht auf die aktualisierten Sparkassendaten bezieht oder ohne Prüfung der Nachteilszufügungsabsicht entscheidet.</w:t>
      </w:r>
    </w:p>
    <w:p>
      <w:r>
        <w:rPr>
          <w:rFonts w:ascii="Calibri" w:hAnsi="Calibri"/>
          <w:b/>
          <w:color w:val="17365D"/>
          <w:sz w:val="20"/>
        </w:rPr>
        <w:t xml:space="preserve">Judge-Begründung: </w:t>
      </w:r>
      <w:r>
        <w:rPr>
          <w:rFonts w:ascii="Calibri" w:hAnsi="Calibri"/>
          <w:color w:val="1F2933"/>
          <w:sz w:val="20"/>
        </w:rPr>
        <w:t>Die Antwort prüft § 274 Abs. 1 Nr. 2 StGB nicht in Bezug auf die aktualisierten Sparkassendaten und setzt sich insbesondere nicht mit der erforderlichen Nachteilszufügungsabsicht auseinander. Die bloße abschließende Aussage zu sonstigen Straftatbeständen genügt nicht.</w:t>
      </w:r>
    </w:p>
    <w:p>
      <w:pPr>
        <w:pStyle w:val="Quote"/>
      </w:pPr>
      <w:r>
        <w:rPr>
          <w:rFonts w:ascii="Calibri" w:hAnsi="Calibri"/>
          <w:color w:val="5E6B78"/>
          <w:sz w:val="18"/>
        </w:rPr>
        <w:t>Fundstelle: „Sonstige Straftatbestände sind nicht verwirklicht.“</w:t>
      </w:r>
    </w:p>
    <w:p>
      <w:pPr>
        <w:pStyle w:val="Heading3"/>
      </w:pPr>
      <w:r>
        <w:rPr>
          <w:rFonts w:ascii="Calibri" w:hAnsi="Calibri"/>
          <w:b/>
          <w:color w:val="17365D"/>
        </w:rPr>
        <w:t>B.V  Missbrauch von Scheck- und Kreditkarten gem. § 266b Abs. 1 StGB</w:t>
      </w:r>
    </w:p>
    <w:p>
      <w:pPr>
        <w:pStyle w:val="SmallMuted"/>
      </w:pPr>
      <w:r>
        <w:t>1/1 Kriterien erfüllt</w:t>
      </w:r>
    </w:p>
    <w:p>
      <w:pPr>
        <w:pStyle w:val="VerdictPass"/>
        <w:shd w:fill="EAF5EF"/>
      </w:pPr>
      <w:r>
        <w:rPr>
          <w:rFonts w:ascii="Calibri" w:hAnsi="Calibri"/>
          <w:b/>
          <w:color w:val="1B6B45"/>
          <w:sz w:val="21"/>
        </w:rPr>
        <w:t>✓ ERFÜLLT · C-063 · ★★ · A kein tauglicher Täter des § 266b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266b Abs. 1 StGB ablehnt, weil A nicht der berechtigte Inhaber der auf V ausgestellten EC-Karte ist und § 266b StGB nur den berechtigten Karteninhaber als tauglichen Täter erfasst. NICHT ERFÜLLT, wenn sie A als unberechtigten Finder wegen Missbrauchs von Scheck- oder Kreditkarten nach § 266b StGB bestraft.</w:t>
      </w:r>
    </w:p>
    <w:p>
      <w:r>
        <w:rPr>
          <w:rFonts w:ascii="Calibri" w:hAnsi="Calibri"/>
          <w:b/>
          <w:color w:val="17365D"/>
          <w:sz w:val="20"/>
        </w:rPr>
        <w:t xml:space="preserve">Judge-Begründung: </w:t>
      </w:r>
      <w:r>
        <w:rPr>
          <w:rFonts w:ascii="Calibri" w:hAnsi="Calibri"/>
          <w:color w:val="1F2933"/>
          <w:sz w:val="20"/>
        </w:rPr>
        <w:t>Die Antwort lehnt eine Strafbarkeit nach § 266b StGB ausdrücklich ab, weil A die Karte nicht vom Karteninhaber oder Aussteller überlassen bekommen hat, sondern sie als Finder an sich nahm. Damit wird das geforderte Ergebnis in der Sache erfüllt, auch wenn die Formulierung nicht ausdrücklich den Begriff „berechtigter Karteninhaber“ verwendet.</w:t>
      </w:r>
    </w:p>
    <w:p>
      <w:pPr>
        <w:pStyle w:val="Quote"/>
      </w:pPr>
      <w:r>
        <w:rPr>
          <w:rFonts w:ascii="Calibri" w:hAnsi="Calibri"/>
          <w:color w:val="5E6B78"/>
          <w:sz w:val="18"/>
        </w:rPr>
        <w:t>Fundstelle: „§ 266b StGB setzt voraus, dass der Täter die Karte vom Karteninhaber oder Aussteller überlassen bekommen hat.“</w:t>
      </w:r>
    </w:p>
    <w:p>
      <w:pPr>
        <w:pStyle w:val="Quote"/>
      </w:pPr>
      <w:r>
        <w:rPr>
          <w:rFonts w:ascii="Calibri" w:hAnsi="Calibri"/>
          <w:color w:val="5E6B78"/>
          <w:sz w:val="18"/>
        </w:rPr>
        <w:t>Fundstelle: „A hat die EC-Karte des V jedoch auf dem Spielplatz gefunden, nicht von V oder der Sparkasse ausgehändigt erhalten.“</w:t>
      </w:r>
    </w:p>
    <w:p>
      <w:pPr>
        <w:pStyle w:val="Quote"/>
      </w:pPr>
      <w:r>
        <w:rPr>
          <w:rFonts w:ascii="Calibri" w:hAnsi="Calibri"/>
          <w:color w:val="5E6B78"/>
          <w:sz w:val="18"/>
        </w:rPr>
        <w:t>Fundstelle: „Es fehlt mithin an dem erforderlichen Überlassungsverhältnis. Eine Strafbarkeit nach § 266b StGB scheidet aus.“</w:t>
      </w:r>
    </w:p>
    <w:p>
      <w:pPr>
        <w:pStyle w:val="Heading3"/>
      </w:pPr>
      <w:r>
        <w:rPr>
          <w:rFonts w:ascii="Calibri" w:hAnsi="Calibri"/>
          <w:b/>
          <w:color w:val="17365D"/>
        </w:rPr>
        <w:t>B.VII  Unterschlagung gem. § 246 Abs. 1 StGB</w:t>
      </w:r>
    </w:p>
    <w:p>
      <w:pPr>
        <w:pStyle w:val="SmallMuted"/>
      </w:pPr>
      <w:r>
        <w:t>2/2 Kriterien erfüllt</w:t>
      </w:r>
    </w:p>
    <w:p>
      <w:pPr>
        <w:pStyle w:val="VerdictPass"/>
        <w:shd w:fill="EAF5EF"/>
      </w:pPr>
      <w:r>
        <w:rPr>
          <w:rFonts w:ascii="Calibri" w:hAnsi="Calibri"/>
          <w:b/>
          <w:color w:val="1B6B45"/>
          <w:sz w:val="21"/>
        </w:rPr>
        <w:t>✓ ERFÜLLT · C-064 · ★★ · Keine Unterschlagung der EC-Karte im Supermarkt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im Einsatz der EC-Karte im Supermarkt keine Unterschlagung der Karte sieht, weil A weiterhin vorhatte, die Karte zurückgelangen zu lassen, und sie später in den Sparkassenbriefkasten warf; eine Einordnung als straflose Gebrauchsanmaßung genügt. NICHT ERFÜLLT, wenn sie die bloße vorübergehende Nutzung der Karte als Zueignung der Karte nach § 246 Abs. 1 StGB bewertet.</w:t>
      </w:r>
    </w:p>
    <w:p>
      <w:r>
        <w:rPr>
          <w:rFonts w:ascii="Calibri" w:hAnsi="Calibri"/>
          <w:b/>
          <w:color w:val="17365D"/>
          <w:sz w:val="20"/>
        </w:rPr>
        <w:t xml:space="preserve">Judge-Begründung: </w:t>
      </w:r>
      <w:r>
        <w:rPr>
          <w:rFonts w:ascii="Calibri" w:hAnsi="Calibri"/>
          <w:color w:val="1F2933"/>
          <w:sz w:val="20"/>
        </w:rPr>
        <w:t>Die Antwort bewertet die vorübergehende Nutzung der EC-Karte im Supermarkt nicht als Zueignung. Sie stellt ausdrücklich fest, dass A weiterhin vorhatte, die Karte zurückzugeben, und sie anschließend in den Briefkasten der Sparkasse warf. Damit erfüllt sie das Kriterium.</w:t>
      </w:r>
    </w:p>
    <w:p>
      <w:pPr>
        <w:pStyle w:val="Quote"/>
      </w:pPr>
      <w:r>
        <w:rPr>
          <w:rFonts w:ascii="Calibri" w:hAnsi="Calibri"/>
          <w:color w:val="5E6B78"/>
          <w:sz w:val="18"/>
        </w:rPr>
        <w:t>Fundstelle: „Eine bloß vorübergehende Nutzung ohne dauerhafte Enteignung des Eigentümers genügt nicht für den Zueignungstatbestand.“</w:t>
      </w:r>
    </w:p>
    <w:p>
      <w:pPr>
        <w:pStyle w:val="Quote"/>
      </w:pPr>
      <w:r>
        <w:rPr>
          <w:rFonts w:ascii="Calibri" w:hAnsi="Calibri"/>
          <w:color w:val="5E6B78"/>
          <w:sz w:val="18"/>
        </w:rPr>
        <w:t>Fundstelle: „A hat sich die EC-Karte daher nicht i.S.v. § 246 StGB zugeeignet. Eine Unterschlagung liegt nicht vor.“</w:t>
      </w:r>
    </w:p>
    <w:p>
      <w:pPr>
        <w:pStyle w:val="VerdictPass"/>
        <w:shd w:fill="EAF5EF"/>
      </w:pPr>
      <w:r>
        <w:rPr>
          <w:rFonts w:ascii="Calibri" w:hAnsi="Calibri"/>
          <w:b/>
          <w:color w:val="1B6B45"/>
          <w:sz w:val="21"/>
        </w:rPr>
        <w:t>✓ ERFÜLLT · C-065 · ★★ · Keine Unterschlagung der Waren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 Unterschlagung der im Supermarkt erlangten Lebensmittel und Getränke ablehnt, weil K sie für die R-GmbH an A übereignete und sie danach nicht mehr fremd waren. NICHT ERFÜLLT, wenn sie § 246 Abs. 1 StGB an den Waren bejaht, ohne die Übereignung im Kassiervorgang zu berücksichtigen.</w:t>
      </w:r>
    </w:p>
    <w:p>
      <w:r>
        <w:rPr>
          <w:rFonts w:ascii="Calibri" w:hAnsi="Calibri"/>
          <w:b/>
          <w:color w:val="17365D"/>
          <w:sz w:val="20"/>
        </w:rPr>
        <w:t xml:space="preserve">Judge-Begründung: </w:t>
      </w:r>
      <w:r>
        <w:rPr>
          <w:rFonts w:ascii="Calibri" w:hAnsi="Calibri"/>
          <w:color w:val="1F2933"/>
          <w:sz w:val="20"/>
        </w:rPr>
        <w:t>Die Antwort stellt ausdrücklich fest, dass K die Waren für die R-GmbH durch Einigung und Übergabe an A übereignete und A dadurch Eigentümer wurde. Damit waren die Waren anschließend nicht mehr fremd, was eine Unterschlagung nach § 246 StGB ausschließt, auch wenn die Antwort dies nicht in einem eigenen Abschnitt unter diesem Tatbestand behandelt.</w:t>
      </w:r>
    </w:p>
    <w:p>
      <w:pPr>
        <w:pStyle w:val="Quote"/>
      </w:pPr>
      <w:r>
        <w:rPr>
          <w:rFonts w:ascii="Calibri" w:hAnsi="Calibri"/>
          <w:color w:val="5E6B78"/>
          <w:sz w:val="18"/>
        </w:rPr>
        <w:t>Fundstelle: „„A hat die Waren daher nicht ‚weggenommen‘, sondern als Erfüllung des Kaufvertrags erhalten.““</w:t>
      </w:r>
    </w:p>
    <w:p>
      <w:pPr>
        <w:pStyle w:val="Quote"/>
      </w:pPr>
      <w:r>
        <w:rPr>
          <w:rFonts w:ascii="Calibri" w:hAnsi="Calibri"/>
          <w:color w:val="5E6B78"/>
          <w:sz w:val="18"/>
        </w:rPr>
        <w:t>Fundstelle: „„Durch die Einigung über den Eigentumsübergang und die Übergabe wurde A Eigentümer.““</w:t>
      </w:r>
    </w:p>
    <w:p>
      <w:pPr>
        <w:pStyle w:val="Quote"/>
      </w:pPr>
      <w:r>
        <w:rPr>
          <w:rFonts w:ascii="Calibri" w:hAnsi="Calibri"/>
          <w:color w:val="5E6B78"/>
          <w:sz w:val="18"/>
        </w:rPr>
        <w:t>Fundstelle: „„Sonstige Straftatbestände sind nicht verwirklicht.““</w:t>
      </w:r>
    </w:p>
    <w:p>
      <w:pPr>
        <w:pStyle w:val="Heading2"/>
      </w:pPr>
      <w:r>
        <w:rPr>
          <w:rFonts w:ascii="Calibri" w:hAnsi="Calibri"/>
          <w:b/>
          <w:color w:val="17365D"/>
        </w:rPr>
        <w:t>Gesamtergebnis</w:t>
      </w:r>
    </w:p>
    <w:p>
      <w:pPr>
        <w:pStyle w:val="SmallMuted"/>
      </w:pPr>
      <w:r>
        <w:t>0/1 Kriterien erfüllt</w:t>
      </w:r>
    </w:p>
    <w:p>
      <w:pPr>
        <w:pStyle w:val="VerdictFail"/>
        <w:shd w:fill="FBECEC"/>
      </w:pPr>
      <w:r>
        <w:rPr>
          <w:rFonts w:ascii="Calibri" w:hAnsi="Calibri"/>
          <w:b/>
          <w:color w:val="9B1C1C"/>
          <w:sz w:val="21"/>
        </w:rPr>
        <w:t>✗ NICHT ERFÜLLT · C-046 · ★★ · Strafantrag bei geringwertigem Computerbetrug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Computerbetrug wegen des Rechnungsbetrags von 32,76 € das Antragserfordernis nach §§ 263a Abs. 2, 263 Abs. 4, 248a StGB erkennt und feststellt, dass die erforderlichen Strafanträge laut Sachverhalt gestellt sind. NICHT ERFÜLLT, wenn sie bei bejahtem § 263a StGB das Strafantragserfordernis übersieht, die Verfolgung wegen Geringwertigkeit endgültig ausschließt oder fälschlich meint, kein Strafantrag liege vor.</w:t>
      </w:r>
    </w:p>
    <w:p>
      <w:r>
        <w:rPr>
          <w:rFonts w:ascii="Calibri" w:hAnsi="Calibri"/>
          <w:b/>
          <w:color w:val="17365D"/>
          <w:sz w:val="20"/>
        </w:rPr>
        <w:t xml:space="preserve">Judge-Begründung: </w:t>
      </w:r>
      <w:r>
        <w:rPr>
          <w:rFonts w:ascii="Calibri" w:hAnsi="Calibri"/>
          <w:color w:val="1F2933"/>
          <w:sz w:val="20"/>
        </w:rPr>
        <w:t>Die Antwort bejaht Computerbetrug bei einem Betrag von 32,76 €, behandelt aber das Antragserfordernis nach §§ 263a Abs. 2, 263 Abs. 4, 248a StGB nicht und stellt insbesondere nicht fest, dass die erforderlichen Strafanträge laut Sachverhalt gestellt wurden.</w:t>
      </w:r>
    </w:p>
    <w:p>
      <w:pPr>
        <w:pStyle w:val="Quote"/>
      </w:pPr>
      <w:r>
        <w:rPr>
          <w:rFonts w:ascii="Calibri" w:hAnsi="Calibri"/>
          <w:color w:val="5E6B78"/>
          <w:sz w:val="18"/>
        </w:rPr>
        <w:t>Fundstelle: „Damit ist bei der Sparkasse ein effektiver Vermögensschaden in Höhe von 32,76 € eingetreten.“</w:t>
      </w:r>
    </w:p>
    <w:p>
      <w:pPr>
        <w:pStyle w:val="Quote"/>
      </w:pPr>
      <w:r>
        <w:rPr>
          <w:rFonts w:ascii="Calibri" w:hAnsi="Calibri"/>
          <w:color w:val="5E6B78"/>
          <w:sz w:val="18"/>
        </w:rPr>
        <w:t>Fundstelle: „A hat sich wegen Computerbetrugs gemäß § 263a Abs. 1 Var. 3 StGB strafbar gemacht.“</w:t>
      </w:r>
    </w:p>
    <w:p>
      <w:bookmarkStart w:id="40" w:name="sec_harness"/>
      <w:pPr>
        <w:pStyle w:val="Heading1"/>
      </w:pPr>
      <w:bookmarkEnd w:id="40"/>
      <w:r>
        <w:rPr>
          <w:rFonts w:ascii="Calibri" w:hAnsi="Calibri"/>
          <w:b/>
          <w:color w:val="17365D"/>
          <w:sz w:val="34"/>
        </w:rPr>
        <w:t>04  Agent-Lösung (Harness) und Judge-Bewertung</w:t>
      </w:r>
    </w:p>
    <w:p>
      <w:pPr>
        <w:pStyle w:val="SectionLead"/>
      </w:pPr>
      <w:r>
        <w:t>DeepSeek V4 Pro im agentischen OpenCode-Harness mit derselben Rubrik und demselben Judge.</w:t>
      </w:r>
    </w:p>
    <w:p>
      <w:pPr>
        <w:pStyle w:val="Heading2"/>
      </w:pPr>
      <w:r>
        <w:t>Lösung des Systems</w:t>
      </w:r>
    </w:p>
    <w:p>
      <w:pPr>
        <w:pStyle w:val="Callout"/>
        <w:shd w:fill="EEF4FA"/>
        <w:ind w:left="173" w:right="173"/>
      </w:pPr>
      <w:r>
        <w:rPr>
          <w:rFonts w:ascii="Calibri" w:hAnsi="Calibri"/>
          <w:b/>
          <w:color w:val="17365D"/>
          <w:sz w:val="21"/>
        </w:rPr>
        <w:t xml:space="preserve">Hinweis: </w:t>
      </w:r>
      <w:r>
        <w:rPr>
          <w:rFonts w:ascii="Calibri" w:hAnsi="Calibri"/>
          <w:color w:val="1F2933"/>
          <w:sz w:val="21"/>
        </w:rPr>
        <w:t>Die folgende Agent-Harness-Lösung wird unverändert wiedergegeben. Bitte prüfen Sie anschließend, ob die Judge-Entscheidungen den jeweiligen Prüfmaßstab korrekt auf den Text anwenden.</w:t>
      </w:r>
    </w:p>
    <w:p>
      <w:pPr>
        <w:pStyle w:val="Heading3"/>
      </w:pPr>
      <w:r>
        <w:rPr>
          <w:rFonts w:ascii="Calibri" w:hAnsi="Calibri"/>
          <w:color w:val="17365D"/>
        </w:rPr>
        <w:t>Falllösung: Fortgeschrittenenklausur – Kontaktloses Bezahlen</w:t>
      </w:r>
    </w:p>
    <w:p>
      <w:pPr>
        <w:pStyle w:val="Heading3"/>
      </w:pPr>
      <w:r>
        <w:rPr>
          <w:rFonts w:ascii="Calibri" w:hAnsi="Calibri"/>
          <w:color w:val="17365D"/>
        </w:rPr>
        <w:t>Strafbarkeit des A nach dem StGB</w:t>
      </w:r>
    </w:p>
    <w:p>
      <w:pPr>
        <w:pStyle w:val="Heading3"/>
      </w:pPr>
      <w:r>
        <w:rPr>
          <w:rFonts w:ascii="Calibri" w:hAnsi="Calibri"/>
          <w:color w:val="17365D"/>
        </w:rPr>
        <w:t>A. Strafbarkeit gem. § 263 Abs. 1 StGB (Betrug)</w:t>
      </w:r>
    </w:p>
    <w:p>
      <w:r>
        <w:rPr>
          <w:rFonts w:ascii="Calibri" w:hAnsi="Calibri"/>
          <w:color w:val="1F2933"/>
          <w:sz w:val="21"/>
        </w:rPr>
        <w:t>A könnte sich wegen Betruges gem. § 263 Abs. 1 StGB strafbar gemacht haben, indem er im Supermarkt der R-GmbH unter Vorhalt der EC-Karte des V Waren im Wert von 32,76 € kontaktlos bezahlte.</w:t>
      </w:r>
    </w:p>
    <w:p>
      <w:pPr>
        <w:pStyle w:val="LegalSubheading"/>
      </w:pPr>
      <w:r>
        <w:rPr>
          <w:rFonts w:ascii="Calibri" w:hAnsi="Calibri"/>
          <w:color w:val="17365D"/>
        </w:rPr>
        <w:t>I. Tatbestand</w:t>
      </w:r>
    </w:p>
    <w:p>
      <w:pPr>
        <w:pStyle w:val="LegalSubheading"/>
      </w:pPr>
      <w:r>
        <w:rPr>
          <w:rFonts w:ascii="Calibri" w:hAnsi="Calibri"/>
          <w:color w:val="17365D"/>
        </w:rPr>
        <w:t>1. Objektiver Tatbestand</w:t>
      </w:r>
    </w:p>
    <w:p>
      <w:pPr>
        <w:pStyle w:val="LegalSubheading"/>
      </w:pPr>
      <w:r>
        <w:rPr>
          <w:rFonts w:ascii="Calibri" w:hAnsi="Calibri"/>
          <w:color w:val="17365D"/>
        </w:rPr>
        <w:t>a) Täuschung über Tatsachen</w:t>
      </w:r>
    </w:p>
    <w:p>
      <w:r>
        <w:rPr>
          <w:rFonts w:ascii="Calibri" w:hAnsi="Calibri"/>
          <w:color w:val="1F2933"/>
          <w:sz w:val="21"/>
        </w:rPr>
        <w:t>Eine Täuschung ist jedes Verhalten, das darauf gerichtet ist, bei einem anderen eine Fehlvorstellung über Tatsachen hervorzurufen. Tatsachen sind alle dem Beweis zugänglichen, konkreten Umstände der Gegenwart oder Vergangenheit.</w:t>
      </w:r>
    </w:p>
    <w:p>
      <w:r>
        <w:rPr>
          <w:rFonts w:ascii="Calibri" w:hAnsi="Calibri"/>
          <w:color w:val="1F2933"/>
          <w:sz w:val="21"/>
        </w:rPr>
        <w:t>A erklärte gegenüber dem Kassierer K, er wolle die Waren „mit Karte" zahlen, und hielt sodann die EC-Karte des V an das Kartenlesegerät. Die rein sprachliche Äußerung („mit Karte zahlen") ist für sich genommen wahrheitsgemäß, weil A tatsächlich mit Karte bezahlen wollte. Eine ausdrückliche Täuschung liegt insoweit nicht vor. Allerdings liegt in dem Vorhalten der Karte und ihrer Verwendung als Zahlungsmittel eine konkludente Täuschung: Wer im bargeldlosen Zahlungsverkehr an einer Kasse eine EC-Karte vorhält und zur Bezahlung einsetzt, erklärt schlüssig, dass er der berechtigte Karteninhaber oder jedenfalls zur Nutzung der Karte befugt ist. A wusste, dass die Karte nicht ihm, sondern V gehörte, und dass er zur Nutzung nicht berechtigt war. Indem er die Karte gleichwohl als Zahlungsmittel einsetzte, täuschte er K konkludent über seine Berechtigung zur Kartennutzung.</w:t>
      </w:r>
    </w:p>
    <w:p>
      <w:r>
        <w:rPr>
          <w:rFonts w:ascii="Calibri" w:hAnsi="Calibri"/>
          <w:color w:val="1F2933"/>
          <w:sz w:val="21"/>
        </w:rPr>
        <w:t>Die Täuschung bezog sich auf die Tatsache, dass A nicht der berechtigte Karteninhaber und auch sonst nicht zur Nutzung befugt war. Dies ist eine dem Beweis zugängliche Tatsache der Gegenwart.</w:t>
      </w:r>
    </w:p>
    <w:p>
      <w:r>
        <w:rPr>
          <w:rFonts w:ascii="Calibri" w:hAnsi="Calibri"/>
          <w:color w:val="1F2933"/>
          <w:sz w:val="21"/>
        </w:rPr>
        <w:t>Eine Täuschungshandlung liegt somit vor.</w:t>
      </w:r>
    </w:p>
    <w:p>
      <w:pPr>
        <w:pStyle w:val="LegalSubheading"/>
      </w:pPr>
      <w:r>
        <w:rPr>
          <w:rFonts w:ascii="Calibri" w:hAnsi="Calibri"/>
          <w:color w:val="17365D"/>
        </w:rPr>
        <w:t>b) Irrtumserregung</w:t>
      </w:r>
    </w:p>
    <w:p>
      <w:r>
        <w:rPr>
          <w:rFonts w:ascii="Calibri" w:hAnsi="Calibri"/>
          <w:color w:val="1F2933"/>
          <w:sz w:val="21"/>
        </w:rPr>
        <w:t>Durch die Täuschungshandlung muss beim Getäuschten ein Irrtum erregt worden sein. K ging nach dem äußeren Anschein des Geschehens davon aus, dass A der berechtigte Karteninhaber bzw. zur Nutzung befugt sei, und aktivierte das Kartenlesegerät. Der Sachverhalt enthält keine Anhaltspunkte dafür, dass K positive Kenntnis von der fehlenden Berechtigung des A hatte – vielmehr wäre nur bei solcher positiver Kenntnis die zivilrechtliche Forderung der R-GmbH gegen die Sparkasse nicht entstanden. K unterlag daher einem Irrtum über die Berechtigung des A zur Kartennutzung.</w:t>
      </w:r>
    </w:p>
    <w:p>
      <w:r>
        <w:rPr>
          <w:rFonts w:ascii="Calibri" w:hAnsi="Calibri"/>
          <w:color w:val="1F2933"/>
          <w:sz w:val="21"/>
        </w:rPr>
        <w:t>Der Irrtum wurde durch die Täuschungshandlung des A kausal hervorgerufen.</w:t>
      </w:r>
    </w:p>
    <w:p>
      <w:pPr>
        <w:pStyle w:val="LegalSubheading"/>
      </w:pPr>
      <w:r>
        <w:rPr>
          <w:rFonts w:ascii="Calibri" w:hAnsi="Calibri"/>
          <w:color w:val="17365D"/>
        </w:rPr>
        <w:t>c) Vermögensverfügung</w:t>
      </w:r>
    </w:p>
    <w:p>
      <w:r>
        <w:rPr>
          <w:rFonts w:ascii="Calibri" w:hAnsi="Calibri"/>
          <w:color w:val="1F2933"/>
          <w:sz w:val="21"/>
        </w:rPr>
        <w:t>Erforderlich ist eine Vermögensverfügung des Getäuschten, d.h. jedes Handeln, Dulden oder Unterlassen, das unmittelbar zu einer Vermögensminderung beim Geschädigten führt. K aktivierte das Kartenlesegerät und wickelte den Zahlungsvorgang ab, wodurch die Belastung des Kontos des V initiiert und A die Waren überlassen wurden. Hierin liegt eine Vermögensverfügung.</w:t>
      </w:r>
    </w:p>
    <w:p>
      <w:r>
        <w:rPr>
          <w:rFonts w:ascii="Calibri" w:hAnsi="Calibri"/>
          <w:b/>
          <w:color w:val="1F2933"/>
          <w:sz w:val="21"/>
        </w:rPr>
        <w:t>Problem: Dreiecksbetrug</w:t>
      </w:r>
    </w:p>
    <w:p>
      <w:r>
        <w:rPr>
          <w:rFonts w:ascii="Calibri" w:hAnsi="Calibri"/>
          <w:color w:val="1F2933"/>
          <w:sz w:val="21"/>
        </w:rPr>
        <w:t>Der Getäuschte (K) und der Geschädigte sind vorliegend nicht identisch. K ist Angestellter der R-GmbH. Geschädigter ist entweder V (der Karteninhaber), dessen Konto belastet wurde, oder die Sparkasse Göttingen, die letztlich den Schaden trägt. Es handelt sich um einen sog. Dreiecksbetrug. Ein solcher setzt voraus, dass der Verfügende im Lager des Geschädigten steht, d.h. dass er objektiv in der Lage ist, über das Vermögen des Geschädigten zu verfügen (Näheverhältnis bzw. Lagertheorie).</w:t>
      </w:r>
    </w:p>
    <w:p>
      <w:r>
        <w:rPr>
          <w:rFonts w:ascii="Calibri" w:hAnsi="Calibri"/>
          <w:color w:val="1F2933"/>
          <w:sz w:val="21"/>
        </w:rPr>
        <w:t>Nach der herrschenden Lagertheorie muss der Verfügende rechtlich oder tatsächlich befugt oder zumindest faktisch in der Lage sein, über das Vermögen des Geschädigten Verfügungen zu treffen. Ein bloß tatsächliches Einwirkungsvermögen genügt nicht. Erforderlich ist, dass der Verfügende dem Geschädigten so nahe steht, dass sein Handeln bei wirtschaftlicher Betrachtung als Verfügung des Geschädigten selbst erscheint oder dass er zu Verfügungen zulasten des Geschädigten ermächtigt ist.</w:t>
      </w:r>
    </w:p>
    <w:p>
      <w:r>
        <w:rPr>
          <w:rFonts w:ascii="Calibri" w:hAnsi="Calibri"/>
          <w:color w:val="1F2933"/>
          <w:sz w:val="21"/>
        </w:rPr>
        <w:t>Im vorliegenden Fall ist zu unterscheiden:</w:t>
      </w:r>
    </w:p>
    <w:p>
      <w:r>
        <w:rPr>
          <w:rFonts w:ascii="Calibri" w:hAnsi="Calibri"/>
          <w:b/>
          <w:color w:val="1F2933"/>
          <w:sz w:val="21"/>
        </w:rPr>
        <w:t>(1) V als Geschädigter</w:t>
      </w:r>
    </w:p>
    <w:p>
      <w:r>
        <w:rPr>
          <w:rFonts w:ascii="Calibri" w:hAnsi="Calibri"/>
          <w:color w:val="1F2933"/>
          <w:sz w:val="21"/>
        </w:rPr>
        <w:t>V wird durch den Zahlungsvorgang mit einer Kontobelastung von 32,76 € beschwert. K ist Mitarbeiter der R-GmbH und nicht Bevollmächtigter des V. Allerdings ist zu berücksichtigen, dass im Rahmen des bargeldlosen Zahlungsverkehrs der Kassierer eines Vertragsunternehmens durch die Bedienung des Kartenlesegeräts den unmittelbaren Anstoß zur Kontobelastung gibt. Die Akzeptanz der Karte und die Einleitung des Zahlungsvorgangs durch K bewirken unmittelbar die Abbuchung vom Konto des V. Ohne die Handlung des K würde es nicht zur Belastung des Kontos des V kommen. Der BGH hat in vergleichbaren Konstellationen – etwa bei der Verwendung einer gestohlenen EC-Karte mit PIN an einer Ladenkasse – ein ausreichendes Näheverhältnis des Kassierers zum Karteninhaber bejaht (vgl. BGHSt 42, 62; BGH NStZ 2001, 145). K stand insoweit mit Einverständnis des Zahlungssystems faktisch in der Lage, auf das Konto des V zuzugreifen, und hatte damit eine vermögensrelevante Schaltfunktion inne. Das erforderliche Näheverhältnis ist daher zu bejahen.</w:t>
      </w:r>
    </w:p>
    <w:p>
      <w:r>
        <w:rPr>
          <w:rFonts w:ascii="Calibri" w:hAnsi="Calibri"/>
          <w:b/>
          <w:color w:val="1F2933"/>
          <w:sz w:val="21"/>
        </w:rPr>
        <w:t>(2) Sparkasse Göttingen als Geschädigte</w:t>
      </w:r>
    </w:p>
    <w:p>
      <w:r>
        <w:rPr>
          <w:rFonts w:ascii="Calibri" w:hAnsi="Calibri"/>
          <w:color w:val="1F2933"/>
          <w:sz w:val="21"/>
        </w:rPr>
        <w:t>Erwägenswert ist auch, die Sparkasse Göttingen als Geschädigte anzusehen, weil diese dem V nach §§ 675u, 675v BGB den abgebuchten Betrag erstatten musste und damit letztlich den Schaden trägt. Allerdings ist zu bedenken, dass der unmittelbare Vermögensnachteil zunächst im Vermögen des V eintritt (Kontobelastung). Die Sparkasse erleidet ihren Vermögensnachteil erst durch die spätere Erstattungspflicht und damit lediglich mittelbar. Nach der Gesamtsaldierungslehre ist für die Bestimmung des Geschädigten auf den unmittelbar durch die Verfügung Betroffenen abzustellen. Dies ist vorliegend V. Die Sparkasse ist daher nur Reflexgeschädigte; unmittelbarer Geschädigter ist V (so auch die h.M. in der EC-Karten-Fallkonstellation: Fischer, StGB, 73. Aufl., § 263 Rn. 107 m.w.N.).</w:t>
      </w:r>
    </w:p>
    <w:p>
      <w:r>
        <w:rPr>
          <w:rFonts w:ascii="Calibri" w:hAnsi="Calibri"/>
          <w:b/>
          <w:color w:val="1F2933"/>
          <w:sz w:val="21"/>
        </w:rPr>
        <w:t>Zwischenergebnis:</w:t>
      </w:r>
      <w:r>
        <w:rPr>
          <w:rFonts w:ascii="Calibri" w:hAnsi="Calibri"/>
          <w:color w:val="1F2933"/>
          <w:sz w:val="21"/>
        </w:rPr>
        <w:t xml:space="preserve"> Ein Dreiecksbetrug in der Konstellation Getäuschter = K, Geschädigter = V liegt vor. Die Vermögensverfügung des K ist dem Lager des V zuzurechnen.</w:t>
      </w:r>
    </w:p>
    <w:p>
      <w:pPr>
        <w:pStyle w:val="LegalSubheading"/>
      </w:pPr>
      <w:r>
        <w:rPr>
          <w:rFonts w:ascii="Calibri" w:hAnsi="Calibri"/>
          <w:color w:val="17365D"/>
        </w:rPr>
        <w:t>d) Vermögensschaden</w:t>
      </w:r>
    </w:p>
    <w:p>
      <w:r>
        <w:rPr>
          <w:rFonts w:ascii="Calibri" w:hAnsi="Calibri"/>
          <w:color w:val="1F2933"/>
          <w:sz w:val="21"/>
        </w:rPr>
        <w:t>Durch die Verfügung muss ein Vermögensschaden beim Geschädigten eingetreten sein. Der Vermögensschaden bestimmt sich nach der Gesamtsaldierung (wirtschaftliche Vermögenslehre): Es ist der Wert des Gesamtvermögens vor und nach der Verfügung zu vergleichen.</w:t>
      </w:r>
    </w:p>
    <w:p>
      <w:r>
        <w:rPr>
          <w:rFonts w:ascii="Calibri" w:hAnsi="Calibri"/>
          <w:color w:val="1F2933"/>
          <w:sz w:val="21"/>
        </w:rPr>
        <w:t>Durch den Zahlungsvorgang wurde das Konto des V mit 32,76 € belastet. V hat damit einen Abfluss von seinem Girokonto in Höhe von 32,76 € erlitten. Gleichzeitig hat V jedoch einen Erstattungsanspruch gegen die Sparkasse Göttingen aus § 675u BGB (bei nicht autorisiertem Zahlungsvorgang) erworben.</w:t>
      </w:r>
    </w:p>
    <w:p>
      <w:r>
        <w:rPr>
          <w:rFonts w:ascii="Calibri" w:hAnsi="Calibri"/>
          <w:color w:val="1F2933"/>
          <w:sz w:val="21"/>
        </w:rPr>
        <w:t>Fraglich ist, ob dieser Erstattungsanspruch den Vermögensschaden im Rahmen der Gesamtsaldierung entfallen lässt.</w:t>
      </w:r>
    </w:p>
    <w:p>
      <w:r>
        <w:rPr>
          <w:rFonts w:ascii="Calibri" w:hAnsi="Calibri"/>
          <w:b/>
          <w:color w:val="1F2933"/>
          <w:sz w:val="21"/>
        </w:rPr>
        <w:t>(a) Ansicht: Kein Schaden wegen Kompensation</w:t>
      </w:r>
    </w:p>
    <w:p>
      <w:r>
        <w:rPr>
          <w:rFonts w:ascii="Calibri" w:hAnsi="Calibri"/>
          <w:color w:val="1F2933"/>
          <w:sz w:val="21"/>
        </w:rPr>
        <w:t>Nach einer Auffassung ist bei der Saldierung der Erstattungsanspruch wertmindernd zu berücksichtigen. Da V nach §§ 675u, 675v BGB einen unmittelbaren und im Ergebnis durchsetzbaren Anspruch gegen die Sparkasse auf Wiedergutschrift des abgebuchten Betrages hat, sei sein Vermögen per Saldo nicht gemindert. Ein Vermögensschaden scheide daher aus.</w:t>
      </w:r>
    </w:p>
    <w:p>
      <w:r>
        <w:rPr>
          <w:rFonts w:ascii="Calibri" w:hAnsi="Calibri"/>
          <w:b/>
          <w:color w:val="1F2933"/>
          <w:sz w:val="21"/>
        </w:rPr>
        <w:t>(b) Ansicht: Schaden trotz Kompensation (h.M.)</w:t>
      </w:r>
    </w:p>
    <w:p>
      <w:r>
        <w:rPr>
          <w:rFonts w:ascii="Calibri" w:hAnsi="Calibri"/>
          <w:color w:val="1F2933"/>
          <w:sz w:val="21"/>
        </w:rPr>
        <w:t>Nach der in der Rechtsprechung und im Schrifttum überwiegend vertretenen Auffassung stellt die Kontobelastung selbst den tatbestandlichen Vermögensschaden dar. Der Erstattungsanspruch ist lediglich ein nachträglicher Schadensausgleich, der auf einem selbstständigen, rechtlich und tatsächlich vom Schädigungsakt verschiedenen Rechtsverhältnis beruht. Der Schaden im Sinne des § 263 StGB entsteht bereits mit der Belastungsbuchung. Der Umstand, dass der Geschädigte gegen einen Dritten einen Ersatzanspruch hat, beseitigt den bereits eingetretenen Schaden nicht; insbesondere muss V den Erstattungsanspruch erst geltend machen, und die Erstattung erfolgte erst „einige Tage später". Es liegt mithin keine automatische und unmittelbare Kompensation vor.</w:t>
      </w:r>
    </w:p>
    <w:p>
      <w:r>
        <w:rPr>
          <w:rFonts w:ascii="Calibri" w:hAnsi="Calibri"/>
          <w:b/>
          <w:color w:val="1F2933"/>
          <w:sz w:val="21"/>
        </w:rPr>
        <w:t>(c) Stellungnahme</w:t>
      </w:r>
    </w:p>
    <w:p>
      <w:r>
        <w:rPr>
          <w:rFonts w:ascii="Calibri" w:hAnsi="Calibri"/>
          <w:color w:val="1F2933"/>
          <w:sz w:val="21"/>
        </w:rPr>
        <w:t>Der zweiten Auffassung ist zu folgen. Die Kontobelastung stellt einen realen Vermögensabfluss dar. Der Erstattungsanspruch nach §§ 675u, 675v BGB mag den Schaden ausgleichen, beseitigt ihn aber nicht tatbestandlich. Vor allem handelt es sich um einen Ersatzanspruch gegen einen Dritten (die Bank), der die Schädigung nicht ungeschehen macht, sondern lediglich kompensiert. Zudem ist darauf hinzuweisen, dass V über den belasteten Betrag jedenfalls vorübergehend nicht verfügen kann, was als schadensgleiche Vermögensgefährdung oder schon als endgültiger Schaden anzusehen ist. Der bloße schuldrechtliche Anspruch auf Rückerstattung, der erst geltend gemacht werden muss und nicht mit Sicherheit unverzüglich erfüllt wird, lässt den Schaden nicht entfallen.</w:t>
      </w:r>
    </w:p>
    <w:p>
      <w:r>
        <w:rPr>
          <w:rFonts w:ascii="Calibri" w:hAnsi="Calibri"/>
          <w:b/>
          <w:color w:val="1F2933"/>
          <w:sz w:val="21"/>
        </w:rPr>
        <w:t>(d) Schadenshöhe</w:t>
      </w:r>
    </w:p>
    <w:p>
      <w:r>
        <w:rPr>
          <w:rFonts w:ascii="Calibri" w:hAnsi="Calibri"/>
          <w:color w:val="1F2933"/>
          <w:sz w:val="21"/>
        </w:rPr>
        <w:t>Der Schaden beträgt 32,76 € – den Betrag, mit dem das Konto des V belastet wurde.</w:t>
      </w:r>
    </w:p>
    <w:p>
      <w:pPr>
        <w:pStyle w:val="LegalSubheading"/>
      </w:pPr>
      <w:r>
        <w:rPr>
          <w:rFonts w:ascii="Calibri" w:hAnsi="Calibri"/>
          <w:color w:val="17365D"/>
        </w:rPr>
        <w:t>e) Kausalität</w:t>
      </w:r>
    </w:p>
    <w:p>
      <w:r>
        <w:rPr>
          <w:rFonts w:ascii="Calibri" w:hAnsi="Calibri"/>
          <w:color w:val="1F2933"/>
          <w:sz w:val="21"/>
        </w:rPr>
        <w:t>Die Täuschung, der Irrtum, die Vermögensverfügung und der Vermögensschaden sind im Sinne einer conditio-sine-qua-non-Kette miteinander verknüpft. Hätte A nicht durch Vorhalt der Karte seine Berechtigung vorgetäuscht, hätte K den Zahlungsvorgang nicht abgewickelt, das Konto des V wäre nicht belastet worden, und der Schaden wäre nicht eingetreten.</w:t>
      </w:r>
    </w:p>
    <w:p>
      <w:pPr>
        <w:pStyle w:val="LegalSubheading"/>
      </w:pPr>
      <w:r>
        <w:rPr>
          <w:rFonts w:ascii="Calibri" w:hAnsi="Calibri"/>
          <w:color w:val="17365D"/>
        </w:rPr>
        <w:t>2. Subjektiver Tatbestand</w:t>
      </w:r>
    </w:p>
    <w:p>
      <w:pPr>
        <w:pStyle w:val="LegalSubheading"/>
      </w:pPr>
      <w:r>
        <w:rPr>
          <w:rFonts w:ascii="Calibri" w:hAnsi="Calibri"/>
          <w:color w:val="17365D"/>
        </w:rPr>
        <w:t>a) Vorsatz</w:t>
      </w:r>
    </w:p>
    <w:p>
      <w:r>
        <w:rPr>
          <w:rFonts w:ascii="Calibri" w:hAnsi="Calibri"/>
          <w:color w:val="1F2933"/>
          <w:sz w:val="21"/>
        </w:rPr>
        <w:t>A handelte mit dolus directus ersten Grades hinsichtlich aller objektiven Tatbestandsmerkmale. Ihm war bewusst, dass die Karte nicht ihm gehörte, dass er nicht zur Nutzung berechtigt war, dass K ihn für berechtigt halten würde, dass K den Zahlungsvorgang abwickeln würde und dass dies zu einer Belastung des Kontos des V führen würde. Er wusste, dass „niemand einfach fremde EC-Karte nutzen darf" und dass dabei Daten übertragen und gespeichert werden.</w:t>
      </w:r>
    </w:p>
    <w:p>
      <w:pPr>
        <w:pStyle w:val="LegalSubheading"/>
      </w:pPr>
      <w:r>
        <w:rPr>
          <w:rFonts w:ascii="Calibri" w:hAnsi="Calibri"/>
          <w:color w:val="17365D"/>
        </w:rPr>
        <w:t>b) Bereicherungsabsicht</w:t>
      </w:r>
    </w:p>
    <w:p>
      <w:r>
        <w:rPr>
          <w:rFonts w:ascii="Calibri" w:hAnsi="Calibri"/>
          <w:color w:val="1F2933"/>
          <w:sz w:val="21"/>
        </w:rPr>
        <w:t>A müsste in der Absicht gehandelt haben, sich oder einem Dritten einen rechtswidrigen Vermögensvorteil zu verschaffen.</w:t>
      </w:r>
    </w:p>
    <w:p>
      <w:r>
        <w:rPr>
          <w:rFonts w:ascii="Calibri" w:hAnsi="Calibri"/>
          <w:b/>
          <w:color w:val="1F2933"/>
          <w:sz w:val="21"/>
        </w:rPr>
        <w:t>(1) Vermögensvorteil und Absicht</w:t>
      </w:r>
    </w:p>
    <w:p>
      <w:r>
        <w:rPr>
          <w:rFonts w:ascii="Calibri" w:hAnsi="Calibri"/>
          <w:color w:val="1F2933"/>
          <w:sz w:val="21"/>
        </w:rPr>
        <w:t>A beabsichtigte, die Waren (Lebensmittel und Getränke im Wert von 32,76 €) zu erlangen, ohne hierfür eigenes Vermögen einzusetzen. Das Erlangen der Waren stellt einen Vermögensvorteil dar. A handelte mit der Absicht (dolus directus ersten Grades), diesen Vorteil zu erlangen; es kam ihm gerade darauf an, sich einen „Finderlohn" zu gönnen.</w:t>
      </w:r>
    </w:p>
    <w:p>
      <w:r>
        <w:rPr>
          <w:rFonts w:ascii="Calibri" w:hAnsi="Calibri"/>
          <w:b/>
          <w:color w:val="1F2933"/>
          <w:sz w:val="21"/>
        </w:rPr>
        <w:t>(2) Stoffgleichheit</w:t>
      </w:r>
    </w:p>
    <w:p>
      <w:r>
        <w:rPr>
          <w:rFonts w:ascii="Calibri" w:hAnsi="Calibri"/>
          <w:color w:val="1F2933"/>
          <w:sz w:val="21"/>
        </w:rPr>
        <w:t>Der erstrebte Vermögensvorteil muss die Kehrseite des Vermögensschadens bilden (Stoffgleichheit). Der Schaden des V (Kontobelastung von 32,76 €) entspricht wirtschaftlich dem Vorteil des A (Ersparnis von 32,76 € durch Erlangung der Waren ohne eigene Zahlung). Der Vorteil des A beruht unmittelbar auf der Verfügung, die den Schaden verursacht hat. Stoffgleichheit liegt damit vor.</w:t>
      </w:r>
    </w:p>
    <w:p>
      <w:r>
        <w:rPr>
          <w:rFonts w:ascii="Calibri" w:hAnsi="Calibri"/>
          <w:b/>
          <w:color w:val="1F2933"/>
          <w:sz w:val="21"/>
        </w:rPr>
        <w:t>(3) Rechtswidrigkeit der Bereicherung</w:t>
      </w:r>
    </w:p>
    <w:p>
      <w:r>
        <w:rPr>
          <w:rFonts w:ascii="Calibri" w:hAnsi="Calibri"/>
          <w:color w:val="1F2933"/>
          <w:sz w:val="21"/>
        </w:rPr>
        <w:t>Die Bereicherung muss rechtswidrig sein. A hatte keinen Anspruch auf die Waren, erst recht nicht auf Kosten des V. Die Nutzung einer fremden EC-Karte ohne Einwilligung des Berechtigten begründet keinen Rechtsanspruch. Die erstrebte Bereicherung war daher rechtswidrig. A wusste dies – ihm war bewusst, dass „niemand einfach fremde EC-Karte nutzen darf."</w:t>
      </w:r>
    </w:p>
    <w:p>
      <w:r>
        <w:rPr>
          <w:rFonts w:ascii="Calibri" w:hAnsi="Calibri"/>
          <w:b/>
          <w:color w:val="1F2933"/>
          <w:sz w:val="21"/>
        </w:rPr>
        <w:t>(4) Vorsatz hinsichtlich der Rechtswidrigkeit der Bereicherung</w:t>
      </w:r>
    </w:p>
    <w:p>
      <w:r>
        <w:rPr>
          <w:rFonts w:ascii="Calibri" w:hAnsi="Calibri"/>
          <w:color w:val="1F2933"/>
          <w:sz w:val="21"/>
        </w:rPr>
        <w:t>A handelte mit Vorsatz bezüglich der Rechtswidrigkeit der Bereicherung.</w:t>
      </w:r>
    </w:p>
    <w:p>
      <w:pPr>
        <w:pStyle w:val="LegalSubheading"/>
      </w:pPr>
      <w:r>
        <w:rPr>
          <w:rFonts w:ascii="Calibri" w:hAnsi="Calibri"/>
          <w:color w:val="17365D"/>
        </w:rPr>
        <w:t>II. Rechtswidrigkeit</w:t>
      </w:r>
    </w:p>
    <w:p>
      <w:r>
        <w:rPr>
          <w:rFonts w:ascii="Calibri" w:hAnsi="Calibri"/>
          <w:color w:val="1F2933"/>
          <w:sz w:val="21"/>
        </w:rPr>
        <w:t>Rechtfertigungsgründe sind nicht ersichtlich.</w:t>
      </w:r>
    </w:p>
    <w:p>
      <w:pPr>
        <w:pStyle w:val="LegalSubheading"/>
      </w:pPr>
      <w:r>
        <w:rPr>
          <w:rFonts w:ascii="Calibri" w:hAnsi="Calibri"/>
          <w:color w:val="17365D"/>
        </w:rPr>
        <w:t>III. Schuld</w:t>
      </w:r>
    </w:p>
    <w:p>
      <w:r>
        <w:rPr>
          <w:rFonts w:ascii="Calibri" w:hAnsi="Calibri"/>
          <w:color w:val="1F2933"/>
          <w:sz w:val="21"/>
        </w:rPr>
        <w:t>A handelte schuldhaft. Schuldausschließungs- oder Entschuldigungsgründe sind nicht ersichtlich.</w:t>
      </w:r>
    </w:p>
    <w:p>
      <w:pPr>
        <w:pStyle w:val="LegalSubheading"/>
      </w:pPr>
      <w:r>
        <w:rPr>
          <w:rFonts w:ascii="Calibri" w:hAnsi="Calibri"/>
          <w:color w:val="17365D"/>
        </w:rPr>
        <w:t>IV. Ergebnis zu § 263 StGB</w:t>
      </w:r>
    </w:p>
    <w:p>
      <w:r>
        <w:rPr>
          <w:rFonts w:ascii="Calibri" w:hAnsi="Calibri"/>
          <w:color w:val="1F2933"/>
          <w:sz w:val="21"/>
        </w:rPr>
        <w:t>A hat sich wegen Betruges gem. § 263 Abs. 1 StGB strafbar gemacht.</w:t>
      </w:r>
    </w:p>
    <w:p>
      <w:pPr>
        <w:pStyle w:val="Heading3"/>
      </w:pPr>
      <w:r>
        <w:rPr>
          <w:rFonts w:ascii="Calibri" w:hAnsi="Calibri"/>
          <w:color w:val="17365D"/>
        </w:rPr>
        <w:t>B. Strafbarkeit gem. § 263a Abs. 1 StGB (Computerbetrug)</w:t>
      </w:r>
    </w:p>
    <w:p>
      <w:r>
        <w:rPr>
          <w:rFonts w:ascii="Calibri" w:hAnsi="Calibri"/>
          <w:color w:val="1F2933"/>
          <w:sz w:val="21"/>
        </w:rPr>
        <w:t>A könnte sich zugleich wegen Computerbetruges gem. § 263a Abs. 1 StGB strafbar gemacht haben, indem er die kontaktlose Bezahlfunktion der EC-Karte nutzte und dabei den automatisierten Datenverarbeitungsvorgang des Zahlungssystems der Sparkasse Göttingen beeinflusste.</w:t>
      </w:r>
    </w:p>
    <w:p>
      <w:pPr>
        <w:pStyle w:val="LegalSubheading"/>
      </w:pPr>
      <w:r>
        <w:rPr>
          <w:rFonts w:ascii="Calibri" w:hAnsi="Calibri"/>
          <w:color w:val="17365D"/>
        </w:rPr>
        <w:t>I. Tatbestand</w:t>
      </w:r>
    </w:p>
    <w:p>
      <w:pPr>
        <w:pStyle w:val="LegalSubheading"/>
      </w:pPr>
      <w:r>
        <w:rPr>
          <w:rFonts w:ascii="Calibri" w:hAnsi="Calibri"/>
          <w:color w:val="17365D"/>
        </w:rPr>
        <w:t>1. Tatobjekt: Datenverarbeitungsvorgang</w:t>
      </w:r>
    </w:p>
    <w:p>
      <w:r>
        <w:rPr>
          <w:rFonts w:ascii="Calibri" w:hAnsi="Calibri"/>
          <w:color w:val="1F2933"/>
          <w:sz w:val="21"/>
        </w:rPr>
        <w:t>§ 263a Abs. 1 StGB setzt einen Datenverarbeitungsvorgang voraus. Das Zahlungssystem der Sparkasse Göttingen verarbeitet die vom Kartenlesegerät übermittelten Daten (Kartennummer, Gültigkeitsdatum), gleicht sie mit den gespeicherten Datensätzen ab, prüft die Verfügbarkeit und entscheidet über die Autorisierung. Dabei werden die gespeicherten Datensätze aktualisiert, der verfügbare Betrag angepasst und die Zähler für die PIN-freien Transaktionen fortgeschrieben. Es handelt sich dabei um einen automatisierten, programmgesteuerten Datenverarbeitungsvorgang im Sinne des § 263a StGB.</w:t>
      </w:r>
    </w:p>
    <w:p>
      <w:pPr>
        <w:pStyle w:val="LegalSubheading"/>
      </w:pPr>
      <w:r>
        <w:rPr>
          <w:rFonts w:ascii="Calibri" w:hAnsi="Calibri"/>
          <w:color w:val="17365D"/>
        </w:rPr>
        <w:t>2. Tathandlung</w:t>
      </w:r>
    </w:p>
    <w:p>
      <w:r>
        <w:rPr>
          <w:rFonts w:ascii="Calibri" w:hAnsi="Calibri"/>
          <w:color w:val="1F2933"/>
          <w:sz w:val="21"/>
        </w:rPr>
        <w:t>A müsste durch eine der in § 263a Abs. 1 StGB genannten Tathandlungen auf den Datenverarbeitungsvorgang eingewirkt haben.</w:t>
      </w:r>
    </w:p>
    <w:p>
      <w:r>
        <w:rPr>
          <w:rFonts w:ascii="Calibri" w:hAnsi="Calibri"/>
          <w:b/>
          <w:color w:val="1F2933"/>
          <w:sz w:val="21"/>
        </w:rPr>
        <w:t>(a) Unbefugte Verwendung von Daten, § 263a Abs. 1 Var. 1 StGB</w:t>
      </w:r>
    </w:p>
    <w:p>
      <w:r>
        <w:rPr>
          <w:rFonts w:ascii="Calibri" w:hAnsi="Calibri"/>
          <w:color w:val="1F2933"/>
          <w:sz w:val="21"/>
        </w:rPr>
        <w:t>A hielt die EC-Karte des V an das Kartenlesegerät, wodurch der NFC-Chip Kartennummer und Gültigkeitsdatum an das Lesegerät übertrug. Diese Daten sind im Verhältnis zu A „fremde" Daten. A verwendete sie unbefugt, weil er vom berechtigten Karteninhaber V keine Erlaubnis zur Nutzung hatte. Eine konkludente Einwilligung des V oder ein Rechtfertigungsgrund liegen nicht vor.</w:t>
      </w:r>
    </w:p>
    <w:p>
      <w:r>
        <w:rPr>
          <w:rFonts w:ascii="Calibri" w:hAnsi="Calibri"/>
          <w:color w:val="1F2933"/>
          <w:sz w:val="21"/>
        </w:rPr>
        <w:t>Fraglich ist die Auslegung des Tatbestandsmerkmals „unbefugt" im Rahmen des § 263a StGB. Die Rechtsprechung und die überwiegende Literatur verstehen „unbefugt" betrugsspezifisch: Die Datenverwendung ist unbefugt, wenn sie gegenüber einem Menschen eine Täuschung im Sinne des § 263 StGB darstellen würde (vgl. BGHSt 47, 160; 38, 120). Da A gegenüber K eine Täuschung begangen hat und der automatisierte Vorgang – wäre er von einem Menschen durchgeführt worden – ebenfalls auf einer Täuschung beruhen würde, ist die Verwendung der Daten als „unbefugt" im betrugsspezifischen Sinne zu qualifizieren.</w:t>
      </w:r>
    </w:p>
    <w:p>
      <w:r>
        <w:rPr>
          <w:rFonts w:ascii="Calibri" w:hAnsi="Calibri"/>
          <w:b/>
          <w:color w:val="1F2933"/>
          <w:sz w:val="21"/>
        </w:rPr>
        <w:t>(b) Unbefugte Verwendung einer Karte, § 263a Abs. 1 Var. 4 StGB</w:t>
      </w:r>
    </w:p>
    <w:p>
      <w:r>
        <w:rPr>
          <w:rFonts w:ascii="Calibri" w:hAnsi="Calibri"/>
          <w:color w:val="1F2933"/>
          <w:sz w:val="21"/>
        </w:rPr>
        <w:t>A hielt „die im Park gefundene Karte des V" an das Kartenlesegerät. Die EC-Karte diente als verkörpertes Zahlungsinstrument. Diese Verwendung erfolgte ohne Einwilligung des berechtigten Karteninhabers V und damit unbefugt. Auch die vierte Tatvariante ist daher erfüllt.</w:t>
      </w:r>
    </w:p>
    <w:p>
      <w:r>
        <w:rPr>
          <w:rFonts w:ascii="Calibri" w:hAnsi="Calibri"/>
          <w:b/>
          <w:color w:val="1F2933"/>
          <w:sz w:val="21"/>
        </w:rPr>
        <w:t>(c) Sonstige unbefugte Einwirkung, § 263a Abs. 1 Var. 2 und Var. 3 StGB</w:t>
      </w:r>
    </w:p>
    <w:p>
      <w:r>
        <w:rPr>
          <w:rFonts w:ascii="Calibri" w:hAnsi="Calibri"/>
          <w:color w:val="1F2933"/>
          <w:sz w:val="21"/>
        </w:rPr>
        <w:t>Da bereits die Varianten 1 und 4 vorliegen, bedarf es keiner vertieften Prüfung. A wirkte jedenfalls auch „sonst unbefugt" auf den Ablauf ein, indem er ohne Befugnis die Datenübertragung vom NFC-Chip auslöste.</w:t>
      </w:r>
    </w:p>
    <w:p>
      <w:pPr>
        <w:pStyle w:val="LegalSubheading"/>
      </w:pPr>
      <w:r>
        <w:rPr>
          <w:rFonts w:ascii="Calibri" w:hAnsi="Calibri"/>
          <w:color w:val="17365D"/>
        </w:rPr>
        <w:t>3. Beeinflussung des Ergebnisses eines Datenverarbeitungsvorgangs</w:t>
      </w:r>
    </w:p>
    <w:p>
      <w:r>
        <w:rPr>
          <w:rFonts w:ascii="Calibri" w:hAnsi="Calibri"/>
          <w:color w:val="1F2933"/>
          <w:sz w:val="21"/>
        </w:rPr>
        <w:t>A beeinflusste durch die unbefugte Verwendung der Daten und der Karte das Ergebnis des Datenverarbeitungsvorgangs: Das Zahlungssystem autorisierte die Zahlung, speicherte den Datensatz, passte den Verfügungsrahmen an und löste – als unmittelbare Folge – die Belastung des Kontos des V aus. Ohne die Handlung des A wäre es nicht zu diesem Ergebnis gekommen. Die Beeinflussung des Ergebnisses war unmittelbar.</w:t>
      </w:r>
    </w:p>
    <w:p>
      <w:pPr>
        <w:pStyle w:val="LegalSubheading"/>
      </w:pPr>
      <w:r>
        <w:rPr>
          <w:rFonts w:ascii="Calibri" w:hAnsi="Calibri"/>
          <w:color w:val="17365D"/>
        </w:rPr>
        <w:t>4. Vermögensschaden</w:t>
      </w:r>
    </w:p>
    <w:p>
      <w:r>
        <w:rPr>
          <w:rFonts w:ascii="Calibri" w:hAnsi="Calibri"/>
          <w:color w:val="1F2933"/>
          <w:sz w:val="21"/>
        </w:rPr>
        <w:t>Erforderlich ist ein Vermögensschaden – identisch mit dem des § 263 StGB. Insoweit kann auf die obigen Ausführungen verwiesen werden. Der automatisierte Vorgang führte zur Belastung des Kontos des V mit 32,76 €. Die Sparkasse Göttingen trug diesen Schaden letztlich aufgrund der Erstattungspflicht nach §§ 675u, 675v BGB, sodass auch ihr Vermögen geschädigt wurde. In beiden Betrachtungsweisen liegt ein Vermögensschaden i.H.v. 32,76 € vor.</w:t>
      </w:r>
    </w:p>
    <w:p>
      <w:pPr>
        <w:pStyle w:val="LegalSubheading"/>
      </w:pPr>
      <w:r>
        <w:rPr>
          <w:rFonts w:ascii="Calibri" w:hAnsi="Calibri"/>
          <w:color w:val="17365D"/>
        </w:rPr>
        <w:t>a) Vorsatz</w:t>
      </w:r>
    </w:p>
    <w:p>
      <w:r>
        <w:rPr>
          <w:rFonts w:ascii="Calibri" w:hAnsi="Calibri"/>
          <w:color w:val="1F2933"/>
          <w:sz w:val="21"/>
        </w:rPr>
        <w:t>A handelte mit Vorsatz. Ihm war bewusst, dass bei der kontaktlosen Bezahlung „Daten übertragen und gespeichert werden" und dass dies zu einer Kontobelastung führt.</w:t>
      </w:r>
    </w:p>
    <w:p>
      <w:pPr>
        <w:pStyle w:val="LegalSubheading"/>
      </w:pPr>
      <w:r>
        <w:rPr>
          <w:rFonts w:ascii="Calibri" w:hAnsi="Calibri"/>
          <w:color w:val="17365D"/>
        </w:rPr>
        <w:t>b) Bereicherungsabsicht</w:t>
      </w:r>
    </w:p>
    <w:p>
      <w:r>
        <w:rPr>
          <w:rFonts w:ascii="Calibri" w:hAnsi="Calibri"/>
          <w:color w:val="1F2933"/>
          <w:sz w:val="21"/>
        </w:rPr>
        <w:t>A handelte mit der Absicht, sich einen rechtswidrigen Vermögensvorteil (die Waren im Wert von 32,76 €) zu verschaffen. Stoffgleichheit und Rechtswidrigkeit liegen vor (s.o.).</w:t>
      </w:r>
    </w:p>
    <w:p>
      <w:pPr>
        <w:pStyle w:val="LegalSubheading"/>
      </w:pPr>
      <w:r>
        <w:rPr>
          <w:rFonts w:ascii="Calibri" w:hAnsi="Calibri"/>
          <w:color w:val="17365D"/>
        </w:rPr>
        <w:t>II. Rechtswidrigkeit und Schuld</w:t>
      </w:r>
    </w:p>
    <w:p>
      <w:r>
        <w:rPr>
          <w:rFonts w:ascii="Calibri" w:hAnsi="Calibri"/>
          <w:color w:val="1F2933"/>
          <w:sz w:val="21"/>
        </w:rPr>
        <w:t>A handelte rechtswidrig und schuldhaft.</w:t>
      </w:r>
    </w:p>
    <w:p>
      <w:pPr>
        <w:pStyle w:val="LegalSubheading"/>
      </w:pPr>
      <w:r>
        <w:rPr>
          <w:rFonts w:ascii="Calibri" w:hAnsi="Calibri"/>
          <w:color w:val="17365D"/>
        </w:rPr>
        <w:t>III. Konkurrenzverhältnis zu § 263 StGB</w:t>
      </w:r>
    </w:p>
    <w:p>
      <w:r>
        <w:rPr>
          <w:rFonts w:ascii="Calibri" w:hAnsi="Calibri"/>
          <w:color w:val="1F2933"/>
          <w:sz w:val="21"/>
        </w:rPr>
        <w:t>Fraglich ist, ob § 263a StGB neben § 263 StGB zur Anwendung kommt oder von diesem verdrängt wird.</w:t>
      </w:r>
    </w:p>
    <w:p>
      <w:r>
        <w:rPr>
          <w:rFonts w:ascii="Calibri" w:hAnsi="Calibri"/>
          <w:color w:val="1F2933"/>
          <w:sz w:val="21"/>
        </w:rPr>
        <w:t>Nach überwiegender Auffassung tritt § 263a StGB im Wege der materiellen Subsidiarität hinter § 263 StGB zurück, wenn dieselbe Tat sowohl den Tatbestand des Betruges als auch den des Computerbetruges erfüllt (vgl. BGHSt 38, 120, 125; Fischer, § 263a Rn. 25; Schönke/Schröder/Perron, § 263a Rn. 30). § 263a StGB wurde geschaffen, um Strafbarkeitslücken zu schließen, die sich aus dem Fehlen eines menschlichen Gegenübers beim Einsatz von Datenverarbeitungssystemen ergeben. Wird – wie hier – ein Mensch getäuscht und liegt ein vollendeter Betrug nach § 263 StGB vor, ist der Unrechtsgehalt der Tat durch § 263 StGB vollständig abgedeckt.</w:t>
      </w:r>
    </w:p>
    <w:p>
      <w:r>
        <w:rPr>
          <w:rFonts w:ascii="Calibri" w:hAnsi="Calibri"/>
          <w:color w:val="1F2933"/>
          <w:sz w:val="21"/>
        </w:rPr>
        <w:t>Teilweise wird auch Tateinheit (§ 52 StGB) angenommen, weil das Unrecht des § 263a StGB in der spezifischen Gefährdung automatisierter Systeme liege (vgl. Tiedemann, in: LK-StGB, § 263a Rn. 98; MüKo-StGB/Wohlers, § 263a Rn. 103). Der Streit kann hier jedoch dahinstehen, da selbst bei Annahme von Tateinheit der Schuldumfang durch die Mitverurteilung nach § 263a StGB nicht wesentlich verändert würde.</w:t>
      </w:r>
    </w:p>
    <w:p>
      <w:r>
        <w:rPr>
          <w:rFonts w:ascii="Calibri" w:hAnsi="Calibri"/>
          <w:color w:val="1F2933"/>
          <w:sz w:val="21"/>
        </w:rPr>
        <w:t>Der Vorzug ist der herrschenden Meinung zu geben: Da vorliegend ein vollendeter Betrug gem. § 263 StGB gegeben ist und durch K als getäuschte Person bereits ein hinreichender personaler Bezug zum Strafunrecht besteht, tritt § 263a StGB dahinter zurück.</w:t>
      </w:r>
    </w:p>
    <w:p>
      <w:pPr>
        <w:pStyle w:val="LegalSubheading"/>
      </w:pPr>
      <w:r>
        <w:rPr>
          <w:rFonts w:ascii="Calibri" w:hAnsi="Calibri"/>
          <w:color w:val="17365D"/>
        </w:rPr>
        <w:t>IV. Ergebnis zu § 263a StGB</w:t>
      </w:r>
    </w:p>
    <w:p>
      <w:r>
        <w:rPr>
          <w:rFonts w:ascii="Calibri" w:hAnsi="Calibri"/>
          <w:color w:val="1F2933"/>
          <w:sz w:val="21"/>
        </w:rPr>
        <w:t>A hat sich auch wegen Computerbetruges gem. § 263a Abs. 1 StGB strafbar gemacht. Dieser tritt jedoch im Wege der materiellen Subsidiarität hinter § 263 StGB zurück.</w:t>
      </w:r>
    </w:p>
    <w:p>
      <w:pPr>
        <w:pStyle w:val="Heading3"/>
      </w:pPr>
      <w:r>
        <w:rPr>
          <w:rFonts w:ascii="Calibri" w:hAnsi="Calibri"/>
          <w:color w:val="17365D"/>
        </w:rPr>
        <w:t>C. Strafbarkeit gem. § 269 Abs. 1 StGB (Fälschung beweiserheblicher Daten)</w:t>
      </w:r>
    </w:p>
    <w:p>
      <w:r>
        <w:rPr>
          <w:rFonts w:ascii="Calibri" w:hAnsi="Calibri"/>
          <w:color w:val="1F2933"/>
          <w:sz w:val="21"/>
        </w:rPr>
        <w:t>A könnte sich wegen Fälschung beweiserheblicher Daten gem. § 269 Abs. 1 StGB strafbar gemacht haben, indem durch den Zahlungsvorgang im System der Sparkasse Datensätze gespeichert wurden, die den Eindruck erwecken, V habe die Zahlung autorisiert.</w:t>
      </w:r>
    </w:p>
    <w:p>
      <w:pPr>
        <w:pStyle w:val="LegalSubheading"/>
      </w:pPr>
      <w:r>
        <w:rPr>
          <w:rFonts w:ascii="Calibri" w:hAnsi="Calibri"/>
          <w:color w:val="17365D"/>
        </w:rPr>
        <w:t>I. Tatbestand</w:t>
      </w:r>
    </w:p>
    <w:p>
      <w:pPr>
        <w:pStyle w:val="LegalSubheading"/>
      </w:pPr>
      <w:r>
        <w:rPr>
          <w:rFonts w:ascii="Calibri" w:hAnsi="Calibri"/>
          <w:color w:val="17365D"/>
        </w:rPr>
        <w:t>1. Datenverarbeitungsvorgang</w:t>
      </w:r>
    </w:p>
    <w:p>
      <w:r>
        <w:rPr>
          <w:rFonts w:ascii="Calibri" w:hAnsi="Calibri"/>
          <w:color w:val="1F2933"/>
          <w:sz w:val="21"/>
        </w:rPr>
        <w:t>§ 269 StGB setzt voraus, dass beweiserhebliche Daten gespeichert oder verändert werden. Im Zahlungssystem der Sparkasse werden Datensätze zu den Zahlungsvorgängen gespeichert, u.a. der Datensatz zum Einkauf bei der R-GmbH mit Kartennummer, Betrag und Zeitpunkt. Diese Daten sind beweiserheblich, weil sie im Rechtsverkehr – etwa bei Streitigkeiten zwischen der Bank und dem Karteninhaber – als Beweismittel dienen können und zum (elektronischen) Beweis bestimmt sind (§ 269 Abs. 1 StGB i.V.m. § 267 StGB).</w:t>
      </w:r>
    </w:p>
    <w:p>
      <w:pPr>
        <w:pStyle w:val="LegalSubheading"/>
      </w:pPr>
      <w:r>
        <w:rPr>
          <w:rFonts w:ascii="Calibri" w:hAnsi="Calibri"/>
          <w:color w:val="17365D"/>
        </w:rPr>
        <w:t>2. Speichern</w:t>
      </w:r>
    </w:p>
    <w:p>
      <w:r>
        <w:rPr>
          <w:rFonts w:ascii="Calibri" w:hAnsi="Calibri"/>
          <w:color w:val="1F2933"/>
          <w:sz w:val="21"/>
        </w:rPr>
        <w:t>A hat die Speicherung dieser Daten durch das Vorhalten der Karte und die Auslösung des Zahlungsvorgangs veranlasst. Er ist als mittelbarer Täter anzusehen, weil er das automatisch arbeitende System als Werkzeug benutzt hat.</w:t>
      </w:r>
    </w:p>
    <w:p>
      <w:pPr>
        <w:pStyle w:val="LegalSubheading"/>
      </w:pPr>
      <w:r>
        <w:rPr>
          <w:rFonts w:ascii="Calibri" w:hAnsi="Calibri"/>
          <w:color w:val="17365D"/>
        </w:rPr>
        <w:t>3. Unechtheit der Daten</w:t>
      </w:r>
    </w:p>
    <w:p>
      <w:r>
        <w:rPr>
          <w:rFonts w:ascii="Calibri" w:hAnsi="Calibri"/>
          <w:color w:val="1F2933"/>
          <w:sz w:val="21"/>
        </w:rPr>
        <w:t>Die Daten müssen bei ihrer Wahrnehmung den Eindruck einer unechten oder verfälschten Urkunde erwecken. Unecht ist eine Urkunde, wenn der aus ihr ersichtliche Aussteller nicht mit dem tatsächlichen Aussteller identisch ist. Bei elektronischen Daten im bargeldlosen Zahlungsverkehr liegt die Urkundsfunktion in der Bewirkung eines Rechtsscheins: Der Zahlungsvorgang erscheint als vom berechtigten Karteninhaber veranlasst, weil die Daten mit der dem V zugeordneten Karte generiert wurden.</w:t>
      </w:r>
    </w:p>
    <w:p>
      <w:r>
        <w:rPr>
          <w:rFonts w:ascii="Calibri" w:hAnsi="Calibri"/>
          <w:color w:val="1F2933"/>
          <w:sz w:val="21"/>
        </w:rPr>
        <w:t>Der im System gespeicherte Datensatz enthält jedoch objektiv zutreffende Angaben: Kartennummer und Gültigkeitsdatum sind korrekt, der Zahlungsbetrag ist korrekt, und die Karte wurde tatsächlich für diesen Vorgang verwendet. Der Datensatz besagt nicht unmittelbar, dass V persönlich die Karte vorgehalten hat, sondern dokumentiert lediglich, dass mit dieser Karte ein Zahlungsvorgang stattgefunden hat. Diese Information ist wahr.</w:t>
      </w:r>
    </w:p>
    <w:p>
      <w:r>
        <w:rPr>
          <w:rFonts w:ascii="Calibri" w:hAnsi="Calibri"/>
          <w:color w:val="1F2933"/>
          <w:sz w:val="21"/>
        </w:rPr>
        <w:t>Zwar mag der Datensatz bei unbefangener Betrachtung den Schluss nahelegen, der berechtigte Karteninhaber habe die Transaktion vorgenommen. Dieser Schluss ist jedoch nicht Bestandteil des Erklärungsinhalts der Daten, sondern eine von außen herangetragene Interpretation. Die Daten selbst sind nicht „unecht" im Sinne des § 269 StGB. Anders als bei der Eingabe einer falschen PIN – die eine personenbezogene Authentifizierung enthält, welche dem Karteninhaber zugeordnet ist – enthält die kontaktlose Transaktion ohne PIN keine personenbezogene Erklärung, die dem V als Aussteller zugerechnet werden könnte.</w:t>
      </w:r>
    </w:p>
    <w:p>
      <w:r>
        <w:rPr>
          <w:rFonts w:ascii="Calibri" w:hAnsi="Calibri"/>
          <w:color w:val="1F2933"/>
          <w:sz w:val="21"/>
        </w:rPr>
        <w:t>Eine Strafbarkeit gem. § 269 StGB scheidet daher aus.</w:t>
      </w:r>
    </w:p>
    <w:p>
      <w:pPr>
        <w:pStyle w:val="Heading3"/>
      </w:pPr>
      <w:r>
        <w:rPr>
          <w:rFonts w:ascii="Calibri" w:hAnsi="Calibri"/>
          <w:color w:val="17365D"/>
        </w:rPr>
        <w:t>D. Strafbarkeit gem. § 242 Abs. 1 StGB (Diebstahl)</w:t>
      </w:r>
    </w:p>
    <w:p>
      <w:pPr>
        <w:pStyle w:val="LegalSubheading"/>
      </w:pPr>
      <w:r>
        <w:rPr>
          <w:rFonts w:ascii="Calibri" w:hAnsi="Calibri"/>
          <w:color w:val="17365D"/>
        </w:rPr>
        <w:t>I. Diebstahl der Waren (§§ 242, 243 StGB)</w:t>
      </w:r>
    </w:p>
    <w:p>
      <w:r>
        <w:rPr>
          <w:rFonts w:ascii="Calibri" w:hAnsi="Calibri"/>
          <w:color w:val="1F2933"/>
          <w:sz w:val="21"/>
        </w:rPr>
        <w:t>A könnte sich wegen Diebstahls der Lebensmittel und Getränke strafbar gemacht haben.</w:t>
      </w:r>
    </w:p>
    <w:p>
      <w:r>
        <w:rPr>
          <w:rFonts w:ascii="Calibri" w:hAnsi="Calibri"/>
          <w:color w:val="1F2933"/>
          <w:sz w:val="21"/>
        </w:rPr>
        <w:t>Es fehlt jedoch bereits an einer Wegnahme im Sinne des § 242 StGB. Wegnahme ist der Bruch fremden und die Begründung neuen, nicht notwendig tätereigenen Gewahrsams. A übergab die Waren dem K an der Kasse und bezahlte (wenn auch mit fremder Karte). K als Angestellter der R-GmbH überließ A die Waren mit Billigung der Geschäftsleitung nach abgeschlossenem Zahlungsvorgang. Dies geschah freiwillig und ohne Gewahrsamsbruch. A hat den Gewahrsam an den Waren nicht durch Bruch, sondern mit Willen des Verfügungsberechtigten erlangt. Dass der Zahlungsvorgang unter Verwendung einer fremden Karte stattfand, ändert an der Freiwilligkeit der Übergabe durch K nichts. Eine Wegnahme liegt nicht vor.</w:t>
      </w:r>
    </w:p>
    <w:p>
      <w:r>
        <w:rPr>
          <w:rFonts w:ascii="Calibri" w:hAnsi="Calibri"/>
          <w:color w:val="1F2933"/>
          <w:sz w:val="21"/>
        </w:rPr>
        <w:t>Ein Diebstahl der Waren scheidet daher aus.</w:t>
      </w:r>
    </w:p>
    <w:p>
      <w:pPr>
        <w:pStyle w:val="LegalSubheading"/>
      </w:pPr>
      <w:r>
        <w:rPr>
          <w:rFonts w:ascii="Calibri" w:hAnsi="Calibri"/>
          <w:color w:val="17365D"/>
        </w:rPr>
        <w:t>II. Diebstahl der EC-Karte</w:t>
      </w:r>
    </w:p>
    <w:p>
      <w:r>
        <w:rPr>
          <w:rFonts w:ascii="Calibri" w:hAnsi="Calibri"/>
          <w:color w:val="1F2933"/>
          <w:sz w:val="21"/>
        </w:rPr>
        <w:t>A nahm die EC-Karte an sich, nachdem er sie im Park gefunden hatte. Im Zeitpunkt der Wegnahme (Einstecken der Karte) hatte A jedoch noch den Vorsatz, die Karte bei der nächsten Sparkassenfiliale abzugeben. Ihm fehlte mithin zu diesem Zeitpunkt die für § 242 StGB erforderliche Zueignungsabsicht. Zueignungsabsicht und Wegnahme müssen koinzidieren. Dass A später den Entschluss fasste, die Karte zunächst zu missbrauchen, ändert an dem Fehlen der Zueignungsabsicht im Wegnahmezeitpunkt nichts, zumal A die Karte auch später nicht dauerhaft behalten, sondern nach dem Missbrauch zurückgeben wollte.</w:t>
      </w:r>
    </w:p>
    <w:p>
      <w:r>
        <w:rPr>
          <w:rFonts w:ascii="Calibri" w:hAnsi="Calibri"/>
          <w:color w:val="1F2933"/>
          <w:sz w:val="21"/>
        </w:rPr>
        <w:t>Ein Diebstahl der EC-Karte nach § 242 StGB scheidet daher aus.</w:t>
      </w:r>
    </w:p>
    <w:p>
      <w:pPr>
        <w:pStyle w:val="Heading3"/>
      </w:pPr>
      <w:r>
        <w:rPr>
          <w:rFonts w:ascii="Calibri" w:hAnsi="Calibri"/>
          <w:color w:val="17365D"/>
        </w:rPr>
        <w:t>E. Strafbarkeit gem. § 246 Abs. 1 StGB (Unterschlagung)</w:t>
      </w:r>
    </w:p>
    <w:p>
      <w:r>
        <w:rPr>
          <w:rFonts w:ascii="Calibri" w:hAnsi="Calibri"/>
          <w:color w:val="1F2933"/>
          <w:sz w:val="21"/>
        </w:rPr>
        <w:t>A könnte sich wegen Unterschlagung der EC-Karte gem. § 246 Abs. 1 StGB strafbar gemacht haben.</w:t>
      </w:r>
    </w:p>
    <w:p>
      <w:r>
        <w:rPr>
          <w:rFonts w:ascii="Calibri" w:hAnsi="Calibri"/>
          <w:color w:val="1F2933"/>
          <w:sz w:val="21"/>
        </w:rPr>
        <w:t>Die EC-Karte ist eine fremde bewegliche Sache. A hatte sie nach dem Auffinden im Park in Besitz. Sie befand sich damit in seinem Gewahrsam.</w:t>
      </w:r>
    </w:p>
    <w:p>
      <w:r>
        <w:rPr>
          <w:rFonts w:ascii="Calibri" w:hAnsi="Calibri"/>
          <w:color w:val="1F2933"/>
          <w:sz w:val="21"/>
        </w:rPr>
        <w:t>Fraglich ist, ob A sich die Karte im Sinne des § 246 StGB zugeeignet hat. Zueignung setzt die Manifestation des Willens voraus, die Sache dem eigenen Vermögen einzuverleiben oder sie dem Berechtigten auf Dauer zu entziehen (Enteignungskomponente) und sie – zumindest vorübergehend – wie ein Eigentümer zu nutzen (Aneignungskomponente).</w:t>
      </w:r>
    </w:p>
    <w:p>
      <w:r>
        <w:rPr>
          <w:rFonts w:ascii="Calibri" w:hAnsi="Calibri"/>
          <w:color w:val="1F2933"/>
          <w:sz w:val="21"/>
        </w:rPr>
        <w:t>A nahm die Karte an sich mit dem Ziel, sie bei der Sparkasse abzugeben. Zwar nutzte er sie später für einen Bezahlvorgang, jedoch fasste er nie den Willen, dem V die Karte dauerhaft zu entziehen. Vielmehr warf er die Karte unmittelbar nach dem Bezahlvorgang in den Briefkasten eines SB-Centers der Sparkasse. Er handelte also von Anfang an und durchgängig mit Rückgabewillen.</w:t>
      </w:r>
    </w:p>
    <w:p>
      <w:r>
        <w:rPr>
          <w:rFonts w:ascii="Calibri" w:hAnsi="Calibri"/>
          <w:color w:val="1F2933"/>
          <w:sz w:val="21"/>
        </w:rPr>
        <w:t>Die bloße vorübergehende Nutzung einer fremden Sache ohne dauerhaften Enteignungswillen ist keine Zueignung (sog. bloße Gebrauchsanmaßung, furta usus). Zwar wird in der Literatur vereinzelt vertreten, dass eine vorübergehende Zueignung für § 246 StGB ausreichen könne, wenn die Sache nach der Nutzung wirtschaftlich entwertet ist. Die EC-Karte wurde durch den kontaktlosen Bezahlvorgang jedoch weder beschädigt noch entwertet. Sie konnte nach der Rückgabe unverändert weiterverwendet werden. Eine Zueignung scheidet daher aus.</w:t>
      </w:r>
    </w:p>
    <w:p>
      <w:r>
        <w:rPr>
          <w:rFonts w:ascii="Calibri" w:hAnsi="Calibri"/>
          <w:color w:val="1F2933"/>
          <w:sz w:val="21"/>
        </w:rPr>
        <w:t>Eine Strafbarkeit gem. § 246 StGB liegt nicht vor.</w:t>
      </w:r>
    </w:p>
    <w:p>
      <w:pPr>
        <w:pStyle w:val="Heading3"/>
      </w:pPr>
      <w:r>
        <w:rPr>
          <w:rFonts w:ascii="Calibri" w:hAnsi="Calibri"/>
          <w:color w:val="17365D"/>
        </w:rPr>
        <w:t>F. Strafbarkeit gem. § 266b StGB (Missbrauch von Scheck- und Kreditkarten)</w:t>
      </w:r>
    </w:p>
    <w:p>
      <w:r>
        <w:rPr>
          <w:rFonts w:ascii="Calibri" w:hAnsi="Calibri"/>
          <w:color w:val="1F2933"/>
          <w:sz w:val="21"/>
        </w:rPr>
        <w:t>§ 266b StGB setzt voraus, dass dem Täter eine Karte vom Aussteller „überlassen" wurde. Die EC-Karte der Sparkasse Göttingen war an V überlassen, nicht an A. A hat die Karte lediglich gefunden. Eine Überlassung an A liegt nicht vor. Eine Strafbarkeit nach § 266b StGB scheidet daher bereits tatbestandlich aus.</w:t>
      </w:r>
    </w:p>
    <w:p>
      <w:pPr>
        <w:pStyle w:val="Heading3"/>
      </w:pPr>
      <w:r>
        <w:rPr>
          <w:rFonts w:ascii="Calibri" w:hAnsi="Calibri"/>
          <w:color w:val="17365D"/>
        </w:rPr>
        <w:t>G. Strafbarkeit gem. § 303a StGB (Datenveränderung)</w:t>
      </w:r>
    </w:p>
    <w:p>
      <w:r>
        <w:rPr>
          <w:rFonts w:ascii="Calibri" w:hAnsi="Calibri"/>
          <w:color w:val="1F2933"/>
          <w:sz w:val="21"/>
        </w:rPr>
        <w:t>A machte sich nicht gem. § 303a StGB strafbar. Der Zahlungsvorgang führte zwar zu Veränderungen in den gespeicherten Datensätzen (Aktualisierung des Verfügungsrahmens, Speicherung des neuen Datensatzes). Diese Veränderungen sind jedoch bestimmungsgemäße Folge des programmierten Datenverarbeitungsvorgangs selbst und stellen keine rechtswidrige Datenveränderung dar, die von A im Sinne des § 303a StGB vorgenommen wurde. A löste lediglich einen vom System vorgesehenen und programmgemäßen Vorgang aus; er veränderte keine Daten unter Überwindung von Sicherungen. § 303a StGB scheidet aus.</w:t>
      </w:r>
    </w:p>
    <w:p>
      <w:pPr>
        <w:pStyle w:val="Heading3"/>
      </w:pPr>
      <w:r>
        <w:rPr>
          <w:rFonts w:ascii="Calibri" w:hAnsi="Calibri"/>
          <w:color w:val="17365D"/>
        </w:rPr>
        <w:t>H. Gesamtergebnis und Konkurrenzen</w:t>
      </w:r>
    </w:p>
    <w:p>
      <w:r>
        <w:rPr>
          <w:rFonts w:ascii="Calibri" w:hAnsi="Calibri"/>
          <w:color w:val="1F2933"/>
          <w:sz w:val="21"/>
        </w:rPr>
        <w:t>A hat sich wegen Betruges gem. § 263 Abs. 1 StGB in der Form des Dreiecksbetruges strafbar gemacht.</w:t>
      </w:r>
    </w:p>
    <w:p>
      <w:r>
        <w:rPr>
          <w:rFonts w:ascii="Calibri" w:hAnsi="Calibri"/>
          <w:color w:val="1F2933"/>
          <w:sz w:val="21"/>
        </w:rPr>
        <w:t>Der ebenfalls verwirklichte Computerbetrug gem. § 263a Abs. 1 StGB tritt hinter § 263 StGB im Wege der materiellen Subsidiarität zurück.</w:t>
      </w:r>
    </w:p>
    <w:p>
      <w:r>
        <w:rPr>
          <w:rFonts w:ascii="Calibri" w:hAnsi="Calibri"/>
          <w:color w:val="1F2933"/>
          <w:sz w:val="21"/>
        </w:rPr>
        <w:t>Eine Strafbarkeit nach § 269 StGB, § 242 StGB, § 246 StGB, § 266b StGB und § 303a StGB scheidet aus.</w:t>
      </w:r>
    </w:p>
    <w:p>
      <w:r>
        <w:rPr>
          <w:rFonts w:ascii="Calibri" w:hAnsi="Calibri"/>
          <w:b/>
          <w:color w:val="1F2933"/>
          <w:sz w:val="21"/>
        </w:rPr>
        <w:t>A ist strafbar gem. § 263 Abs. 1 StGB.</w:t>
      </w:r>
    </w:p>
    <w:p>
      <w:pPr>
        <w:pStyle w:val="Heading2"/>
      </w:pPr>
      <w:r>
        <w:t>Bewertung durch den Judge</w:t>
      </w:r>
    </w:p>
    <w:tbl>
      <w:tblPr>
        <w:tblStyle w:val="TableGrid"/>
        <w:tblW w:type="dxa" w:w="9360"/>
        <w:jc w:val="left"/>
        <w:tblLayout w:type="fixed"/>
        <w:tblLook w:firstColumn="1" w:firstRow="1" w:lastColumn="0" w:lastRow="0" w:noHBand="0" w:noVBand="1" w:val="04A0"/>
        <w:tblInd w:type="dxa" w:w="120"/>
      </w:tblPr>
      <w:tblGrid>
        <w:gridCol w:w="2200"/>
        <w:gridCol w:w="1800"/>
        <w:gridCol w:w="1800"/>
        <w:gridCol w:w="1800"/>
        <w:gridCol w:w="1760"/>
      </w:tblGrid>
      <w:tr>
        <w:trPr>
          <w:tblHeader w:val="true"/>
        </w:trPr>
        <w:tc>
          <w:tcPr>
            <w:tcW w:type="dxa" w:w="22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Gesamt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80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w:t>
            </w:r>
          </w:p>
        </w:tc>
        <w:tc>
          <w:tcPr>
            <w:tcW w:type="dxa" w:w="1760"/>
            <w:shd w:fill="17365D"/>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FFFFFF"/>
                <w:sz w:val="18"/>
              </w:rPr>
              <w:t>Fehler</w:t>
            </w:r>
          </w:p>
        </w:tc>
      </w:tr>
      <w:tr>
        <w:trPr/>
        <w:tc>
          <w:tcPr>
            <w:tcW w:type="dxa" w:w="22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color w:val="1F2933"/>
                <w:sz w:val="18"/>
              </w:rPr>
              <w:t>28/65 (43.1 %)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2/7 (29 %)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23/53 (43 %)</w:t>
            </w:r>
          </w:p>
        </w:tc>
        <w:tc>
          <w:tcPr>
            <w:tcW w:type="dxa" w:w="180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3/5 (60 %)</w:t>
            </w:r>
          </w:p>
        </w:tc>
        <w:tc>
          <w:tcPr>
            <w:tcW w:type="dxa" w:w="1760"/>
            <w:vAlign w:val="center"/>
            <w:tcMar>
              <w:top w:w="90" w:type="dxa"/>
              <w:bottom w:w="90" w:type="dxa"/>
              <w:start w:w="120" w:type="dxa"/>
              <w:end w:w="120" w:type="dxa"/>
            </w:tcMar>
            <w:tcBorders>
              <w:top w:val="single" w:sz="4" w:color="D9DEE5"/>
              <w:bottom w:val="single" w:sz="4" w:color="D9DEE5"/>
              <w:start w:val="single" w:sz="4" w:color="D9DEE5"/>
              <w:end w:val="single" w:sz="4" w:color="D9DEE5"/>
            </w:tcBorders>
          </w:tcPr>
          <w:p>
            <w:pPr>
              <w:spacing w:after="0"/>
              <w:jc w:val="center"/>
            </w:pPr>
            <w:r>
              <w:rPr>
                <w:rFonts w:ascii="Calibri" w:hAnsi="Calibri"/>
                <w:b w:val="0"/>
                <w:color w:val="1F2933"/>
                <w:sz w:val="18"/>
              </w:rPr>
              <w:t>0</w:t>
            </w:r>
          </w:p>
        </w:tc>
      </w:tr>
    </w:tbl>
    <w:p>
      <w:pPr>
        <w:spacing w:after="20"/>
      </w:pPr>
    </w:p>
    <w:p>
      <w:pPr>
        <w:pStyle w:val="SmallMuted"/>
      </w:pPr>
      <w:r>
        <w:t>Judge: gpt-5.6-luna · 1 Vote je Kriterium · 0 technische Fehler</w:t>
      </w:r>
    </w:p>
    <w:p>
      <w:pPr>
        <w:pStyle w:val="LegalSubheading"/>
      </w:pPr>
      <w:r>
        <w:rPr>
          <w:rFonts w:ascii="Calibri" w:hAnsi="Calibri"/>
          <w:b/>
          <w:color w:val="17365D"/>
        </w:rPr>
        <w:t>A.I.1  Tatbestandsmäßigkeit</w:t>
      </w:r>
    </w:p>
    <w:p>
      <w:pPr>
        <w:pStyle w:val="SmallMuted"/>
      </w:pPr>
      <w:r>
        <w:t>2/5 Kriterien erfüllt</w:t>
      </w:r>
    </w:p>
    <w:p>
      <w:pPr>
        <w:pStyle w:val="VerdictPass"/>
        <w:shd w:fill="EAF5EF"/>
      </w:pPr>
      <w:r>
        <w:rPr>
          <w:rFonts w:ascii="Calibri" w:hAnsi="Calibri"/>
          <w:b/>
          <w:color w:val="1B6B45"/>
          <w:sz w:val="21"/>
        </w:rPr>
        <w:t>✓ ERFÜLLT · C-001 · ★★ · EC-Karte als Diebstahlsobjekt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im Cheltenham-Park gefundene, auf V ausgestellte EC-Karte bei § 242 Abs. 1 StGB als für A fremde bewegliche Sache einordnet. NICHT ERFÜLLT, wenn sie die Karte als nicht körperlich, nicht beweglich, A gehörend oder als untaugliches Diebstahlsobjekt behandelt.</w:t>
      </w:r>
    </w:p>
    <w:p>
      <w:r>
        <w:rPr>
          <w:rFonts w:ascii="Calibri" w:hAnsi="Calibri"/>
          <w:b/>
          <w:color w:val="17365D"/>
          <w:sz w:val="20"/>
        </w:rPr>
        <w:t xml:space="preserve">Judge-Begründung: </w:t>
      </w:r>
      <w:r>
        <w:rPr>
          <w:rFonts w:ascii="Calibri" w:hAnsi="Calibri"/>
          <w:color w:val="1F2933"/>
          <w:sz w:val="20"/>
        </w:rPr>
        <w:t>Die Antwort ordnet die im Park gefundene und auf V ausgestellte EC-Karte ausdrücklich als für A fremde bewegliche Sache ein und prüft sie als mögliches Diebstahlsobjekt nach § 242 StGB.</w:t>
      </w:r>
    </w:p>
    <w:p>
      <w:pPr>
        <w:pStyle w:val="Quote"/>
      </w:pPr>
      <w:r>
        <w:rPr>
          <w:rFonts w:ascii="Calibri" w:hAnsi="Calibri"/>
          <w:color w:val="5E6B78"/>
          <w:sz w:val="18"/>
        </w:rPr>
        <w:t>Fundstelle: „Die EC-Karte ist eine fremde bewegliche Sache.“</w:t>
      </w:r>
    </w:p>
    <w:p>
      <w:pPr>
        <w:pStyle w:val="VerdictPass"/>
        <w:shd w:fill="EAF5EF"/>
      </w:pPr>
      <w:r>
        <w:rPr>
          <w:rFonts w:ascii="Calibri" w:hAnsi="Calibri"/>
          <w:b/>
          <w:color w:val="1B6B45"/>
          <w:sz w:val="21"/>
        </w:rPr>
        <w:t>✓ ERFÜLLT · C-002 · ★★ · Wegnahmebegriff bei § 242 StGB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Wegnahme im Sinne des § 242 Abs. 1 StGB als Bruch fremden Gewahrsams bei Begründung neuen Gewahrsams oder sinngleich definiert. NICHT ERFÜLLT, wenn sie bloßes Auffinden, Einstecken oder Sachentziehung ohne Gewahrsamsbruch genügen lässt.</w:t>
      </w:r>
    </w:p>
    <w:p>
      <w:r>
        <w:rPr>
          <w:rFonts w:ascii="Calibri" w:hAnsi="Calibri"/>
          <w:b/>
          <w:color w:val="17365D"/>
          <w:sz w:val="20"/>
        </w:rPr>
        <w:t xml:space="preserve">Judge-Begründung: </w:t>
      </w:r>
      <w:r>
        <w:rPr>
          <w:rFonts w:ascii="Calibri" w:hAnsi="Calibri"/>
          <w:color w:val="1F2933"/>
          <w:sz w:val="20"/>
        </w:rPr>
        <w:t>Die Antwort definiert die Wegnahme bei § 242 Abs. 1 StGB ausdrücklich als Bruch fremden Gewahrsams und Begründung neuen Gewahrsams. Damit erfüllt sie das Kriterium.</w:t>
      </w:r>
    </w:p>
    <w:p>
      <w:pPr>
        <w:pStyle w:val="Quote"/>
      </w:pPr>
      <w:r>
        <w:rPr>
          <w:rFonts w:ascii="Calibri" w:hAnsi="Calibri"/>
          <w:color w:val="5E6B78"/>
          <w:sz w:val="18"/>
        </w:rPr>
        <w:t>Fundstelle: „Wegnahme ist der Bruch fremden und die Begründung neuen, nicht notwendig tätereigenen Gewahrsams.“</w:t>
      </w:r>
    </w:p>
    <w:p>
      <w:pPr>
        <w:pStyle w:val="VerdictFail"/>
        <w:shd w:fill="FBECEC"/>
      </w:pPr>
      <w:r>
        <w:rPr>
          <w:rFonts w:ascii="Calibri" w:hAnsi="Calibri"/>
          <w:b/>
          <w:color w:val="9B1C1C"/>
          <w:sz w:val="21"/>
        </w:rPr>
        <w:t>✗ NICHT ERFÜLLT · C-003 · ★★ · Kein Gewahrsam des V an der verlorenen Karte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V im Zeitpunkt des Einsteckens durch A keinen Gewahrsam mehr an der EC-Karte hatte, weil sie im öffentlich zugänglichen Cheltenham-Park außerhalb seines räumlichen Herrschaftsbereichs zurückblieb. NICHT ERFÜLLT, wenn sie V allein wegen Eigentums, Rückerlangungswillens oder späterer Verlustbemerkung weiterhin Gewahrsam zuschreibt.</w:t>
      </w:r>
    </w:p>
    <w:p>
      <w:r>
        <w:rPr>
          <w:rFonts w:ascii="Calibri" w:hAnsi="Calibri"/>
          <w:b/>
          <w:color w:val="17365D"/>
          <w:sz w:val="20"/>
        </w:rPr>
        <w:t xml:space="preserve">Judge-Begründung: </w:t>
      </w:r>
      <w:r>
        <w:rPr>
          <w:rFonts w:ascii="Calibri" w:hAnsi="Calibri"/>
          <w:color w:val="1F2933"/>
          <w:sz w:val="20"/>
        </w:rPr>
        <w:t>Die Antwort stellt zwar den Gewahrsam des A nach dem Auffinden fest, erklärt aber nicht, dass V im Zeitpunkt des Einsteckens keinen Gewahrsam mehr an der Karte hatte, weil sie im öffentlich zugänglichen Park außerhalb seines räumlichen Herrschaftsbereichs zurückgeblieben war. Die erforderliche Feststellung zum fehlenden Gewahrsam des V fehlt.</w:t>
      </w:r>
    </w:p>
    <w:p>
      <w:pPr>
        <w:pStyle w:val="Quote"/>
      </w:pPr>
      <w:r>
        <w:rPr>
          <w:rFonts w:ascii="Calibri" w:hAnsi="Calibri"/>
          <w:color w:val="5E6B78"/>
          <w:sz w:val="18"/>
        </w:rPr>
        <w:t>Fundstelle: „A nahm die EC-Karte an sich, nachdem er sie im Park gefunden hatte.“</w:t>
      </w:r>
    </w:p>
    <w:p>
      <w:pPr>
        <w:pStyle w:val="Quote"/>
      </w:pPr>
      <w:r>
        <w:rPr>
          <w:rFonts w:ascii="Calibri" w:hAnsi="Calibri"/>
          <w:color w:val="5E6B78"/>
          <w:sz w:val="18"/>
        </w:rPr>
        <w:t>Fundstelle: „A hatte sie nach dem Auffinden im Park in Besitz. Sie befand sich damit in seinem Gewahrsam.“</w:t>
      </w:r>
    </w:p>
    <w:p>
      <w:pPr>
        <w:pStyle w:val="VerdictFail"/>
        <w:shd w:fill="FBECEC"/>
      </w:pPr>
      <w:r>
        <w:rPr>
          <w:rFonts w:ascii="Calibri" w:hAnsi="Calibri"/>
          <w:b/>
          <w:color w:val="9B1C1C"/>
          <w:sz w:val="21"/>
        </w:rPr>
        <w:t>✗ NICHT ERFÜLLT · C-004 · ★★ · Kein Drittgewahrsam im öffentlichen Park</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verneint, dass vor A ein Dritter Gewahrsam an der unter einer Bank im öffentlich zugänglichen Cheltenham-Park liegenden EC-Karte erlangt hatte. NICHT ERFÜLLT, wenn sie ohne tragfähige Begründung Gewahrsam der Stadt, eines Parkbetreibers oder sonstiger Dritter annimmt.</w:t>
      </w:r>
    </w:p>
    <w:p>
      <w:r>
        <w:rPr>
          <w:rFonts w:ascii="Calibri" w:hAnsi="Calibri"/>
          <w:b/>
          <w:color w:val="17365D"/>
          <w:sz w:val="20"/>
        </w:rPr>
        <w:t xml:space="preserve">Judge-Begründung: </w:t>
      </w:r>
      <w:r>
        <w:rPr>
          <w:rFonts w:ascii="Calibri" w:hAnsi="Calibri"/>
          <w:color w:val="1F2933"/>
          <w:sz w:val="20"/>
        </w:rPr>
        <w:t>Die Antwort prüft zwar den fehlenden Diebstahlsvorsatz bei der Aufnahme der Karte, setzt sich aber nicht damit auseinander, ob vor A die Stadt, ein Parkbetreiber oder sonst ein Dritter Gewahrsam an der im öffentlich zugänglichen Park liegenden Karte hatte. Eine ausdrückliche oder tragfähig begründete Verneinung eines Drittgewahrsams fehlt.</w:t>
      </w:r>
    </w:p>
    <w:p>
      <w:pPr>
        <w:pStyle w:val="Quote"/>
      </w:pPr>
      <w:r>
        <w:rPr>
          <w:rFonts w:ascii="Calibri" w:hAnsi="Calibri"/>
          <w:color w:val="5E6B78"/>
          <w:sz w:val="18"/>
        </w:rPr>
        <w:t>Fundstelle: „A nahm die EC-Karte an sich, nachdem er sie im Park gefunden hatte.“</w:t>
      </w:r>
    </w:p>
    <w:p>
      <w:pPr>
        <w:pStyle w:val="Quote"/>
      </w:pPr>
      <w:r>
        <w:rPr>
          <w:rFonts w:ascii="Calibri" w:hAnsi="Calibri"/>
          <w:color w:val="5E6B78"/>
          <w:sz w:val="18"/>
        </w:rPr>
        <w:t>Fundstelle: „Im Zeitpunkt der Wegnahme (Einstecken der Karte) hatte A jedoch noch den Vorsatz, die Karte bei der nächsten Sparkassenfiliale abzugeben.“</w:t>
      </w:r>
    </w:p>
    <w:p>
      <w:pPr>
        <w:pStyle w:val="VerdictFail"/>
        <w:shd w:fill="FBECEC"/>
      </w:pPr>
      <w:r>
        <w:rPr>
          <w:rFonts w:ascii="Calibri" w:hAnsi="Calibri"/>
          <w:b/>
          <w:color w:val="9B1C1C"/>
          <w:sz w:val="21"/>
        </w:rPr>
        <w:t>✗ NICHT ERFÜLLT · C-005 · ★★ · Keine Wegnahme der EC-Karte</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den Diebstahl der EC-Karte durch das Einstecken im Park mangels Wegnahme ablehnt, weil A keinen fremden Gewahrsam brach. NICHT ERFÜLLT, wenn sie A wegen Diebstahls der EC-Karte bestraft oder den Gewahrsamsbruch ungeprüft unterstellt.</w:t>
      </w:r>
    </w:p>
    <w:p>
      <w:r>
        <w:rPr>
          <w:rFonts w:ascii="Calibri" w:hAnsi="Calibri"/>
          <w:b/>
          <w:color w:val="17365D"/>
          <w:sz w:val="20"/>
        </w:rPr>
        <w:t xml:space="preserve">Judge-Begründung: </w:t>
      </w:r>
      <w:r>
        <w:rPr>
          <w:rFonts w:ascii="Calibri" w:hAnsi="Calibri"/>
          <w:color w:val="1F2933"/>
          <w:sz w:val="20"/>
        </w:rPr>
        <w:t>Die Antwort lehnt den Diebstahl der EC-Karte zwar ab, begründet dies aber ausschließlich mit dem fehlenden Zueignungsvorsatz. Sie prüft nicht, ob A durch das Einstecken überhaupt fremden Gewahrsam gebrochen und damit eine Wegnahme begangen hat. Das nach dem Kriterium erforderliche Fehlen einer Wegnahme mangels Gewahrsamsbruchs wird daher nicht festgestellt.</w:t>
      </w:r>
    </w:p>
    <w:p>
      <w:pPr>
        <w:pStyle w:val="Quote"/>
      </w:pPr>
      <w:r>
        <w:rPr>
          <w:rFonts w:ascii="Calibri" w:hAnsi="Calibri"/>
          <w:color w:val="5E6B78"/>
          <w:sz w:val="18"/>
        </w:rPr>
        <w:t>Fundstelle: „Im Zeitpunkt der Wegnahme ... hatte A jedoch noch den Vorsatz, die Karte bei der nächsten Sparkassenfiliale abzugeben.“</w:t>
      </w:r>
    </w:p>
    <w:p>
      <w:pPr>
        <w:pStyle w:val="Quote"/>
      </w:pPr>
      <w:r>
        <w:rPr>
          <w:rFonts w:ascii="Calibri" w:hAnsi="Calibri"/>
          <w:color w:val="5E6B78"/>
          <w:sz w:val="18"/>
        </w:rPr>
        <w:t>Fundstelle: „Ihm fehlte mithin zu diesem Zeitpunkt die für § 242 StGB erforderliche Zueignungsabsicht.“</w:t>
      </w:r>
    </w:p>
    <w:p>
      <w:pPr>
        <w:pStyle w:val="Quote"/>
      </w:pPr>
      <w:r>
        <w:rPr>
          <w:rFonts w:ascii="Calibri" w:hAnsi="Calibri"/>
          <w:color w:val="5E6B78"/>
          <w:sz w:val="18"/>
        </w:rPr>
        <w:t>Fundstelle: „Ein Diebstahl der EC-Karte nach § 242 StGB scheidet daher aus.“</w:t>
      </w:r>
    </w:p>
    <w:p>
      <w:pPr>
        <w:pStyle w:val="Heading3"/>
      </w:pPr>
      <w:r>
        <w:rPr>
          <w:rFonts w:ascii="Calibri" w:hAnsi="Calibri"/>
          <w:b/>
          <w:color w:val="17365D"/>
        </w:rPr>
        <w:t>A.II  Unterschlagung der EC-Karte gem. § 246 Abs. 1 StGB</w:t>
      </w:r>
    </w:p>
    <w:p>
      <w:pPr>
        <w:pStyle w:val="SmallMuted"/>
      </w:pPr>
      <w:r>
        <w:t>3/3 Kriterien erfüllt</w:t>
      </w:r>
    </w:p>
    <w:p>
      <w:pPr>
        <w:pStyle w:val="VerdictPass"/>
        <w:shd w:fill="EAF5EF"/>
      </w:pPr>
      <w:r>
        <w:rPr>
          <w:rFonts w:ascii="Calibri" w:hAnsi="Calibri"/>
          <w:b/>
          <w:color w:val="1B6B45"/>
          <w:sz w:val="21"/>
        </w:rPr>
        <w:t>✓ ERFÜLLT · C-006 · ★★ · Zueignungserfordernis bei § 246 StGB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für § 246 Abs. 1 StGB eine objektiv manifestierte Zueignung verlangt, deren Wille zumindest einen Vorsatz dauernder Enteignung umfasst. NICHT ERFÜLLT, wenn sie bloßen Besitz, bloßen Gebrauch, bloßes Finden oder kurzfristiges Behalten als Zueignung genügen lässt.</w:t>
      </w:r>
    </w:p>
    <w:p>
      <w:r>
        <w:rPr>
          <w:rFonts w:ascii="Calibri" w:hAnsi="Calibri"/>
          <w:b/>
          <w:color w:val="17365D"/>
          <w:sz w:val="20"/>
        </w:rPr>
        <w:t xml:space="preserve">Judge-Begründung: </w:t>
      </w:r>
      <w:r>
        <w:rPr>
          <w:rFonts w:ascii="Calibri" w:hAnsi="Calibri"/>
          <w:color w:val="1F2933"/>
          <w:sz w:val="20"/>
        </w:rPr>
        <w:t>Die Antwort verlangt für § 246 StGB ausdrücklich eine manifestierte Zueignung und eine Enteignungskomponente mit dauerhaftem Entziehungswillen. Bloßes Finden, Besitzen oder vorübergehende Nutzen wird gerade nicht als ausreichend angesehen.</w:t>
      </w:r>
    </w:p>
    <w:p>
      <w:pPr>
        <w:pStyle w:val="Quote"/>
      </w:pPr>
      <w:r>
        <w:rPr>
          <w:rFonts w:ascii="Calibri" w:hAnsi="Calibri"/>
          <w:color w:val="5E6B78"/>
          <w:sz w:val="18"/>
        </w:rPr>
        <w:t>Fundstelle: „Zueignung setzt die Manifestation des Willens voraus, die Sache dem eigenen Vermögen einzuverleiben oder sie dem Berechtigten auf Dauer zu entziehen“</w:t>
      </w:r>
    </w:p>
    <w:p>
      <w:pPr>
        <w:pStyle w:val="Quote"/>
      </w:pPr>
      <w:r>
        <w:rPr>
          <w:rFonts w:ascii="Calibri" w:hAnsi="Calibri"/>
          <w:color w:val="5E6B78"/>
          <w:sz w:val="18"/>
        </w:rPr>
        <w:t>Fundstelle: „A ... fasste nie den Willen, dem V die Karte dauerhaft zu entziehen“</w:t>
      </w:r>
    </w:p>
    <w:p>
      <w:pPr>
        <w:pStyle w:val="Quote"/>
      </w:pPr>
      <w:r>
        <w:rPr>
          <w:rFonts w:ascii="Calibri" w:hAnsi="Calibri"/>
          <w:color w:val="5E6B78"/>
          <w:sz w:val="18"/>
        </w:rPr>
        <w:t>Fundstelle: „Die bloße vorübergehende Nutzung einer fremden Sache ohne dauerhaften Enteignungswillen ist keine Zueignung“</w:t>
      </w:r>
    </w:p>
    <w:p>
      <w:pPr>
        <w:pStyle w:val="VerdictPass"/>
        <w:shd w:fill="EAF5EF"/>
      </w:pPr>
      <w:r>
        <w:rPr>
          <w:rFonts w:ascii="Calibri" w:hAnsi="Calibri"/>
          <w:b/>
          <w:color w:val="1B6B45"/>
          <w:sz w:val="21"/>
        </w:rPr>
        <w:t>✓ ERFÜLLT · C-007 · ★★ · Kein anfänglicher Zueignungswille an der EC-Karte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Einstecken der EC-Karte im Park den Zueignungswillen des A verneint, weil A die Karte zunächst in einer Sparkassenfiliale abgeben wollte. NICHT ERFÜLLT, wenn sie trotz dieses Rückführungswillens aus dem Einstecken allein einen Enteignungsvorsatz herleitet.</w:t>
      </w:r>
    </w:p>
    <w:p>
      <w:r>
        <w:rPr>
          <w:rFonts w:ascii="Calibri" w:hAnsi="Calibri"/>
          <w:b/>
          <w:color w:val="17365D"/>
          <w:sz w:val="20"/>
        </w:rPr>
        <w:t xml:space="preserve">Judge-Begründung: </w:t>
      </w:r>
      <w:r>
        <w:rPr>
          <w:rFonts w:ascii="Calibri" w:hAnsi="Calibri"/>
          <w:color w:val="1F2933"/>
          <w:sz w:val="20"/>
        </w:rPr>
        <w:t>Die Antwort verneint beim Einstecken der EC-Karte ausdrücklich den Zueignungswillen, weil A sie zunächst bei der Sparkasse abgeben wollte. Sie leitet daher trotz des späteren Missbrauchs keinen Enteignungsvorsatz allein aus dem Einstecken her.</w:t>
      </w:r>
    </w:p>
    <w:p>
      <w:pPr>
        <w:pStyle w:val="Quote"/>
      </w:pPr>
      <w:r>
        <w:rPr>
          <w:rFonts w:ascii="Calibri" w:hAnsi="Calibri"/>
          <w:color w:val="5E6B78"/>
          <w:sz w:val="18"/>
        </w:rPr>
        <w:t>Fundstelle: „Im Zeitpunkt der Wegnahme (Einstecken der Karte) hatte A jedoch noch den Vorsatz, die Karte bei der nächsten Sparkassenfiliale abzugeben.“</w:t>
      </w:r>
    </w:p>
    <w:p>
      <w:pPr>
        <w:pStyle w:val="Quote"/>
      </w:pPr>
      <w:r>
        <w:rPr>
          <w:rFonts w:ascii="Calibri" w:hAnsi="Calibri"/>
          <w:color w:val="5E6B78"/>
          <w:sz w:val="18"/>
        </w:rPr>
        <w:t>Fundstelle: „Ihm fehlte mithin zu diesem Zeitpunkt die für § 242 StGB erforderliche Zueignungsabsicht.“</w:t>
      </w:r>
    </w:p>
    <w:p>
      <w:pPr>
        <w:pStyle w:val="VerdictPass"/>
        <w:shd w:fill="EAF5EF"/>
      </w:pPr>
      <w:r>
        <w:rPr>
          <w:rFonts w:ascii="Calibri" w:hAnsi="Calibri"/>
          <w:b/>
          <w:color w:val="1B6B45"/>
          <w:sz w:val="21"/>
        </w:rPr>
        <w:t>✓ ERFÜLLT · C-008 · ★★ · Keine anfängliche Unterschlagung der EC-Karte</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 Strafbarkeit des A nach § 246 Abs. 1 StGB durch das bloße Einstecken der gefundenen EC-Karte ablehnt. NICHT ERFÜLLT, wenn sie § 246 Abs. 1 StGB bereits wegen des Auffindens oder Mitnehmens bejaht, obwohl A die Karte zunächst bei der Sparkasse abgeben wollte.</w:t>
      </w:r>
    </w:p>
    <w:p>
      <w:r>
        <w:rPr>
          <w:rFonts w:ascii="Calibri" w:hAnsi="Calibri"/>
          <w:b/>
          <w:color w:val="17365D"/>
          <w:sz w:val="20"/>
        </w:rPr>
        <w:t xml:space="preserve">Judge-Begründung: </w:t>
      </w:r>
      <w:r>
        <w:rPr>
          <w:rFonts w:ascii="Calibri" w:hAnsi="Calibri"/>
          <w:color w:val="1F2933"/>
          <w:sz w:val="20"/>
        </w:rPr>
        <w:t>Die Antwort lehnt eine Strafbarkeit nach § 246 Abs. 1 StGB ab und stellt ausdrücklich fest, dass A die Karte zunächst mit Rückgabewillen einsteckte. Damit wird keine anfängliche Unterschlagung durch das bloße Auffinden oder Mitnehmen bejaht.</w:t>
      </w:r>
    </w:p>
    <w:p>
      <w:pPr>
        <w:pStyle w:val="Quote"/>
      </w:pPr>
      <w:r>
        <w:rPr>
          <w:rFonts w:ascii="Calibri" w:hAnsi="Calibri"/>
          <w:color w:val="5E6B78"/>
          <w:sz w:val="18"/>
        </w:rPr>
        <w:t>Fundstelle: „A nahm die Karte an sich mit dem Ziel, sie bei der Sparkasse abzugeben.“</w:t>
      </w:r>
    </w:p>
    <w:p>
      <w:pPr>
        <w:pStyle w:val="Quote"/>
      </w:pPr>
      <w:r>
        <w:rPr>
          <w:rFonts w:ascii="Calibri" w:hAnsi="Calibri"/>
          <w:color w:val="5E6B78"/>
          <w:sz w:val="18"/>
        </w:rPr>
        <w:t>Fundstelle: „A hatte sie nach dem Auffinden im Park in Besitz.“</w:t>
      </w:r>
    </w:p>
    <w:p>
      <w:pPr>
        <w:pStyle w:val="Quote"/>
      </w:pPr>
      <w:r>
        <w:rPr>
          <w:rFonts w:ascii="Calibri" w:hAnsi="Calibri"/>
          <w:color w:val="5E6B78"/>
          <w:sz w:val="18"/>
        </w:rPr>
        <w:t>Fundstelle: „Eine Strafbarkeit gem. § 246 StGB liegt nicht vor.“</w:t>
      </w:r>
    </w:p>
    <w:p>
      <w:pPr>
        <w:pStyle w:val="LegalSubheading"/>
      </w:pPr>
      <w:r>
        <w:rPr>
          <w:rFonts w:ascii="Calibri" w:hAnsi="Calibri"/>
          <w:b/>
          <w:color w:val="17365D"/>
        </w:rPr>
        <w:t>B.I.1.a  Objektiver Tatbestand</w:t>
      </w:r>
    </w:p>
    <w:p>
      <w:pPr>
        <w:pStyle w:val="SmallMuted"/>
      </w:pPr>
      <w:r>
        <w:t>1/3 Kriterien erfüllt</w:t>
      </w:r>
    </w:p>
    <w:p>
      <w:pPr>
        <w:pStyle w:val="VerdictPass"/>
        <w:shd w:fill="EAF5EF"/>
      </w:pPr>
      <w:r>
        <w:rPr>
          <w:rFonts w:ascii="Calibri" w:hAnsi="Calibri"/>
          <w:b/>
          <w:color w:val="1B6B45"/>
          <w:sz w:val="21"/>
        </w:rPr>
        <w:t>✓ ERFÜLLT · C-013 · ★★ · Vermögensverfügung bei bejahtem Irrtum</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Irrtum des K die Vermögensverfügung in der Übereignung oder Besitzübertragung der Waren durch K als Vertreter der R-GmbH sieht; ebenfalls ERFÜLLT, wenn sie den Betrug bereits vertretbar am Irrtum scheitern lässt. NICHT ERFÜLLT, wenn sie bei bejahtem Irrtum die Verfügung allein in der Autorisierung durch das Zahlungssystem, die Sparkasse oder V verortet.</w:t>
      </w:r>
    </w:p>
    <w:p>
      <w:r>
        <w:rPr>
          <w:rFonts w:ascii="Calibri" w:hAnsi="Calibri"/>
          <w:b/>
          <w:color w:val="17365D"/>
          <w:sz w:val="20"/>
        </w:rPr>
        <w:t xml:space="preserve">Judge-Begründung: </w:t>
      </w:r>
      <w:r>
        <w:rPr>
          <w:rFonts w:ascii="Calibri" w:hAnsi="Calibri"/>
          <w:color w:val="1F2933"/>
          <w:sz w:val="20"/>
        </w:rPr>
        <w:t>Die Antwort sieht die Vermögensverfügung ausdrücklich auch in der Überlassung der Waren durch K als Angestellten der R-GmbH und damit als Vertreter des Unternehmens. Sie verortet die Verfügung daher nicht allein in der Autorisierung oder Kontobelastung.</w:t>
      </w:r>
    </w:p>
    <w:p>
      <w:pPr>
        <w:pStyle w:val="Quote"/>
      </w:pPr>
      <w:r>
        <w:rPr>
          <w:rFonts w:ascii="Calibri" w:hAnsi="Calibri"/>
          <w:color w:val="5E6B78"/>
          <w:sz w:val="18"/>
        </w:rPr>
        <w:t>Fundstelle: „K aktivierte das Kartenlesegerät und wickelte den Zahlungsvorgang ab, wodurch die Belastung des Kontos des V initiiert und A die Waren überlassen wurden. Hierin liegt eine Vermögensverfügung.“</w:t>
      </w:r>
    </w:p>
    <w:p>
      <w:pPr>
        <w:pStyle w:val="Quote"/>
      </w:pPr>
      <w:r>
        <w:rPr>
          <w:rFonts w:ascii="Calibri" w:hAnsi="Calibri"/>
          <w:color w:val="5E6B78"/>
          <w:sz w:val="18"/>
        </w:rPr>
        <w:t>Fundstelle: „K als Angestellter der R-GmbH überließ A die Waren mit Billigung der Geschäftsleitung nach abgeschlossenem Zahlungsvorgang.“</w:t>
      </w:r>
    </w:p>
    <w:p>
      <w:pPr>
        <w:pStyle w:val="VerdictFail"/>
        <w:shd w:fill="FBECEC"/>
      </w:pPr>
      <w:r>
        <w:rPr>
          <w:rFonts w:ascii="Calibri" w:hAnsi="Calibri"/>
          <w:b/>
          <w:color w:val="9B1C1C"/>
          <w:sz w:val="21"/>
        </w:rPr>
        <w:t>✗ NICHT ERFÜLLT · C-014 · ★★ · Kein Betrugsschaden der R-GmbH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der Betrugsschadensprüfung berücksichtigt, dass die R-GmbH durch die Autorisierung des Zahlungsvorgangs über 32,76 € eine einredefreie Forderung gegen die Sparkasse erwirbt und deshalb durch die Warenhingabe keinen endgültigen Schaden erleidet; ebenfalls ERFÜLLT, wenn sie den Betrug bereits vertretbar am Irrtum scheitern lässt. NICHT ERFÜLLT, wenn sie einen Schaden der R-GmbH allein aus dem Verlust der Waren bejaht und den Forderungserwerb ignoriert.</w:t>
      </w:r>
    </w:p>
    <w:p>
      <w:r>
        <w:rPr>
          <w:rFonts w:ascii="Calibri" w:hAnsi="Calibri"/>
          <w:b/>
          <w:color w:val="17365D"/>
          <w:sz w:val="20"/>
        </w:rPr>
        <w:t xml:space="preserve">Judge-Begründung: </w:t>
      </w:r>
      <w:r>
        <w:rPr>
          <w:rFonts w:ascii="Calibri" w:hAnsi="Calibri"/>
          <w:color w:val="1F2933"/>
          <w:sz w:val="20"/>
        </w:rPr>
        <w:t>Die Antwort prüft den Schaden ausschließlich bei V beziehungsweise der Sparkasse und behandelt die R-GmbH nicht als möglichen Betrugsgeschädigten. Insbesondere berücksichtigt sie nicht, dass die R-GmbH durch die Autorisierung eine einredefreie Forderung gegen die Sparkasse erwirbt und daher durch die Warenhingabe keinen endgültigen Schaden erleidet. Der Hinweis auf die freiwillige Warenübergabe im Diebstahlsabschnitt ersetzt diese erforderliche Betrugsschadensprüfung nicht.</w:t>
      </w:r>
    </w:p>
    <w:p>
      <w:pPr>
        <w:pStyle w:val="Quote"/>
      </w:pPr>
      <w:r>
        <w:rPr>
          <w:rFonts w:ascii="Calibri" w:hAnsi="Calibri"/>
          <w:color w:val="5E6B78"/>
          <w:sz w:val="18"/>
        </w:rPr>
        <w:t>Fundstelle: „„Geschädigter ist entweder V (der Karteninhaber), dessen Konto belastet wurde, oder die Sparkasse Göttingen, die letztlich den Schaden trägt.““</w:t>
      </w:r>
    </w:p>
    <w:p>
      <w:pPr>
        <w:pStyle w:val="Quote"/>
      </w:pPr>
      <w:r>
        <w:rPr>
          <w:rFonts w:ascii="Calibri" w:hAnsi="Calibri"/>
          <w:color w:val="5E6B78"/>
          <w:sz w:val="18"/>
        </w:rPr>
        <w:t>Fundstelle: „„Nach der Gesamtsaldierungslehre ist für die Bestimmung des Geschädigten auf den unmittelbar durch die Verfügung Betroffenen abzustellen. Dies ist vorliegend V.““</w:t>
      </w:r>
    </w:p>
    <w:p>
      <w:pPr>
        <w:pStyle w:val="Quote"/>
      </w:pPr>
      <w:r>
        <w:rPr>
          <w:rFonts w:ascii="Calibri" w:hAnsi="Calibri"/>
          <w:color w:val="5E6B78"/>
          <w:sz w:val="18"/>
        </w:rPr>
        <w:t>Fundstelle: „„Der Schaden beträgt 32,76 € – den Betrag, mit dem das Konto des V belastet wurde.““</w:t>
      </w:r>
    </w:p>
    <w:p>
      <w:pPr>
        <w:pStyle w:val="VerdictFail"/>
        <w:shd w:fill="FBECEC"/>
      </w:pPr>
      <w:r>
        <w:rPr>
          <w:rFonts w:ascii="Calibri" w:hAnsi="Calibri"/>
          <w:b/>
          <w:color w:val="9B1C1C"/>
          <w:sz w:val="21"/>
        </w:rPr>
        <w:t>✗ NICHT ERFÜLLT · C-015 · ★★ · Keine unmittelbare Betrugsverfügung zulasten V oder Sparkasse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einem möglichen Schaden der Sparkasse oder des V im Rahmen von § 263 StGB erkennt, dass dieser nicht unmittelbar aus der Warenverfügung des K folgt, sondern allenfalls aus dem computergestützten Zahlungsvorgang; ebenfalls ERFÜLLT, wenn sie den Betrug bereits vertretbar vorher ablehnt. NICHT ERFÜLLT, wenn sie einen Betrug zulasten V oder der Sparkasse über K bejaht, ohne den fehlenden Unmittelbarkeitszusammenhang zu prüfen.</w:t>
      </w:r>
    </w:p>
    <w:p>
      <w:r>
        <w:rPr>
          <w:rFonts w:ascii="Calibri" w:hAnsi="Calibri"/>
          <w:b/>
          <w:color w:val="17365D"/>
          <w:sz w:val="20"/>
        </w:rPr>
        <w:t xml:space="preserve">Judge-Begründung: </w:t>
      </w:r>
      <w:r>
        <w:rPr>
          <w:rFonts w:ascii="Calibri" w:hAnsi="Calibri"/>
          <w:color w:val="1F2933"/>
          <w:sz w:val="20"/>
        </w:rPr>
        <w:t>Die Antwort bejaht ausdrücklich eine unmittelbare Vermögensverfügung des K zulasten des V und nimmt deshalb einen Dreiecksbetrug an. Sie prüft nicht zutreffend, dass der Vermögensschaden des V beziehungsweise der Sparkasse allenfalls durch den computergestützten Zahlungsvorgang und nicht unmittelbar durch die Warenübergabe des K eintritt.</w:t>
      </w:r>
    </w:p>
    <w:p>
      <w:pPr>
        <w:pStyle w:val="Quote"/>
      </w:pPr>
      <w:r>
        <w:rPr>
          <w:rFonts w:ascii="Calibri" w:hAnsi="Calibri"/>
          <w:color w:val="5E6B78"/>
          <w:sz w:val="18"/>
        </w:rPr>
        <w:t>Fundstelle: „„K aktivierte das Kartenlesegerät und wickelte den Zahlungsvorgang ab, wodurch die Belastung des Kontos des V initiiert und A die Waren überlassen wurden. Hierin liegt eine Vermögensverfügung.““</w:t>
      </w:r>
    </w:p>
    <w:p>
      <w:pPr>
        <w:pStyle w:val="Quote"/>
      </w:pPr>
      <w:r>
        <w:rPr>
          <w:rFonts w:ascii="Calibri" w:hAnsi="Calibri"/>
          <w:color w:val="5E6B78"/>
          <w:sz w:val="18"/>
        </w:rPr>
        <w:t>Fundstelle: „„Ein Dreiecksbetrug in der Konstellation Getäuschter = K, Geschädigter = V liegt vor.““</w:t>
      </w:r>
    </w:p>
    <w:p>
      <w:pPr>
        <w:pStyle w:val="Quote"/>
      </w:pPr>
      <w:r>
        <w:rPr>
          <w:rFonts w:ascii="Calibri" w:hAnsi="Calibri"/>
          <w:color w:val="5E6B78"/>
          <w:sz w:val="18"/>
        </w:rPr>
        <w:t>Fundstelle: „„Die Vermögensverfügung des K ist dem Lager des V zuzurechnen.““</w:t>
      </w:r>
    </w:p>
    <w:p>
      <w:pPr>
        <w:pStyle w:val="LegalSubheading"/>
      </w:pPr>
      <w:r>
        <w:rPr>
          <w:rFonts w:ascii="Calibri" w:hAnsi="Calibri"/>
          <w:b/>
          <w:color w:val="17365D"/>
        </w:rPr>
        <w:t>B.I.1.a.aa  Täuschung</w:t>
      </w:r>
    </w:p>
    <w:p>
      <w:pPr>
        <w:pStyle w:val="SmallMuted"/>
      </w:pPr>
      <w:r>
        <w:t>1/1 Kriterien erfüllt</w:t>
      </w:r>
    </w:p>
    <w:p>
      <w:pPr>
        <w:pStyle w:val="VerdictPass"/>
        <w:shd w:fill="EAF5EF"/>
      </w:pPr>
      <w:r>
        <w:rPr>
          <w:rFonts w:ascii="Calibri" w:hAnsi="Calibri"/>
          <w:b/>
          <w:color w:val="1B6B45"/>
          <w:sz w:val="21"/>
        </w:rPr>
        <w:t>✓ ERFÜLLT · C-010 · ★★ · Erklärungswert des kontaktlosen Karteneinsatzes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im Halten der auf V ausgestellten EC-Karte an das Lesegerät eine konkludente Erklärung sieht, A sei berechtigter Karteninhaber oder bevollmächtigt, und dies etwa mit Namenszuordnung, Bankbedingungen oder Verkehrserwartung begründet, oder diese Erklärung verneint und dies mit der zivilrechtlichen Risikoverteilung begründet, wonach die R-GmbH grundsätzlich unabhängig von der Berechtigung des Kartennutzers eine einredefreie Forderung gegen die Sparkasse erwirbt. NICHT ERFÜLLT, wenn sie den Erklärungswert gar nicht prüft oder eine ausdrückliche Berechtigungsbehauptung erfindet.</w:t>
      </w:r>
    </w:p>
    <w:p>
      <w:r>
        <w:rPr>
          <w:rFonts w:ascii="Calibri" w:hAnsi="Calibri"/>
          <w:b/>
          <w:color w:val="17365D"/>
          <w:sz w:val="20"/>
        </w:rPr>
        <w:t xml:space="preserve">Judge-Begründung: </w:t>
      </w:r>
      <w:r>
        <w:rPr>
          <w:rFonts w:ascii="Calibri" w:hAnsi="Calibri"/>
          <w:color w:val="1F2933"/>
          <w:sz w:val="20"/>
        </w:rPr>
        <w:t>Die Antwort prüft den Erklärungswert des kontaktlosen Karteneinsatzes ausdrücklich und begründet ihn mit der Verkehrserwartung im bargeldlosen Zahlungsverkehr: Das Vorhalten und Einsetzen der Karte erklärt konkludent die Berechtigung zur Nutzung. Damit ist das Kriterium erfüllt.</w:t>
      </w:r>
    </w:p>
    <w:p>
      <w:pPr>
        <w:pStyle w:val="Quote"/>
      </w:pPr>
      <w:r>
        <w:rPr>
          <w:rFonts w:ascii="Calibri" w:hAnsi="Calibri"/>
          <w:color w:val="5E6B78"/>
          <w:sz w:val="18"/>
        </w:rPr>
        <w:t>Fundstelle: „Allerdings liegt in dem Vorhalten der Karte und ihrer Verwendung als Zahlungsmittel eine konkludente Täuschung: Wer im bargeldlosen Zahlungsverkehr an einer Kasse eine EC-Karte vorhält und zur Bezahlung einsetzt, erklärt schlüssig, dass er der berechtigte Karteninhaber oder jedenfalls zur Nutzung der Karte befugt ist.“</w:t>
      </w:r>
    </w:p>
    <w:p>
      <w:pPr>
        <w:pStyle w:val="Quote"/>
      </w:pPr>
      <w:r>
        <w:rPr>
          <w:rFonts w:ascii="Calibri" w:hAnsi="Calibri"/>
          <w:color w:val="5E6B78"/>
          <w:sz w:val="18"/>
        </w:rPr>
        <w:t>Fundstelle: „Indem er die Karte gleichwohl als Zahlungsmittel einsetzte, täuschte er K konkludent über seine Berechtigung zur Kartennutzung.“</w:t>
      </w:r>
    </w:p>
    <w:p>
      <w:pPr>
        <w:pStyle w:val="LegalSubheading"/>
      </w:pPr>
      <w:r>
        <w:rPr>
          <w:rFonts w:ascii="Calibri" w:hAnsi="Calibri"/>
          <w:b/>
          <w:color w:val="17365D"/>
        </w:rPr>
        <w:t>B.I.1.a.bb  Irrtum</w:t>
      </w:r>
    </w:p>
    <w:p>
      <w:pPr>
        <w:pStyle w:val="SmallMuted"/>
      </w:pPr>
      <w:r>
        <w:t>1/3 Kriterien erfüllt</w:t>
      </w:r>
    </w:p>
    <w:p>
      <w:pPr>
        <w:pStyle w:val="VerdictPass"/>
        <w:shd w:fill="EAF5EF"/>
      </w:pPr>
      <w:r>
        <w:rPr>
          <w:rFonts w:ascii="Calibri" w:hAnsi="Calibri"/>
          <w:b/>
          <w:color w:val="1B6B45"/>
          <w:sz w:val="21"/>
        </w:rPr>
        <w:t>✓ ERFÜLLT · C-009 · ★★ · K als möglicher Irrender beim Betrug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beim möglichen Betrug nach § 263 Abs. 1 StGB im Supermarkt als Irrenden nur K als natürliche Person an der Kasse der R-GmbH in Betracht zieht. NICHT ERFÜLLT, wenn sie einen Irrtum des Kartenlesegeräts, Zahlungssystems oder Computers genügen lässt.</w:t>
      </w:r>
    </w:p>
    <w:p>
      <w:r>
        <w:rPr>
          <w:rFonts w:ascii="Calibri" w:hAnsi="Calibri"/>
          <w:b/>
          <w:color w:val="17365D"/>
          <w:sz w:val="20"/>
        </w:rPr>
        <w:t xml:space="preserve">Judge-Begründung: </w:t>
      </w:r>
      <w:r>
        <w:rPr>
          <w:rFonts w:ascii="Calibri" w:hAnsi="Calibri"/>
          <w:color w:val="1F2933"/>
          <w:sz w:val="20"/>
        </w:rPr>
        <w:t>Die Antwort stellt beim Betrug ausdrücklich K als natürliche Person und Kassierer als den Getäuschten und Irrenden heraus. Ein Irrtum des Kartenlesegeräts, des Zahlungssystems oder eines Computers wird für § 263 Abs. 1 StGB nicht genügen gelassen; die automatisierten Vorgänge werden nur bei § 263a StGB behandelt.</w:t>
      </w:r>
    </w:p>
    <w:p>
      <w:pPr>
        <w:pStyle w:val="Quote"/>
      </w:pPr>
      <w:r>
        <w:rPr>
          <w:rFonts w:ascii="Calibri" w:hAnsi="Calibri"/>
          <w:color w:val="5E6B78"/>
          <w:sz w:val="18"/>
        </w:rPr>
        <w:t>Fundstelle: „K ging nach dem äußeren Anschein des Geschehens davon aus, dass A der berechtigte Karteninhaber bzw. zur Nutzung befugt sei“</w:t>
      </w:r>
    </w:p>
    <w:p>
      <w:pPr>
        <w:pStyle w:val="Quote"/>
      </w:pPr>
      <w:r>
        <w:rPr>
          <w:rFonts w:ascii="Calibri" w:hAnsi="Calibri"/>
          <w:color w:val="5E6B78"/>
          <w:sz w:val="18"/>
        </w:rPr>
        <w:t>Fundstelle: „K unterlag daher einem Irrtum über die Berechtigung des A zur Kartennutzung.“</w:t>
      </w:r>
    </w:p>
    <w:p>
      <w:pPr>
        <w:pStyle w:val="VerdictFail"/>
        <w:shd w:fill="FBECEC"/>
      </w:pPr>
      <w:r>
        <w:rPr>
          <w:rFonts w:ascii="Calibri" w:hAnsi="Calibri"/>
          <w:b/>
          <w:color w:val="9B1C1C"/>
          <w:sz w:val="21"/>
        </w:rPr>
        <w:t>✗ NICHT ERFÜLLT · C-011 · ★★ · Sachgedankliches Mitbewusstsein des K</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für einen Irrtum des K mangels konkreter Angaben allenfalls ein sachgedankliches Mitbewusstsein in Betracht kommt, etwa die Vorstellung, beim Kartenzahlungsvorgang sei alles in Ordnung. NICHT ERFÜLLT, wenn sie konkrete positive Gedanken des K über die Berechtigung des A behauptet, ohne dass der Sachverhalt dies mitteilt.</w:t>
      </w:r>
    </w:p>
    <w:p>
      <w:r>
        <w:rPr>
          <w:rFonts w:ascii="Calibri" w:hAnsi="Calibri"/>
          <w:b/>
          <w:color w:val="17365D"/>
          <w:sz w:val="20"/>
        </w:rPr>
        <w:t xml:space="preserve">Judge-Begründung: </w:t>
      </w:r>
      <w:r>
        <w:rPr>
          <w:rFonts w:ascii="Calibri" w:hAnsi="Calibri"/>
          <w:color w:val="1F2933"/>
          <w:sz w:val="20"/>
        </w:rPr>
        <w:t>Die Antwort behauptet einen konkreten positiven Irrtum des K über die Berechtigung des A. Sie erkennt nicht, dass mangels konkreter Angaben allenfalls ein sachgedankliches Mitbewusstsein, etwa die Vorstellung, beim Zahlungsvorgang sei alles in Ordnung, angenommen werden kann.</w:t>
      </w:r>
    </w:p>
    <w:p>
      <w:pPr>
        <w:pStyle w:val="Quote"/>
      </w:pPr>
      <w:r>
        <w:rPr>
          <w:rFonts w:ascii="Calibri" w:hAnsi="Calibri"/>
          <w:color w:val="5E6B78"/>
          <w:sz w:val="18"/>
        </w:rPr>
        <w:t>Fundstelle: „K ging nach dem äußeren Anschein des Geschehens davon aus, dass A der berechtigte Karteninhaber bzw. zur Nutzung befugt sei“</w:t>
      </w:r>
    </w:p>
    <w:p>
      <w:pPr>
        <w:pStyle w:val="Quote"/>
      </w:pPr>
      <w:r>
        <w:rPr>
          <w:rFonts w:ascii="Calibri" w:hAnsi="Calibri"/>
          <w:color w:val="5E6B78"/>
          <w:sz w:val="18"/>
        </w:rPr>
        <w:t>Fundstelle: „K unterlag daher einem Irrtum über die Berechtigung des A zur Kartennutzung.“</w:t>
      </w:r>
    </w:p>
    <w:p>
      <w:pPr>
        <w:pStyle w:val="VerdictFail"/>
        <w:shd w:fill="FBECEC"/>
      </w:pPr>
      <w:r>
        <w:rPr>
          <w:rFonts w:ascii="Calibri" w:hAnsi="Calibri"/>
          <w:b/>
          <w:color w:val="9B1C1C"/>
          <w:sz w:val="21"/>
        </w:rPr>
        <w:t>✗ NICHT ERFÜLLT · C-012 · ★★ · Irrtum des K über die Kartenberechtigung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einen Irrtum des K verneint, weil K wegen des einredefreien Forderungserwerbs der R-GmbH gegen die Sparkasse keine Vorstellung über die Berechtigung des A bilden musste, oder einen Irrtum aufgrund sachgedanklichen Mitbewusstseins annimmt und dann die weiteren Betrugsmerkmale eigenständig prüft. NICHT ERFÜLLT, wenn sie einen Irrtum des K schlicht unterstellt oder den Irrtum mit einer rein technischen Autorisierung verwechselt.</w:t>
      </w:r>
    </w:p>
    <w:p>
      <w:r>
        <w:rPr>
          <w:rFonts w:ascii="Calibri" w:hAnsi="Calibri"/>
          <w:b/>
          <w:color w:val="17365D"/>
          <w:sz w:val="20"/>
        </w:rPr>
        <w:t xml:space="preserve">Judge-Begründung: </w:t>
      </w:r>
      <w:r>
        <w:rPr>
          <w:rFonts w:ascii="Calibri" w:hAnsi="Calibri"/>
          <w:color w:val="1F2933"/>
          <w:sz w:val="20"/>
        </w:rPr>
        <w:t>Die Antwort unterstellt einen ausdrücklichen Irrtum des K aufgrund des äußeren Anscheins. Sie verneint nicht, dass K wegen des einredefreien Forderungserwerbs keine Vorstellung über die Berechtigung bilden musste, und ordnet den Irrtum auch nicht als sachgedankliches Mitbewusstsein ein. Die bloße Bezugnahme darauf, dass K keine positive Kenntnis gehabt habe, genügt dem Kriterium nicht.</w:t>
      </w:r>
    </w:p>
    <w:p>
      <w:pPr>
        <w:pStyle w:val="Quote"/>
      </w:pPr>
      <w:r>
        <w:rPr>
          <w:rFonts w:ascii="Calibri" w:hAnsi="Calibri"/>
          <w:color w:val="5E6B78"/>
          <w:sz w:val="18"/>
        </w:rPr>
        <w:t>Fundstelle: „K ging nach dem äußeren Anschein des Geschehens davon aus, dass A der berechtigte Karteninhaber bzw. zur Nutzung befugt sei“</w:t>
      </w:r>
    </w:p>
    <w:p>
      <w:pPr>
        <w:pStyle w:val="Quote"/>
      </w:pPr>
      <w:r>
        <w:rPr>
          <w:rFonts w:ascii="Calibri" w:hAnsi="Calibri"/>
          <w:color w:val="5E6B78"/>
          <w:sz w:val="18"/>
        </w:rPr>
        <w:t>Fundstelle: „K unterlag daher einem Irrtum über die Berechtigung des A zur Kartennutzung.“</w:t>
      </w:r>
    </w:p>
    <w:p>
      <w:pPr>
        <w:pStyle w:val="LegalSubheading"/>
      </w:pPr>
      <w:r>
        <w:rPr>
          <w:rFonts w:ascii="Calibri" w:hAnsi="Calibri"/>
          <w:b/>
          <w:color w:val="17365D"/>
        </w:rPr>
        <w:t>B.I.2  Ergebnis</w:t>
      </w:r>
    </w:p>
    <w:p>
      <w:pPr>
        <w:pStyle w:val="SmallMuted"/>
      </w:pPr>
      <w:r>
        <w:t>0/1 Kriterien erfüllt</w:t>
      </w:r>
    </w:p>
    <w:p>
      <w:pPr>
        <w:pStyle w:val="VerdictFail"/>
        <w:shd w:fill="FBECEC"/>
      </w:pPr>
      <w:r>
        <w:rPr>
          <w:rFonts w:ascii="Calibri" w:hAnsi="Calibri"/>
          <w:b/>
          <w:color w:val="9B1C1C"/>
          <w:sz w:val="21"/>
        </w:rPr>
        <w:t>✗ NICHT ERFÜLLT · C-016 · ★★★ · Kein vollendeter Betrug nach § 263 StGB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eine Strafbarkeit des A wegen Betrugs nach § 263 Abs. 1 StGB im Zusammenhang mit dem Supermarktkauf ablehnt, sei es mangels Irrtums des K, mangels Schadens der R-GmbH oder mangels Unmittelbarkeit eines Schadens bei V oder Sparkasse. NICHT ERFÜLLT, wenn sie A wegen Betrugs verurteilt, ohne Forderungserwerb der R-GmbH und Unmittelbarkeit tragfähig zu verarbeiten.</w:t>
      </w:r>
    </w:p>
    <w:p>
      <w:r>
        <w:rPr>
          <w:rFonts w:ascii="Calibri" w:hAnsi="Calibri"/>
          <w:b/>
          <w:color w:val="17365D"/>
          <w:sz w:val="20"/>
        </w:rPr>
        <w:t xml:space="preserve">Judge-Begründung: </w:t>
      </w:r>
      <w:r>
        <w:rPr>
          <w:rFonts w:ascii="Calibri" w:hAnsi="Calibri"/>
          <w:color w:val="1F2933"/>
          <w:sz w:val="20"/>
        </w:rPr>
        <w:t>Die Antwort bejaht einen vollendeten Betrug nach § 263 Abs. 1 StGB. Zwar erwähnt sie den Forderungserwerb der R-GmbH gegen die Sparkasse, verarbeitet aber nicht tragfähig, dass dadurch bei der R-GmbH kein unmittelbarer Vermögensschaden eintritt, und bejaht zudem zu Unrecht eine unmittelbare Vermögensverfügung zulasten des V durch den Kassierer. Damit lehnt sie den vollendeten Betrug nicht ab.</w:t>
      </w:r>
    </w:p>
    <w:p>
      <w:pPr>
        <w:pStyle w:val="Quote"/>
      </w:pPr>
      <w:r>
        <w:rPr>
          <w:rFonts w:ascii="Calibri" w:hAnsi="Calibri"/>
          <w:color w:val="5E6B78"/>
          <w:sz w:val="18"/>
        </w:rPr>
        <w:t>Fundstelle: „A hat sich wegen Betruges gem. § 263 Abs. 1 StGB strafbar gemacht.“</w:t>
      </w:r>
    </w:p>
    <w:p>
      <w:pPr>
        <w:pStyle w:val="Quote"/>
      </w:pPr>
      <w:r>
        <w:rPr>
          <w:rFonts w:ascii="Calibri" w:hAnsi="Calibri"/>
          <w:color w:val="5E6B78"/>
          <w:sz w:val="18"/>
        </w:rPr>
        <w:t>Fundstelle: „Ein Dreiecksbetrug in der Konstellation Getäuschter = K, Geschädigter = V liegt vor.“</w:t>
      </w:r>
    </w:p>
    <w:p>
      <w:pPr>
        <w:pStyle w:val="Quote"/>
      </w:pPr>
      <w:r>
        <w:rPr>
          <w:rFonts w:ascii="Calibri" w:hAnsi="Calibri"/>
          <w:color w:val="5E6B78"/>
          <w:sz w:val="18"/>
        </w:rPr>
        <w:t>Fundstelle: „Das erforderliche Näheverhältnis ist daher zu bejahen.“</w:t>
      </w:r>
    </w:p>
    <w:p>
      <w:pPr>
        <w:pStyle w:val="Quote"/>
      </w:pPr>
      <w:r>
        <w:rPr>
          <w:rFonts w:ascii="Calibri" w:hAnsi="Calibri"/>
          <w:color w:val="5E6B78"/>
          <w:sz w:val="18"/>
        </w:rPr>
        <w:t>Fundstelle: „Der Schaden beträgt 32,76 € – den Betrag, mit dem das Konto des V belastet wurde.“</w:t>
      </w:r>
    </w:p>
    <w:p>
      <w:pPr>
        <w:pStyle w:val="LegalSubheading"/>
      </w:pPr>
      <w:r>
        <w:rPr>
          <w:rFonts w:ascii="Calibri" w:hAnsi="Calibri"/>
          <w:b/>
          <w:color w:val="17365D"/>
        </w:rPr>
        <w:t>B.II.1.a.aa  Verwendung von Daten</w:t>
      </w:r>
    </w:p>
    <w:p>
      <w:pPr>
        <w:pStyle w:val="SmallMuted"/>
      </w:pPr>
      <w:r>
        <w:t>1/2 Kriterien erfüllt</w:t>
      </w:r>
    </w:p>
    <w:p>
      <w:pPr>
        <w:pStyle w:val="VerdictFail"/>
        <w:shd w:fill="FBECEC"/>
      </w:pPr>
      <w:r>
        <w:rPr>
          <w:rFonts w:ascii="Calibri" w:hAnsi="Calibri"/>
          <w:b/>
          <w:color w:val="9B1C1C"/>
          <w:sz w:val="21"/>
        </w:rPr>
        <w:t>✗ NICHT ERFÜLLT · C-017 · ★★ · Datenverwendung beim kontaktlosen Bezahlen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den kontaktlosen Einsatz der EC-Karte des V am Lesegerät als Verwendung von Daten im Sinne des § 263a Abs. 1 Var. 3 StGB einordnet. NICHT ERFÜLLT, wenn sie § 263a StGB schon deshalb ablehnt, weil A keine PIN eingab, keine Tastatur benutzte oder nur eine körperliche Karte vorhielt.</w:t>
      </w:r>
    </w:p>
    <w:p>
      <w:r>
        <w:rPr>
          <w:rFonts w:ascii="Calibri" w:hAnsi="Calibri"/>
          <w:b/>
          <w:color w:val="17365D"/>
          <w:sz w:val="20"/>
        </w:rPr>
        <w:t xml:space="preserve">Judge-Begründung: </w:t>
      </w:r>
      <w:r>
        <w:rPr>
          <w:rFonts w:ascii="Calibri" w:hAnsi="Calibri"/>
          <w:color w:val="1F2933"/>
          <w:sz w:val="20"/>
        </w:rPr>
        <w:t>Die Antwort ordnet den kontaktlosen Einsatz hauptsächlich den Varianten 1 und 4 zu. Zwar erwähnt sie Var. 3, prüft sie aber nicht als Datenverwendung und subsumiert den Vorgang stattdessen pauschal unter „sonst unbefugt“ (Var. 2 bzw. Var. 3). Damit wird die nach dem Kriterium erforderliche Einordnung als Verwendung von Daten gemäß § 263a Abs. 1 Var. 3 StGB nicht klar vorgenommen.</w:t>
      </w:r>
    </w:p>
    <w:p>
      <w:pPr>
        <w:pStyle w:val="Quote"/>
      </w:pPr>
      <w:r>
        <w:rPr>
          <w:rFonts w:ascii="Calibri" w:hAnsi="Calibri"/>
          <w:color w:val="5E6B78"/>
          <w:sz w:val="18"/>
        </w:rPr>
        <w:t>Fundstelle: „„Unbefugte Verwendung von Daten, § 263a Abs. 1 Var. 1 StGB““</w:t>
      </w:r>
    </w:p>
    <w:p>
      <w:pPr>
        <w:pStyle w:val="Quote"/>
      </w:pPr>
      <w:r>
        <w:rPr>
          <w:rFonts w:ascii="Calibri" w:hAnsi="Calibri"/>
          <w:color w:val="5E6B78"/>
          <w:sz w:val="18"/>
        </w:rPr>
        <w:t>Fundstelle: „„Unbefugte Verwendung einer Karte, § 263a Abs. 1 Var. 4 StGB““</w:t>
      </w:r>
    </w:p>
    <w:p>
      <w:pPr>
        <w:pStyle w:val="Quote"/>
      </w:pPr>
      <w:r>
        <w:rPr>
          <w:rFonts w:ascii="Calibri" w:hAnsi="Calibri"/>
          <w:color w:val="5E6B78"/>
          <w:sz w:val="18"/>
        </w:rPr>
        <w:t>Fundstelle: „„Da bereits die Varianten 1 und 4 vorliegen, bedarf es keiner vertieften Prüfung.““</w:t>
      </w:r>
    </w:p>
    <w:p>
      <w:pPr>
        <w:pStyle w:val="Quote"/>
      </w:pPr>
      <w:r>
        <w:rPr>
          <w:rFonts w:ascii="Calibri" w:hAnsi="Calibri"/>
          <w:color w:val="5E6B78"/>
          <w:sz w:val="18"/>
        </w:rPr>
        <w:t>Fundstelle: „„A wirkte jedenfalls auch ‚sonst unbefugt‘ auf den Ablauf ein““</w:t>
      </w:r>
    </w:p>
    <w:p>
      <w:pPr>
        <w:pStyle w:val="VerdictPass"/>
        <w:shd w:fill="EAF5EF"/>
      </w:pPr>
      <w:r>
        <w:rPr>
          <w:rFonts w:ascii="Calibri" w:hAnsi="Calibri"/>
          <w:b/>
          <w:color w:val="1B6B45"/>
          <w:sz w:val="21"/>
        </w:rPr>
        <w:t>✓ ERFÜLLT · C-018 · ★★ · Technischer Inhalt der Datenverwendung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Datenverwendung damit verknüpft, dass Daten der auf V ausgestellten EC-Karte, etwa Kartennummer oder Gültigkeitsdatum, in eine Autorisierungsanfrage für die Zahlung über 32,76 € einflossen und an das Zahlungssystem der Sparkasse übermittelt wurden. NICHT ERFÜLLT, wenn sie den Vorgang rein manuell beschreibt oder keine Autorisierungsanfrage mit Kartendaten erkennen lässt.</w:t>
      </w:r>
    </w:p>
    <w:p>
      <w:r>
        <w:rPr>
          <w:rFonts w:ascii="Calibri" w:hAnsi="Calibri"/>
          <w:b/>
          <w:color w:val="17365D"/>
          <w:sz w:val="20"/>
        </w:rPr>
        <w:t xml:space="preserve">Judge-Begründung: </w:t>
      </w:r>
      <w:r>
        <w:rPr>
          <w:rFonts w:ascii="Calibri" w:hAnsi="Calibri"/>
          <w:color w:val="1F2933"/>
          <w:sz w:val="20"/>
        </w:rPr>
        <w:t>Die Antwort verknüpft die Übermittlung von Kartennummer und Gültigkeitsdatum mit dem automatisierten Zahlungssystem der Sparkasse und der Autorisierung des Zahlungsvorgangs. Damit wird die erforderliche technische Datenverwendung inhaltlich klar erkannt.</w:t>
      </w:r>
    </w:p>
    <w:p>
      <w:pPr>
        <w:pStyle w:val="Quote"/>
      </w:pPr>
      <w:r>
        <w:rPr>
          <w:rFonts w:ascii="Calibri" w:hAnsi="Calibri"/>
          <w:color w:val="5E6B78"/>
          <w:sz w:val="18"/>
        </w:rPr>
        <w:t>Fundstelle: „wodurch der NFC-Chip Kartennummer und Gültigkeitsdatum an das Lesegerät übertrug“</w:t>
      </w:r>
    </w:p>
    <w:p>
      <w:pPr>
        <w:pStyle w:val="Quote"/>
      </w:pPr>
      <w:r>
        <w:rPr>
          <w:rFonts w:ascii="Calibri" w:hAnsi="Calibri"/>
          <w:color w:val="5E6B78"/>
          <w:sz w:val="18"/>
        </w:rPr>
        <w:t>Fundstelle: „Das Zahlungssystem der Sparkasse Göttingen verarbeitet die vom Kartenlesegerät übermittelten Daten (Kartennummer, Gültigkeitsdatum)“</w:t>
      </w:r>
    </w:p>
    <w:p>
      <w:pPr>
        <w:pStyle w:val="Quote"/>
      </w:pPr>
      <w:r>
        <w:rPr>
          <w:rFonts w:ascii="Calibri" w:hAnsi="Calibri"/>
          <w:color w:val="5E6B78"/>
          <w:sz w:val="18"/>
        </w:rPr>
        <w:t>Fundstelle: „A beeinflusste durch die unbefugte Verwendung der Daten und der Karte das Ergebnis des Datenverarbeitungsvorgangs“</w:t>
      </w:r>
    </w:p>
    <w:p>
      <w:pPr>
        <w:pStyle w:val="LegalSubheading"/>
      </w:pPr>
      <w:r>
        <w:rPr>
          <w:rFonts w:ascii="Calibri" w:hAnsi="Calibri"/>
          <w:b/>
          <w:color w:val="17365D"/>
        </w:rPr>
        <w:t>B.II.1.a.bb  Unbefugt</w:t>
      </w:r>
    </w:p>
    <w:p>
      <w:pPr>
        <w:pStyle w:val="SmallMuted"/>
      </w:pPr>
      <w:r>
        <w:t>0/1 Kriterien erfüllt</w:t>
      </w:r>
    </w:p>
    <w:p>
      <w:pPr>
        <w:pStyle w:val="VerdictFail"/>
        <w:shd w:fill="FBECEC"/>
      </w:pPr>
      <w:r>
        <w:rPr>
          <w:rFonts w:ascii="Calibri" w:hAnsi="Calibri"/>
          <w:b/>
          <w:color w:val="9B1C1C"/>
          <w:sz w:val="21"/>
        </w:rPr>
        <w:t>✗ NICHT ERFÜLLT · C-019 · ★★ · Streit um unbefugte Datenverwendung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erkennt, dass das Merkmal „unbefugt“ in § 263a Abs. 1 Var. 3 StGB beim PIN-losen Einsatz einer fremden EC-Karte streitig auszulegen ist. NICHT ERFÜLLT, wenn sie die Unbefugtheit ohne Auslegungsmaßstab allein aus der Fremdheit der Karte oder allein aus dem technisch ordnungsgemäßen Ablauf ableitet.</w:t>
      </w:r>
    </w:p>
    <w:p>
      <w:r>
        <w:rPr>
          <w:rFonts w:ascii="Calibri" w:hAnsi="Calibri"/>
          <w:b/>
          <w:color w:val="17365D"/>
          <w:sz w:val="20"/>
        </w:rPr>
        <w:t xml:space="preserve">Judge-Begründung: </w:t>
      </w:r>
      <w:r>
        <w:rPr>
          <w:rFonts w:ascii="Calibri" w:hAnsi="Calibri"/>
          <w:color w:val="1F2933"/>
          <w:sz w:val="20"/>
        </w:rPr>
        <w:t>Die Antwort erörtert zwar allgemein die Auslegung von „unbefugt“ und nennt Var. 3, erkennt aber nicht ausdrücklich, dass gerade bei der PIN-losen Nutzung einer fremden EC-Karte die Auslegung des Merkmals in § 263a Abs. 1 Var. 3 StGB streitig ist. Var. 3 wird vielmehr ohne eigenständigen Auslegungsmaßstab als erfüllt abgehandelt.</w:t>
      </w:r>
    </w:p>
    <w:p>
      <w:pPr>
        <w:pStyle w:val="Quote"/>
      </w:pPr>
      <w:r>
        <w:rPr>
          <w:rFonts w:ascii="Calibri" w:hAnsi="Calibri"/>
          <w:color w:val="5E6B78"/>
          <w:sz w:val="18"/>
        </w:rPr>
        <w:t>Fundstelle: „„Fraglich ist die Auslegung des Tatbestandsmerkmals ‚unbefugt‘ im Rahmen des § 263a StGB.““</w:t>
      </w:r>
    </w:p>
    <w:p>
      <w:pPr>
        <w:pStyle w:val="Quote"/>
      </w:pPr>
      <w:r>
        <w:rPr>
          <w:rFonts w:ascii="Calibri" w:hAnsi="Calibri"/>
          <w:color w:val="5E6B78"/>
          <w:sz w:val="18"/>
        </w:rPr>
        <w:t>Fundstelle: „„Da bereits die Varianten 1 und 4 vorliegen, bedarf es keiner vertieften Prüfung.““</w:t>
      </w:r>
    </w:p>
    <w:p>
      <w:pPr>
        <w:pStyle w:val="Quote"/>
      </w:pPr>
      <w:r>
        <w:rPr>
          <w:rFonts w:ascii="Calibri" w:hAnsi="Calibri"/>
          <w:color w:val="5E6B78"/>
          <w:sz w:val="18"/>
        </w:rPr>
        <w:t>Fundstelle: „„A wirkte jedenfalls auch ‚sonst unbefugt‘ auf den Ablauf ein, indem er ohne Befugnis die Datenübertragung vom NFC-Chip auslöste.““</w:t>
      </w:r>
    </w:p>
    <w:p>
      <w:pPr>
        <w:pStyle w:val="LegalSubheading"/>
      </w:pPr>
      <w:r>
        <w:rPr>
          <w:rFonts w:ascii="Calibri" w:hAnsi="Calibri"/>
          <w:b/>
          <w:color w:val="17365D"/>
        </w:rPr>
        <w:t>B.II.1.a.bb.1  Vertragsspezifische/subjektivierende Auslegung</w:t>
      </w:r>
    </w:p>
    <w:p>
      <w:pPr>
        <w:pStyle w:val="SmallMuted"/>
      </w:pPr>
      <w:r>
        <w:t>1/2 Kriterien erfüllt</w:t>
      </w:r>
    </w:p>
    <w:p>
      <w:pPr>
        <w:pStyle w:val="VerdictPass"/>
        <w:shd w:fill="EAF5EF"/>
      </w:pPr>
      <w:r>
        <w:rPr>
          <w:rFonts w:ascii="Calibri" w:hAnsi="Calibri"/>
          <w:b/>
          <w:color w:val="1B6B45"/>
          <w:sz w:val="21"/>
        </w:rPr>
        <w:t>✓ ERFÜLLT · C-020 · ★★ · Subjektivierende Auslegung von „unbefugt“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subjektivierende oder vertragsspezifische Auslegung dahin beschreibt, dass Daten unbefugt verwendet werden, wenn die Verwendung dem tatsächlichen oder mutmaßlichen Willen des Berechtigten widerspricht. NICHT ERFÜLLT, wenn sie diese Ansicht mit der computerspezifischen Kontrollmechanismuslehre verwechselt.</w:t>
      </w:r>
    </w:p>
    <w:p>
      <w:r>
        <w:rPr>
          <w:rFonts w:ascii="Calibri" w:hAnsi="Calibri"/>
          <w:b/>
          <w:color w:val="17365D"/>
          <w:sz w:val="20"/>
        </w:rPr>
        <w:t xml:space="preserve">Judge-Begründung: </w:t>
      </w:r>
      <w:r>
        <w:rPr>
          <w:rFonts w:ascii="Calibri" w:hAnsi="Calibri"/>
          <w:color w:val="1F2933"/>
          <w:sz w:val="20"/>
        </w:rPr>
        <w:t>Die Antwort beschreibt, dass die Datenverwendung mangels Einwilligung des Berechtigten unbefugt ist und damit dem tatsächlichen Willen des V widerspricht. Sie verwechselt diese subjektivierende Auslegung nicht mit der Kontrollmechanismuslehre.</w:t>
      </w:r>
    </w:p>
    <w:p>
      <w:pPr>
        <w:pStyle w:val="Quote"/>
      </w:pPr>
      <w:r>
        <w:rPr>
          <w:rFonts w:ascii="Calibri" w:hAnsi="Calibri"/>
          <w:color w:val="5E6B78"/>
          <w:sz w:val="18"/>
        </w:rPr>
        <w:t>Fundstelle: „A verwendete sie unbefugt, weil er vom berechtigten Karteninhaber V keine Erlaubnis zur Nutzung hatte.“</w:t>
      </w:r>
    </w:p>
    <w:p>
      <w:pPr>
        <w:pStyle w:val="Quote"/>
      </w:pPr>
      <w:r>
        <w:rPr>
          <w:rFonts w:ascii="Calibri" w:hAnsi="Calibri"/>
          <w:color w:val="5E6B78"/>
          <w:sz w:val="18"/>
        </w:rPr>
        <w:t>Fundstelle: „Eine konkludente Einwilligung des V oder ein Rechtfertigungsgrund liegen nicht vor.“</w:t>
      </w:r>
    </w:p>
    <w:p>
      <w:pPr>
        <w:pStyle w:val="VerdictFail"/>
        <w:shd w:fill="FBECEC"/>
      </w:pPr>
      <w:r>
        <w:rPr>
          <w:rFonts w:ascii="Calibri" w:hAnsi="Calibri"/>
          <w:b/>
          <w:color w:val="9B1C1C"/>
          <w:sz w:val="21"/>
        </w:rPr>
        <w:t>✗ NICHT ERFÜLLT · C-021 · ★★ · Subjektivierende Auslegung im Fall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Darstellung der subjektivierenden Auslegung erkennt, dass A danach unbefugt handelte, weil weder V als Karteninhaber noch die Sparkasse mit der Nutzung der EC-Karte durch A einverstanden waren. NICHT ERFÜLLT, wenn sie nach dieser Ansicht eine Befugnis des A aus dem bloßen Besitz der gefundenen Karte ableitet.</w:t>
      </w:r>
    </w:p>
    <w:p>
      <w:r>
        <w:rPr>
          <w:rFonts w:ascii="Calibri" w:hAnsi="Calibri"/>
          <w:b/>
          <w:color w:val="17365D"/>
          <w:sz w:val="20"/>
        </w:rPr>
        <w:t xml:space="preserve">Judge-Begründung: </w:t>
      </w:r>
      <w:r>
        <w:rPr>
          <w:rFonts w:ascii="Calibri" w:hAnsi="Calibri"/>
          <w:color w:val="1F2933"/>
          <w:sz w:val="20"/>
        </w:rPr>
        <w:t>Die Antwort stellt zwar auf die fehlende Erlaubnis bzw. Einwilligung des V ab. Sie behandelt jedoch keine subjektivierende Auslegung als solche und erkennt insbesondere nicht ausdrücklich an, dass auch die Sparkasse mit der Nutzung durch A nicht einverstanden war. Eine Befugnis aus dem bloßen Besitz der gefundenen Karte leitet sie zwar nicht her, die kumulativ erforderliche Feststellung fehlt aber.</w:t>
      </w:r>
    </w:p>
    <w:p>
      <w:pPr>
        <w:pStyle w:val="Quote"/>
      </w:pPr>
      <w:r>
        <w:rPr>
          <w:rFonts w:ascii="Calibri" w:hAnsi="Calibri"/>
          <w:color w:val="5E6B78"/>
          <w:sz w:val="18"/>
        </w:rPr>
        <w:t>Fundstelle: „A verwendete sie unbefugt, weil er vom berechtigten Karteninhaber V keine Erlaubnis zur Nutzung hatte.“</w:t>
      </w:r>
    </w:p>
    <w:p>
      <w:pPr>
        <w:pStyle w:val="Quote"/>
      </w:pPr>
      <w:r>
        <w:rPr>
          <w:rFonts w:ascii="Calibri" w:hAnsi="Calibri"/>
          <w:color w:val="5E6B78"/>
          <w:sz w:val="18"/>
        </w:rPr>
        <w:t>Fundstelle: „Eine konkludente Einwilligung des V oder ein Rechtfertigungsgrund liegen nicht vor.“</w:t>
      </w:r>
    </w:p>
    <w:p>
      <w:pPr>
        <w:pStyle w:val="Quote"/>
      </w:pPr>
      <w:r>
        <w:rPr>
          <w:rFonts w:ascii="Calibri" w:hAnsi="Calibri"/>
          <w:color w:val="5E6B78"/>
          <w:sz w:val="18"/>
        </w:rPr>
        <w:t>Fundstelle: „Diese Verwendung erfolgte ohne Einwilligung des berechtigten Karteninhabers V und damit unbefugt.“</w:t>
      </w:r>
    </w:p>
    <w:p>
      <w:pPr>
        <w:pStyle w:val="LegalSubheading"/>
      </w:pPr>
      <w:r>
        <w:rPr>
          <w:rFonts w:ascii="Calibri" w:hAnsi="Calibri"/>
          <w:b/>
          <w:color w:val="17365D"/>
        </w:rPr>
        <w:t>B.II.1.a.bb.2  Computerspezifische Auslegung</w:t>
      </w:r>
    </w:p>
    <w:p>
      <w:pPr>
        <w:pStyle w:val="SmallMuted"/>
      </w:pPr>
      <w:r>
        <w:t>0/2 Kriterien erfüllt</w:t>
      </w:r>
    </w:p>
    <w:p>
      <w:pPr>
        <w:pStyle w:val="VerdictFail"/>
        <w:shd w:fill="FBECEC"/>
      </w:pPr>
      <w:r>
        <w:rPr>
          <w:rFonts w:ascii="Calibri" w:hAnsi="Calibri"/>
          <w:b/>
          <w:color w:val="9B1C1C"/>
          <w:sz w:val="21"/>
        </w:rPr>
        <w:t>✗ NICHT ERFÜLLT · C-022 · ★★ · Computerspezifische Auslegung von „unbefugt“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computerspezifische Auslegung dahin beschreibt, dass Daten nur unbefugt verwendet werden, wenn ein im Programm angelegter Kontroll- oder Prüfmechanismus irregulär überwunden wird. NICHT ERFÜLLT, wenn sie diese Ansicht auf bloße Willenswidrigkeit gegenüber V oder Sparkasse reduziert.</w:t>
      </w:r>
    </w:p>
    <w:p>
      <w:r>
        <w:rPr>
          <w:rFonts w:ascii="Calibri" w:hAnsi="Calibri"/>
          <w:b/>
          <w:color w:val="17365D"/>
          <w:sz w:val="20"/>
        </w:rPr>
        <w:t xml:space="preserve">Judge-Begründung: </w:t>
      </w:r>
      <w:r>
        <w:rPr>
          <w:rFonts w:ascii="Calibri" w:hAnsi="Calibri"/>
          <w:color w:val="1F2933"/>
          <w:sz w:val="20"/>
        </w:rPr>
        <w:t>Die Antwort stellt auf die fehlende Einwilligung bzw. Willenswidrigkeit gegenüber V und auf die betrugsspezifische Täuschung ab. Sie beschreibt nicht die computerspezifische Auslegung, wonach eine unbefugte Verwendung erst bei irregulärer Überwindung eines im Programm angelegten Kontroll- oder Prüfmechanismus vorliegt.</w:t>
      </w:r>
    </w:p>
    <w:p>
      <w:pPr>
        <w:pStyle w:val="Quote"/>
      </w:pPr>
      <w:r>
        <w:rPr>
          <w:rFonts w:ascii="Calibri" w:hAnsi="Calibri"/>
          <w:color w:val="5E6B78"/>
          <w:sz w:val="18"/>
        </w:rPr>
        <w:t>Fundstelle: „Die Rechtsprechung und die überwiegende Literatur verstehen „unbefugt“ betrugsspezifisch: Die Datenverwendung ist unbefugt, wenn sie gegenüber einem Menschen eine Täuschung im Sinne des § 263 StGB darstellen würde“</w:t>
      </w:r>
    </w:p>
    <w:p>
      <w:pPr>
        <w:pStyle w:val="Quote"/>
      </w:pPr>
      <w:r>
        <w:rPr>
          <w:rFonts w:ascii="Calibri" w:hAnsi="Calibri"/>
          <w:color w:val="5E6B78"/>
          <w:sz w:val="18"/>
        </w:rPr>
        <w:t>Fundstelle: „A verwendete sie unbefugt, weil er vom berechtigten Karteninhaber V keine Erlaubnis zur Nutzung hatte.“</w:t>
      </w:r>
    </w:p>
    <w:p>
      <w:pPr>
        <w:pStyle w:val="Quote"/>
      </w:pPr>
      <w:r>
        <w:rPr>
          <w:rFonts w:ascii="Calibri" w:hAnsi="Calibri"/>
          <w:color w:val="5E6B78"/>
          <w:sz w:val="18"/>
        </w:rPr>
        <w:t>Fundstelle: „Diese Verwendung erfolgte ohne Einwilligung des berechtigten Karteninhabers V und damit unbefugt.“</w:t>
      </w:r>
    </w:p>
    <w:p>
      <w:pPr>
        <w:pStyle w:val="VerdictFail"/>
        <w:shd w:fill="FBECEC"/>
      </w:pPr>
      <w:r>
        <w:rPr>
          <w:rFonts w:ascii="Calibri" w:hAnsi="Calibri"/>
          <w:b/>
          <w:color w:val="9B1C1C"/>
          <w:sz w:val="21"/>
        </w:rPr>
        <w:t>✗ NICHT ERFÜLLT · C-023 · ★★ · Computerspezifische Auslegung im Fall</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nach computerspezifischer Auslegung die Unbefugtheit verneint, weil das Zahlungssystem beim kontaktlosen Bezahlen ohne PIN keine Berechtigung des Kartenverwenders prüfte, sondern nur technische Kriterien wie Kartensperre, Verfügungsrahmen oder PIN-Verzichtsvoraussetzungen. NICHT ERFÜLLT, wenn sie nach dieser Ansicht Unbefugtheit bejaht, ohne eine überwundene programmierte Berechtigungsprüfung zu benennen.</w:t>
      </w:r>
    </w:p>
    <w:p>
      <w:r>
        <w:rPr>
          <w:rFonts w:ascii="Calibri" w:hAnsi="Calibri"/>
          <w:b/>
          <w:color w:val="17365D"/>
          <w:sz w:val="20"/>
        </w:rPr>
        <w:t xml:space="preserve">Judge-Begründung: </w:t>
      </w:r>
      <w:r>
        <w:rPr>
          <w:rFonts w:ascii="Calibri" w:hAnsi="Calibri"/>
          <w:color w:val="1F2933"/>
          <w:sz w:val="20"/>
        </w:rPr>
        <w:t>Die Antwort bejaht die Unbefugtheit nach betrugsspezifischer Auslegung und setzt sich nicht mit der computerspezifischen Auslegung auseinander. Sie verneint daher insbesondere nicht die Unbefugtheit mit der Begründung, dass das System ohne PIN lediglich technische Kriterien wie Kartensperre, Verfügungsrahmen und PIN-Verzichtsvoraussetzungen prüfte.</w:t>
      </w:r>
    </w:p>
    <w:p>
      <w:pPr>
        <w:pStyle w:val="Quote"/>
      </w:pPr>
      <w:r>
        <w:rPr>
          <w:rFonts w:ascii="Calibri" w:hAnsi="Calibri"/>
          <w:color w:val="5E6B78"/>
          <w:sz w:val="18"/>
        </w:rPr>
        <w:t>Fundstelle: „Die Rechtsprechung und die überwiegende Literatur verstehen „unbefugt“ betrugsspezifisch“</w:t>
      </w:r>
    </w:p>
    <w:p>
      <w:pPr>
        <w:pStyle w:val="Quote"/>
      </w:pPr>
      <w:r>
        <w:rPr>
          <w:rFonts w:ascii="Calibri" w:hAnsi="Calibri"/>
          <w:color w:val="5E6B78"/>
          <w:sz w:val="18"/>
        </w:rPr>
        <w:t>Fundstelle: „Da A gegenüber K eine Täuschung begangen hat ... ist die Verwendung der Daten als „unbefugt“ im betrugsspezifischen Sinne zu qualifizieren.“</w:t>
      </w:r>
    </w:p>
    <w:p>
      <w:pPr>
        <w:pStyle w:val="Quote"/>
      </w:pPr>
      <w:r>
        <w:rPr>
          <w:rFonts w:ascii="Calibri" w:hAnsi="Calibri"/>
          <w:color w:val="5E6B78"/>
          <w:sz w:val="18"/>
        </w:rPr>
        <w:t>Fundstelle: „Das Zahlungssystem ... gleicht sie mit den gespeicherten Datensätzen ab, prüft die Verfügbarkeit und entscheidet über die Autorisierung.“</w:t>
      </w:r>
    </w:p>
    <w:p>
      <w:pPr>
        <w:pStyle w:val="LegalSubheading"/>
      </w:pPr>
      <w:r>
        <w:rPr>
          <w:rFonts w:ascii="Calibri" w:hAnsi="Calibri"/>
          <w:b/>
          <w:color w:val="17365D"/>
        </w:rPr>
        <w:t>B.II.1.a.bb.3  Betrugsspezifische Auffassung</w:t>
      </w:r>
    </w:p>
    <w:p>
      <w:pPr>
        <w:pStyle w:val="SmallMuted"/>
      </w:pPr>
      <w:r>
        <w:t>2/4 Kriterien erfüllt</w:t>
      </w:r>
    </w:p>
    <w:p>
      <w:pPr>
        <w:pStyle w:val="VerdictPass"/>
        <w:shd w:fill="EAF5EF"/>
      </w:pPr>
      <w:r>
        <w:rPr>
          <w:rFonts w:ascii="Calibri" w:hAnsi="Calibri"/>
          <w:b/>
          <w:color w:val="1B6B45"/>
          <w:sz w:val="21"/>
        </w:rPr>
        <w:t>✓ ERFÜLLT · C-024 · ★★ · Betrugsspezifische Auslegung von „unbefugt“</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die betrugsspezifische Auslegung dahin beschreibt, dass die Datenverwendung täuschungsäquivalent sein muss, also einem täuschenden Verhalten gegenüber einer natürlichen Person entsprechen muss. NICHT ERFÜLLT, wenn sie betrugsspezifische Unbefugtheit mit bloßer Vertragswidrigkeit oder bloßer technischer Fehlerfreiheit gleichsetzt.</w:t>
      </w:r>
    </w:p>
    <w:p>
      <w:r>
        <w:rPr>
          <w:rFonts w:ascii="Calibri" w:hAnsi="Calibri"/>
          <w:b/>
          <w:color w:val="17365D"/>
          <w:sz w:val="20"/>
        </w:rPr>
        <w:t xml:space="preserve">Judge-Begründung: </w:t>
      </w:r>
      <w:r>
        <w:rPr>
          <w:rFonts w:ascii="Calibri" w:hAnsi="Calibri"/>
          <w:color w:val="1F2933"/>
          <w:sz w:val="20"/>
        </w:rPr>
        <w:t>Die Antwort beschreibt ausdrücklich die betrugsspezifische Auslegung: Unbefugt ist die Datenverwendung, wenn sie täuschungsäquivalent wäre, also gegenüber einer natürlichen Person eine Täuschung nach § 263 StGB darstellen würde. Sie setzt die Unbefugtheit nicht lediglich mit Vertragswidrigkeit oder technischer Fehlerhaftigkeit gleich.</w:t>
      </w:r>
    </w:p>
    <w:p>
      <w:pPr>
        <w:pStyle w:val="Quote"/>
      </w:pPr>
      <w:r>
        <w:rPr>
          <w:rFonts w:ascii="Calibri" w:hAnsi="Calibri"/>
          <w:color w:val="5E6B78"/>
          <w:sz w:val="18"/>
        </w:rPr>
        <w:t>Fundstelle: „Die Rechtsprechung und die überwiegende Literatur verstehen „unbefugt“ betrugsspezifisch: Die Datenverwendung ist unbefugt, wenn sie gegenüber einem Menschen eine Täuschung im Sinne des § 263 StGB darstellen würde“</w:t>
      </w:r>
    </w:p>
    <w:p>
      <w:pPr>
        <w:pStyle w:val="Quote"/>
      </w:pPr>
      <w:r>
        <w:rPr>
          <w:rFonts w:ascii="Calibri" w:hAnsi="Calibri"/>
          <w:color w:val="5E6B78"/>
          <w:sz w:val="18"/>
        </w:rPr>
        <w:t>Fundstelle: „Da A gegenüber K eine Täuschung begangen hat und der automatisierte Vorgang – wäre er von einem Menschen durchgeführt worden – ebenfalls auf einer Täuschung beruhen würde, ist die Verwendung der Daten als „unbefugt“ im betrugsspezifischen Sinne zu qualifizieren.“</w:t>
      </w:r>
    </w:p>
    <w:p>
      <w:pPr>
        <w:pStyle w:val="VerdictFail"/>
        <w:shd w:fill="FBECEC"/>
      </w:pPr>
      <w:r>
        <w:rPr>
          <w:rFonts w:ascii="Calibri" w:hAnsi="Calibri"/>
          <w:b/>
          <w:color w:val="9B1C1C"/>
          <w:sz w:val="21"/>
        </w:rPr>
        <w:t>✗ NICHT ERFÜLLT · C-025 · ★★ · OLG-Hamm-Linie zur Täuschungsäquivalenz</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vertretbare OLG-Hamm-nahe Linie erfasst, wonach beim kontaktlosen Bezahlen ohne PIN ein fiktiver Bank- oder Schalterangestellter nur die im Programm angelegten Kriterien prüfen würde und deshalb keine Täuschungsäquivalenz hinsichtlich der Kartenberechtigung vorläge. NICHT ERFÜLLT, wenn sie diese Gegenansicht falsch darstellt oder bei Verneinung der Unbefugtheit keine fehlende Berechtigungsprüfung benennt.</w:t>
      </w:r>
    </w:p>
    <w:p>
      <w:r>
        <w:rPr>
          <w:rFonts w:ascii="Calibri" w:hAnsi="Calibri"/>
          <w:b/>
          <w:color w:val="17365D"/>
          <w:sz w:val="20"/>
        </w:rPr>
        <w:t xml:space="preserve">Judge-Begründung: </w:t>
      </w:r>
      <w:r>
        <w:rPr>
          <w:rFonts w:ascii="Calibri" w:hAnsi="Calibri"/>
          <w:color w:val="1F2933"/>
          <w:sz w:val="20"/>
        </w:rPr>
        <w:t>Die Antwort stellt ausschließlich die Täuschungsäquivalenz anhand der Täuschung des Kassierers K dar und bejaht deshalb die Unbefugtheit. Die vertretbare OLG-Hamm-Linie, wonach ein fiktiver Bank- oder Schalterangestellter nur die im Programm angelegten Kriterien prüfen würde und daher keine Berechtigungsprüfung stattfindet, wird nicht erwähnt. Damit fehlt insbesondere die erforderliche Benennung der fehlenden Prüfung der Kartenberechtigung.</w:t>
      </w:r>
    </w:p>
    <w:p>
      <w:pPr>
        <w:pStyle w:val="Quote"/>
      </w:pPr>
      <w:r>
        <w:rPr>
          <w:rFonts w:ascii="Calibri" w:hAnsi="Calibri"/>
          <w:color w:val="5E6B78"/>
          <w:sz w:val="18"/>
        </w:rPr>
        <w:t>Fundstelle: „Die Rechtsprechung und die überwiegende Literatur verstehen „unbefugt“ betrugsspezifisch“</w:t>
      </w:r>
    </w:p>
    <w:p>
      <w:pPr>
        <w:pStyle w:val="Quote"/>
      </w:pPr>
      <w:r>
        <w:rPr>
          <w:rFonts w:ascii="Calibri" w:hAnsi="Calibri"/>
          <w:color w:val="5E6B78"/>
          <w:sz w:val="18"/>
        </w:rPr>
        <w:t>Fundstelle: „Da A gegenüber K eine Täuschung begangen hat und der automatisierte Vorgang – wäre er von einem Menschen durchgeführt worden – ebenfalls auf einer Täuschung beruhen würde, ist die Verwendung der Daten als „unbefugt“ im betrugsspezifischen Sinne zu qualifizieren.“</w:t>
      </w:r>
    </w:p>
    <w:p>
      <w:pPr>
        <w:pStyle w:val="Quote"/>
      </w:pPr>
      <w:r>
        <w:rPr>
          <w:rFonts w:ascii="Calibri" w:hAnsi="Calibri"/>
          <w:color w:val="5E6B78"/>
          <w:sz w:val="18"/>
        </w:rPr>
        <w:t>Fundstelle: „A hielt die EC-Karte des V an das Kartenlesegerät ... Er verwendete sie unbefugt, weil er vom berechtigten Karteninhaber V keine Erlaubnis zur Nutzung hatte.“</w:t>
      </w:r>
    </w:p>
    <w:p>
      <w:pPr>
        <w:pStyle w:val="VerdictFail"/>
        <w:shd w:fill="FBECEC"/>
      </w:pPr>
      <w:r>
        <w:rPr>
          <w:rFonts w:ascii="Calibri" w:hAnsi="Calibri"/>
          <w:b/>
          <w:color w:val="9B1C1C"/>
          <w:sz w:val="21"/>
        </w:rPr>
        <w:t>✗ NICHT ERFÜLLT · C-026 · ★★ · Maßstab der hypothetischen Kartenvorlage</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betrugsspezifischer Konkretisierung entweder darauf abstellt, welchen Erklärungswert die Vorlage der EC-Karte des V gegenüber einem hypothetischen Bankangestellten hätte, oder vertretbar stattdessen auf die im Computerprogramm angelegten Prüfungen und die fehlende PIN- beziehungsweise Berechtigungsprüfung abstellt. NICHT ERFÜLLT, wenn sie die Täuschungsäquivalenz nicht auf die konkrete PIN-lose EC-Kartenzahlung anwendet.</w:t>
      </w:r>
    </w:p>
    <w:p>
      <w:r>
        <w:rPr>
          <w:rFonts w:ascii="Calibri" w:hAnsi="Calibri"/>
          <w:b/>
          <w:color w:val="17365D"/>
          <w:sz w:val="20"/>
        </w:rPr>
        <w:t xml:space="preserve">Judge-Begründung: </w:t>
      </w:r>
      <w:r>
        <w:rPr>
          <w:rFonts w:ascii="Calibri" w:hAnsi="Calibri"/>
          <w:color w:val="1F2933"/>
          <w:sz w:val="20"/>
        </w:rPr>
        <w:t>Die Antwort stellt zwar allgemein auf eine konkludente Erklärung gegenüber K ab und erwähnt die automatisierten PIN-Verzichtsprüfungen. Sie konkretisiert die Täuschungsäquivalenz jedoch nicht hinreichend auf die konkrete PIN-lose Kartenzahlung: Insbesondere wird weder der Erklärungswert der Kartenvorlage gegenüber einem hypothetischen Bankangestellten bestimmt noch herausgearbeitet, dass das Computerprogramm gerade keine PIN- oder Berechtigungsprüfung vornimmt. Die bloße Bezugnahme auf eine Täuschung gegenüber K genügt hierfür nicht.</w:t>
      </w:r>
    </w:p>
    <w:p>
      <w:pPr>
        <w:pStyle w:val="Quote"/>
      </w:pPr>
      <w:r>
        <w:rPr>
          <w:rFonts w:ascii="Calibri" w:hAnsi="Calibri"/>
          <w:color w:val="5E6B78"/>
          <w:sz w:val="18"/>
        </w:rPr>
        <w:t>Fundstelle: „„Wer im bargeldlosen Zahlungsverkehr an einer Kasse eine EC-Karte vorhält und zur Bezahlung einsetzt, erklärt schlüssig, dass er der berechtigte Karteninhaber oder jedenfalls zur Nutzung der Karte befugt ist.““</w:t>
      </w:r>
    </w:p>
    <w:p>
      <w:pPr>
        <w:pStyle w:val="Quote"/>
      </w:pPr>
      <w:r>
        <w:rPr>
          <w:rFonts w:ascii="Calibri" w:hAnsi="Calibri"/>
          <w:color w:val="5E6B78"/>
          <w:sz w:val="18"/>
        </w:rPr>
        <w:t>Fundstelle: „„Da A gegenüber K eine Täuschung begangen hat und der automatisierte Vorgang – wäre er von einem Menschen durchgeführt worden – ebenfalls auf einer Täuschung beruhen würde, ist die Verwendung der Daten als ‚unbefugt‘ im betrugsspezifischen Sinne zu qualifizieren.““</w:t>
      </w:r>
    </w:p>
    <w:p>
      <w:pPr>
        <w:pStyle w:val="Quote"/>
      </w:pPr>
      <w:r>
        <w:rPr>
          <w:rFonts w:ascii="Calibri" w:hAnsi="Calibri"/>
          <w:color w:val="5E6B78"/>
          <w:sz w:val="18"/>
        </w:rPr>
        <w:t>Fundstelle: „„Das Zahlungssystem ... prüft ... ob die Voraussetzungen für den Verzicht auf die Eingabe der PIN vorliegen.““</w:t>
      </w:r>
    </w:p>
    <w:p>
      <w:pPr>
        <w:pStyle w:val="VerdictPass"/>
        <w:shd w:fill="EAF5EF"/>
      </w:pPr>
      <w:r>
        <w:rPr>
          <w:rFonts w:ascii="Calibri" w:hAnsi="Calibri"/>
          <w:b/>
          <w:color w:val="1B6B45"/>
          <w:sz w:val="21"/>
        </w:rPr>
        <w:t>✓ ERFÜLLT · C-027 · ★★ · Kartenvorlage als Berechtigungsbehauptung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dem Maßstab der hypothetischen Kartenvorlage erkennt, dass die Vorlage der auf V ausgestellten EC-Karte gegenüber einem Bankangestellten konkludent erklärt, der Nutzer sei berechtigter Karteninhaber oder bevollmächtigt. NICHT ERFÜLLT, wenn sie bei diesem Maßstab den Besitz der auf V ausgestellten Karte als völlig erklärungsneutral behandelt.</w:t>
      </w:r>
    </w:p>
    <w:p>
      <w:r>
        <w:rPr>
          <w:rFonts w:ascii="Calibri" w:hAnsi="Calibri"/>
          <w:b/>
          <w:color w:val="17365D"/>
          <w:sz w:val="20"/>
        </w:rPr>
        <w:t xml:space="preserve">Judge-Begründung: </w:t>
      </w:r>
      <w:r>
        <w:rPr>
          <w:rFonts w:ascii="Calibri" w:hAnsi="Calibri"/>
          <w:color w:val="1F2933"/>
          <w:sz w:val="20"/>
        </w:rPr>
        <w:t>Die Antwort erkennt ausdrücklich, dass die Vorlage der auf V ausgestellten EC-Karte als konkludente Erklärung der Berechtigung bzw. Bevollmächtigung zu verstehen ist. Der Kartenbesitz wird daher nicht als völlig erklärungsneutral behandelt.</w:t>
      </w:r>
    </w:p>
    <w:p>
      <w:pPr>
        <w:pStyle w:val="Quote"/>
      </w:pPr>
      <w:r>
        <w:rPr>
          <w:rFonts w:ascii="Calibri" w:hAnsi="Calibri"/>
          <w:color w:val="5E6B78"/>
          <w:sz w:val="18"/>
        </w:rPr>
        <w:t>Fundstelle: „Allerdings liegt in dem Vorhalten der Karte und ihrer Verwendung als Zahlungsmittel eine konkludente Täuschung: Wer im bargeldlosen Zahlungsverkehr an einer Kasse eine EC-Karte vorhält und zur Bezahlung einsetzt, erklärt schlüssig, dass er der berechtigte Karteninhaber oder jedenfalls zur Nutzung der Karte befugt ist.“</w:t>
      </w:r>
    </w:p>
    <w:p>
      <w:pPr>
        <w:pStyle w:val="LegalSubheading"/>
      </w:pPr>
      <w:r>
        <w:rPr>
          <w:rFonts w:ascii="Calibri" w:hAnsi="Calibri"/>
          <w:b/>
          <w:color w:val="17365D"/>
        </w:rPr>
        <w:t>B.II.1.a.bb.4  Streitentscheid</w:t>
      </w:r>
    </w:p>
    <w:p>
      <w:pPr>
        <w:pStyle w:val="SmallMuted"/>
      </w:pPr>
      <w:r>
        <w:t>0/2 Kriterien erfüllt</w:t>
      </w:r>
    </w:p>
    <w:p>
      <w:pPr>
        <w:pStyle w:val="VerdictFail"/>
        <w:shd w:fill="FBECEC"/>
      </w:pPr>
      <w:r>
        <w:rPr>
          <w:rFonts w:ascii="Calibri" w:hAnsi="Calibri"/>
          <w:b/>
          <w:color w:val="9B1C1C"/>
          <w:sz w:val="21"/>
        </w:rPr>
        <w:t>✗ NICHT ERFÜLLT · C-029 · ★★ · Kritik an bloß subjektivierender Auslegung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beim Streitentscheid zu § 263a StGB berücksichtigt, dass ein bloßer Willenswiderspruch § 263a StGB über die Betrugsnähe zu § 263 StGB hinaus auf bloß vertragswidriges Verhalten ausweiten würde; ebenfalls ERFÜLLT, wenn sie die subjektivierende Ansicht ausdrücklich übernimmt und diese Ausweitung substantiiert begründet. NICHT ERFÜLLT, wenn sie den bloßen Willenswiderspruch ohne jede Auseinandersetzung als allein maßgeblich behandelt.</w:t>
      </w:r>
    </w:p>
    <w:p>
      <w:r>
        <w:rPr>
          <w:rFonts w:ascii="Calibri" w:hAnsi="Calibri"/>
          <w:b/>
          <w:color w:val="17365D"/>
          <w:sz w:val="20"/>
        </w:rPr>
        <w:t xml:space="preserve">Judge-Begründung: </w:t>
      </w:r>
      <w:r>
        <w:rPr>
          <w:rFonts w:ascii="Calibri" w:hAnsi="Calibri"/>
          <w:color w:val="1F2933"/>
          <w:sz w:val="20"/>
        </w:rPr>
        <w:t>Die Antwort übernimmt zwar die betrugsspezifische Auslegung, setzt sich beim Streitentscheid aber nicht mit der Kritik an einer bloß subjektivierenden Auslegung auseinander. Insbesondere wird nicht berücksichtigt, dass ein bloßer Willenswiderspruch den § 263a StGB über die Betrugsnähe hinaus auf bloß vertragswidriges Verhalten ausweiten könnte. Eine ausdrückliche und substantiierte Begründung für die subjektivierende Ansicht fehlt ebenfalls.</w:t>
      </w:r>
    </w:p>
    <w:p>
      <w:pPr>
        <w:pStyle w:val="Quote"/>
      </w:pPr>
      <w:r>
        <w:rPr>
          <w:rFonts w:ascii="Calibri" w:hAnsi="Calibri"/>
          <w:color w:val="5E6B78"/>
          <w:sz w:val="18"/>
        </w:rPr>
        <w:t>Fundstelle: „Die Rechtsprechung und die überwiegende Literatur verstehen „unbefugt“ betrugsspezifisch“</w:t>
      </w:r>
    </w:p>
    <w:p>
      <w:pPr>
        <w:pStyle w:val="Quote"/>
      </w:pPr>
      <w:r>
        <w:rPr>
          <w:rFonts w:ascii="Calibri" w:hAnsi="Calibri"/>
          <w:color w:val="5E6B78"/>
          <w:sz w:val="18"/>
        </w:rPr>
        <w:t>Fundstelle: „Da A gegenüber K eine Täuschung begangen hat ... ist die Verwendung der Daten als „unbefugt“ im betrugsspezifischen Sinne zu qualifizieren.“</w:t>
      </w:r>
    </w:p>
    <w:p>
      <w:pPr>
        <w:pStyle w:val="VerdictFail"/>
        <w:shd w:fill="FBECEC"/>
      </w:pPr>
      <w:r>
        <w:rPr>
          <w:rFonts w:ascii="Calibri" w:hAnsi="Calibri"/>
          <w:b/>
          <w:color w:val="9B1C1C"/>
          <w:sz w:val="21"/>
        </w:rPr>
        <w:t>✗ NICHT ERFÜLLT · C-030 · ★★ · Kritik an rein computerspezifischer Auslegung</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Ablehnung oder Relativierung der computerspezifischen Auslegung erkennt, dass diese die Strafbarkeit von der Programmierung von Schutzmechanismen durch den Vermögensinhaber abhängig macht; ebenfalls ERFÜLLT, wenn sie der computerspezifischen Ansicht folgt und konkret erklärt, weshalb gerade die fehlende Berechtigungsprüfung beim kontaktlosen Bezahlen ohne PIN zur Straflosigkeit nach § 263a StGB führt. NICHT ERFÜLLT, wenn sie die fehlende PIN-Eingabe pauschal mit Befugnis gleichsetzt.</w:t>
      </w:r>
    </w:p>
    <w:p>
      <w:r>
        <w:rPr>
          <w:rFonts w:ascii="Calibri" w:hAnsi="Calibri"/>
          <w:b/>
          <w:color w:val="17365D"/>
          <w:sz w:val="20"/>
        </w:rPr>
        <w:t xml:space="preserve">Judge-Begründung: </w:t>
      </w:r>
      <w:r>
        <w:rPr>
          <w:rFonts w:ascii="Calibri" w:hAnsi="Calibri"/>
          <w:color w:val="1F2933"/>
          <w:sz w:val="20"/>
        </w:rPr>
        <w:t>Die Antwort behandelt die betrugsspezifische Auslegung, setzt die Unbefugtheit aber im Wesentlichen mit der fehlenden Erlaubnis des V gleich. Sie erkennt weder, dass eine computerspezifische Auslegung die Strafbarkeit von der konkreten Programmierung und den vorhandenen Berechtigungsprüfungen abhängig machen kann, noch erklärt sie, weshalb die fehlende Berechtigungsprüfung beim kontaktlosen Bezahlen ohne PIN gerade zur Straflosigkeit nach § 263a StGB führen würde. Die fehlende PIN-Eingabe wird insoweit nicht ausreichend systematisch eingeordnet.</w:t>
      </w:r>
    </w:p>
    <w:p>
      <w:pPr>
        <w:pStyle w:val="Quote"/>
      </w:pPr>
      <w:r>
        <w:rPr>
          <w:rFonts w:ascii="Calibri" w:hAnsi="Calibri"/>
          <w:color w:val="5E6B78"/>
          <w:sz w:val="18"/>
        </w:rPr>
        <w:t>Fundstelle: „A verwendete sie unbefugt, weil er vom berechtigten Karteninhaber V keine Erlaubnis zur Nutzung hatte.“</w:t>
      </w:r>
    </w:p>
    <w:p>
      <w:pPr>
        <w:pStyle w:val="Quote"/>
      </w:pPr>
      <w:r>
        <w:rPr>
          <w:rFonts w:ascii="Calibri" w:hAnsi="Calibri"/>
          <w:color w:val="5E6B78"/>
          <w:sz w:val="18"/>
        </w:rPr>
        <w:t>Fundstelle: „Da A gegenüber K eine Täuschung begangen hat und der automatisierte Vorgang – wäre er von einem Menschen durchgeführt worden – ebenfalls auf einer Täuschung beruhen würde, ist die Verwendung der Daten als „unbefugt“ im betrugsspezifischen Sinne zu qualifizieren.“</w:t>
      </w:r>
    </w:p>
    <w:p>
      <w:pPr>
        <w:pStyle w:val="LegalSubheading"/>
      </w:pPr>
      <w:r>
        <w:rPr>
          <w:rFonts w:ascii="Calibri" w:hAnsi="Calibri"/>
          <w:b/>
          <w:color w:val="17365D"/>
        </w:rPr>
        <w:t>B.II.1.a.bb.5  Zwischenergebnis</w:t>
      </w:r>
    </w:p>
    <w:p>
      <w:pPr>
        <w:pStyle w:val="SmallMuted"/>
      </w:pPr>
      <w:r>
        <w:t>1/1 Kriterien erfüllt</w:t>
      </w:r>
    </w:p>
    <w:p>
      <w:pPr>
        <w:pStyle w:val="VerdictPass"/>
        <w:shd w:fill="EAF5EF"/>
      </w:pPr>
      <w:r>
        <w:rPr>
          <w:rFonts w:ascii="Calibri" w:hAnsi="Calibri"/>
          <w:b/>
          <w:color w:val="1B6B45"/>
          <w:sz w:val="21"/>
        </w:rPr>
        <w:t>✓ ERFÜLLT · C-028 · ★★★ · Fallbezogene Entscheidung zur Unbefugtheit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unbefugte Datenverwendung bejaht, weil der PIN-lose Einsatz der auf V ausgestellten EC-Karte täuschungsäquivalent eine Berechtigung behauptet, oder sie nach OLG Hamm beziehungsweise computerspezifischer Betrachtung verneint, weil keine programmierte PIN- oder Berechtigungsprüfung überwunden wurde. NICHT ERFÜLLT, wenn sie zur Unbefugtheit ein Ergebnis nennt, ohne es auf eine benannte Auslegung und die konkrete Funktionsweise des kontaktlosen Bezahlens ohne PIN zu stützen.</w:t>
      </w:r>
    </w:p>
    <w:p>
      <w:r>
        <w:rPr>
          <w:rFonts w:ascii="Calibri" w:hAnsi="Calibri"/>
          <w:b/>
          <w:color w:val="17365D"/>
          <w:sz w:val="20"/>
        </w:rPr>
        <w:t xml:space="preserve">Judge-Begründung: </w:t>
      </w:r>
      <w:r>
        <w:rPr>
          <w:rFonts w:ascii="Calibri" w:hAnsi="Calibri"/>
          <w:color w:val="1F2933"/>
          <w:sz w:val="20"/>
        </w:rPr>
        <w:t>Die Antwort bejaht die Unbefugtheit nach der betrugsspezifischen Auslegung und stützt dies auf die konkrete kontaktlose Nutzung der auf V ausgestellten Karte: Durch die NFC-Übertragung der Kartendaten wird gegenüber dem Kassierer konkludent eine Nutzungsberechtigung behauptet, obwohl A nicht berechtigt war. Damit wird das Ergebnis auf eine benannte Auslegung und die konkrete Funktionsweise des PIN-losen Bezahlens bezogen.</w:t>
      </w:r>
    </w:p>
    <w:p>
      <w:pPr>
        <w:pStyle w:val="Quote"/>
      </w:pPr>
      <w:r>
        <w:rPr>
          <w:rFonts w:ascii="Calibri" w:hAnsi="Calibri"/>
          <w:color w:val="5E6B78"/>
          <w:sz w:val="18"/>
        </w:rPr>
        <w:t>Fundstelle: „„Die Rechtsprechung und die überwiegende Literatur verstehen ‚unbefugt‘ im Rahmen des § 263a betrugsspezifisch““</w:t>
      </w:r>
    </w:p>
    <w:p>
      <w:pPr>
        <w:pStyle w:val="Quote"/>
      </w:pPr>
      <w:r>
        <w:rPr>
          <w:rFonts w:ascii="Calibri" w:hAnsi="Calibri"/>
          <w:color w:val="5E6B78"/>
          <w:sz w:val="18"/>
        </w:rPr>
        <w:t>Fundstelle: „„Da A gegenüber K eine Täuschung begangen hat und der automatisierte Vorgang – wäre er von einem Menschen durchgeführt worden – ebenfalls auf einer Täuschung beruhen würde, ist die Verwendung der Daten als ‚unbefugt‘ im betrugsspezifischen Sinne zu qualifizieren.““</w:t>
      </w:r>
    </w:p>
    <w:p>
      <w:pPr>
        <w:pStyle w:val="Quote"/>
      </w:pPr>
      <w:r>
        <w:rPr>
          <w:rFonts w:ascii="Calibri" w:hAnsi="Calibri"/>
          <w:color w:val="5E6B78"/>
          <w:sz w:val="18"/>
        </w:rPr>
        <w:t>Fundstelle: „„A hielt die EC-Karte des V an das Kartenlesegerät, wodurch der NFC-Chip Kartennummer und Gültigkeitsdatum an das Lesegerät übertrug.““</w:t>
      </w:r>
    </w:p>
    <w:p>
      <w:pPr>
        <w:pStyle w:val="LegalSubheading"/>
      </w:pPr>
      <w:r>
        <w:rPr>
          <w:rFonts w:ascii="Calibri" w:hAnsi="Calibri"/>
          <w:b/>
          <w:color w:val="17365D"/>
        </w:rPr>
        <w:t>B.II.1.a.cc  Beeinflussung des Ergebnisses eines Datenverarbeitungsvorgangs</w:t>
      </w:r>
    </w:p>
    <w:p>
      <w:pPr>
        <w:pStyle w:val="SmallMuted"/>
      </w:pPr>
      <w:r>
        <w:t>1/2 Kriterien erfüllt</w:t>
      </w:r>
    </w:p>
    <w:p>
      <w:pPr>
        <w:pStyle w:val="VerdictPass"/>
        <w:shd w:fill="EAF5EF"/>
      </w:pPr>
      <w:r>
        <w:rPr>
          <w:rFonts w:ascii="Calibri" w:hAnsi="Calibri"/>
          <w:b/>
          <w:color w:val="1B6B45"/>
          <w:sz w:val="21"/>
        </w:rPr>
        <w:t>✓ ERFÜLLT · C-031 · ★★ · Beeinflussung eines Datenverarbeitungsvorgangs</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soweit sie § 263a StGB nicht bereits vertretbar an der Unbefugtheit scheitern lässt, feststellt, dass A durch den Einsatz der EC-Karte das Ergebnis eines elektronischen Datenverarbeitungsvorgangs beeinflusste. NICHT ERFÜLLT, wenn sie bei bejahter unbefugter Datenverwendung keine Beeinflussung eines Datenverarbeitungsvorgangs prüft oder diese trotz Autorisierung der Zahlung verneint.</w:t>
      </w:r>
    </w:p>
    <w:p>
      <w:r>
        <w:rPr>
          <w:rFonts w:ascii="Calibri" w:hAnsi="Calibri"/>
          <w:b/>
          <w:color w:val="17365D"/>
          <w:sz w:val="20"/>
        </w:rPr>
        <w:t xml:space="preserve">Judge-Begründung: </w:t>
      </w:r>
      <w:r>
        <w:rPr>
          <w:rFonts w:ascii="Calibri" w:hAnsi="Calibri"/>
          <w:color w:val="1F2933"/>
          <w:sz w:val="20"/>
        </w:rPr>
        <w:t>Die Antwort prüft die Beeinflussung ausdrücklich und stellt zutreffend fest, dass A durch den Einsatz der EC-Karte den automatisierten Zahlungsvorgang beeinflusste, der zur Autorisierung und Kontobelastung führte.</w:t>
      </w:r>
    </w:p>
    <w:p>
      <w:pPr>
        <w:pStyle w:val="Quote"/>
      </w:pPr>
      <w:r>
        <w:rPr>
          <w:rFonts w:ascii="Calibri" w:hAnsi="Calibri"/>
          <w:color w:val="5E6B78"/>
          <w:sz w:val="18"/>
        </w:rPr>
        <w:t>Fundstelle: „A beeinflusste durch die unbefugte Verwendung der Daten und der Karte das Ergebnis des Datenverarbeitungsvorgangs“</w:t>
      </w:r>
    </w:p>
    <w:p>
      <w:pPr>
        <w:pStyle w:val="Quote"/>
      </w:pPr>
      <w:r>
        <w:rPr>
          <w:rFonts w:ascii="Calibri" w:hAnsi="Calibri"/>
          <w:color w:val="5E6B78"/>
          <w:sz w:val="18"/>
        </w:rPr>
        <w:t>Fundstelle: „Das Zahlungssystem autorisierte die Zahlung, speicherte den Datensatz, passte den Verfügungsrahmen an und löste – als unmittelbare Folge – die Belastung des Kontos des V aus.“</w:t>
      </w:r>
    </w:p>
    <w:p>
      <w:pPr>
        <w:pStyle w:val="VerdictFail"/>
        <w:shd w:fill="FBECEC"/>
      </w:pPr>
      <w:r>
        <w:rPr>
          <w:rFonts w:ascii="Calibri" w:hAnsi="Calibri"/>
          <w:b/>
          <w:color w:val="9B1C1C"/>
          <w:sz w:val="21"/>
        </w:rPr>
        <w:t>✗ NICHT ERFÜLLT · C-032 · ★★ · Vervollständigung der Autorisierungsanfrage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soweit sie § 263a StGB weiterprüft, die Beeinflussung darin sieht, dass die Autorisierungsanfrage der R-GmbH mit den Karten- oder Kontodaten des V vervollständigt und an das Zahlungssystem der Sparkasse übermittelt wurde. NICHT ERFÜLLT, wenn sie die Beeinflussung ausschließlich in einer menschlichen Erklärung gegenüber K sieht und den maschinellen Autorisierungsvorgang nicht erfasst.</w:t>
      </w:r>
    </w:p>
    <w:p>
      <w:r>
        <w:rPr>
          <w:rFonts w:ascii="Calibri" w:hAnsi="Calibri"/>
          <w:b/>
          <w:color w:val="17365D"/>
          <w:sz w:val="20"/>
        </w:rPr>
        <w:t xml:space="preserve">Judge-Begründung: </w:t>
      </w:r>
      <w:r>
        <w:rPr>
          <w:rFonts w:ascii="Calibri" w:hAnsi="Calibri"/>
          <w:color w:val="1F2933"/>
          <w:sz w:val="20"/>
        </w:rPr>
        <w:t>Die Antwort erfasst zwar die Übertragung der Kartendaten an das Kartenlesegerät und den anschließenden automatisierten Zahlungsvorgang. Sie sieht die Beeinflussung jedoch nicht ausdrücklich darin, dass die Autorisierungsanfrage der R-GmbH mit den Karten- oder Kontodaten vervollständigt und an das Zahlungssystem der Sparkasse übermittelt wird. Stattdessen bleibt sie bei der allgemeinen Datenübertragung bzw. der Beeinflussung des Ergebnisses des Datenverarbeitungsvorgangs.</w:t>
      </w:r>
    </w:p>
    <w:p>
      <w:pPr>
        <w:pStyle w:val="Quote"/>
      </w:pPr>
      <w:r>
        <w:rPr>
          <w:rFonts w:ascii="Calibri" w:hAnsi="Calibri"/>
          <w:color w:val="5E6B78"/>
          <w:sz w:val="18"/>
        </w:rPr>
        <w:t>Fundstelle: „„A hielt die EC-Karte des V an das Kartenlesegerät, wodurch der NFC-Chip Kartennummer und Gültigkeitsdatum an das Lesegerät übertrug.““</w:t>
      </w:r>
    </w:p>
    <w:p>
      <w:pPr>
        <w:pStyle w:val="Quote"/>
      </w:pPr>
      <w:r>
        <w:rPr>
          <w:rFonts w:ascii="Calibri" w:hAnsi="Calibri"/>
          <w:color w:val="5E6B78"/>
          <w:sz w:val="18"/>
        </w:rPr>
        <w:t>Fundstelle: „„A beeinflusste durch die unbefugte Verwendung der Daten und der Karte das Ergebnis des Datenverarbeitungsvorgangs.““</w:t>
      </w:r>
    </w:p>
    <w:p>
      <w:pPr>
        <w:pStyle w:val="Quote"/>
      </w:pPr>
      <w:r>
        <w:rPr>
          <w:rFonts w:ascii="Calibri" w:hAnsi="Calibri"/>
          <w:color w:val="5E6B78"/>
          <w:sz w:val="18"/>
        </w:rPr>
        <w:t>Fundstelle: „„A wirkte jedenfalls auch ‚sonst unbefugt‘ auf den Ablauf ein, indem er ohne Befugnis die Datenübertragung vom NFC-Chip auslöste.““</w:t>
      </w:r>
    </w:p>
    <w:p>
      <w:pPr>
        <w:pStyle w:val="LegalSubheading"/>
      </w:pPr>
      <w:r>
        <w:rPr>
          <w:rFonts w:ascii="Calibri" w:hAnsi="Calibri"/>
          <w:b/>
          <w:color w:val="17365D"/>
        </w:rPr>
        <w:t>B.II.1.a.dd  Vermögensschaden</w:t>
      </w:r>
    </w:p>
    <w:p>
      <w:pPr>
        <w:pStyle w:val="SmallMuted"/>
      </w:pPr>
      <w:r>
        <w:t>2/4 Kriterien erfüllt</w:t>
      </w:r>
    </w:p>
    <w:p>
      <w:pPr>
        <w:pStyle w:val="VerdictPass"/>
        <w:shd w:fill="EAF5EF"/>
      </w:pPr>
      <w:r>
        <w:rPr>
          <w:rFonts w:ascii="Calibri" w:hAnsi="Calibri"/>
          <w:b/>
          <w:color w:val="1B6B45"/>
          <w:sz w:val="21"/>
        </w:rPr>
        <w:t>✓ ERFÜLLT · C-033 · ★★ · Einredefreie Forderung der R-GmbH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erkennt, dass die R-GmbH durch die Autorisierung des kontaktlosen Zahlungsvorgangs über 32,76 € grundsätzlich eine einredefreie Forderung gegen die Sparkasse erwirbt, obwohl A nicht berechtigter Kartennutzer war. NICHT ERFÜLLT, wenn sie annimmt, die R-GmbH habe wegen der unberechtigten Kartennutzung keinen Zahlungsanspruch gegen die Sparkasse, ohne die Ausnahme positiver Kenntnis des K tragfähig zu behandeln.</w:t>
      </w:r>
    </w:p>
    <w:p>
      <w:r>
        <w:rPr>
          <w:rFonts w:ascii="Calibri" w:hAnsi="Calibri"/>
          <w:b/>
          <w:color w:val="17365D"/>
          <w:sz w:val="20"/>
        </w:rPr>
        <w:t xml:space="preserve">Judge-Begründung: </w:t>
      </w:r>
      <w:r>
        <w:rPr>
          <w:rFonts w:ascii="Calibri" w:hAnsi="Calibri"/>
          <w:color w:val="1F2933"/>
          <w:sz w:val="20"/>
        </w:rPr>
        <w:t>Die Antwort erkennt, dass die Forderung der R-GmbH gegen die Sparkasse grundsätzlich durch die Autorisierung entsteht und die fehlende Berechtigung des A dem nicht entgegensteht. Sie behandelt auch tragfähig die Sachverhaltsausnahme, dass die Forderung nur bei positiver Kenntnis des K von der fehlenden Berechtigung nicht entstanden wäre.</w:t>
      </w:r>
    </w:p>
    <w:p>
      <w:pPr>
        <w:pStyle w:val="Quote"/>
      </w:pPr>
      <w:r>
        <w:rPr>
          <w:rFonts w:ascii="Calibri" w:hAnsi="Calibri"/>
          <w:color w:val="5E6B78"/>
          <w:sz w:val="18"/>
        </w:rPr>
        <w:t>Fundstelle: „„nur bei solcher positiven Kenntnis die zivilrechtliche Forderung der R-GmbH gegen die Sparkasse nicht entstanden wäre““</w:t>
      </w:r>
    </w:p>
    <w:p>
      <w:pPr>
        <w:pStyle w:val="Quote"/>
      </w:pPr>
      <w:r>
        <w:rPr>
          <w:rFonts w:ascii="Calibri" w:hAnsi="Calibri"/>
          <w:color w:val="5E6B78"/>
          <w:sz w:val="18"/>
        </w:rPr>
        <w:t>Fundstelle: „„Der Sachverhalt enthält keine Anhaltspunkte dafür, dass K positive Kenntnis von der fehlenden Berechtigung des A hatte““</w:t>
      </w:r>
    </w:p>
    <w:p>
      <w:pPr>
        <w:pStyle w:val="VerdictFail"/>
        <w:shd w:fill="FBECEC"/>
      </w:pPr>
      <w:r>
        <w:rPr>
          <w:rFonts w:ascii="Calibri" w:hAnsi="Calibri"/>
          <w:b/>
          <w:color w:val="9B1C1C"/>
          <w:sz w:val="21"/>
        </w:rPr>
        <w:t>✗ NICHT ERFÜLLT · C-034 · ★★★ · Vermögensschaden der Sparkasse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soweit sie den § 263a-Tatbestand bis zur Schadensprüfung fortführt, einen Vermögensschaden der Sparkasse darin erkennt, dass diese der R-GmbH aus der Autorisierung über 32,76 € verpflichtet wurde, ohne gegen V Ersatz verlangen zu können. NICHT ERFÜLLT, wenn sie bei bejahter unbefugter Datenverwendung keinen Vermögensschaden feststellt oder den Schaden nur bei der R-GmbH verortet.</w:t>
      </w:r>
    </w:p>
    <w:p>
      <w:r>
        <w:rPr>
          <w:rFonts w:ascii="Calibri" w:hAnsi="Calibri"/>
          <w:b/>
          <w:color w:val="17365D"/>
          <w:sz w:val="20"/>
        </w:rPr>
        <w:t xml:space="preserve">Judge-Begründung: </w:t>
      </w:r>
      <w:r>
        <w:rPr>
          <w:rFonts w:ascii="Calibri" w:hAnsi="Calibri"/>
          <w:color w:val="1F2933"/>
          <w:sz w:val="20"/>
        </w:rPr>
        <w:t>Die Antwort verortet zwar einen Vermögensschaden bei der Sparkasse und erwähnt auch deren Forderungsverpflichtung gegenüber der R-GmbH. Sie stellt den Schaden jedoch nicht hinreichend darin fest, dass die Sparkasse aufgrund der Autorisierung an die R-GmbH leisten muss, ohne Ersatz von V verlangen zu können. Stattdessen begründet sie den Schaden nur mit der Erstattungspflicht gegenüber V.</w:t>
      </w:r>
    </w:p>
    <w:p>
      <w:pPr>
        <w:pStyle w:val="Quote"/>
      </w:pPr>
      <w:r>
        <w:rPr>
          <w:rFonts w:ascii="Calibri" w:hAnsi="Calibri"/>
          <w:color w:val="5E6B78"/>
          <w:sz w:val="18"/>
        </w:rPr>
        <w:t>Fundstelle: „„Die Sparkasse Göttingen trug diesen Schaden letztlich aufgrund der Erstattungspflicht nach §§ 675u, 675v BGB, sodass auch ihr Vermögen geschädigt wurde.““</w:t>
      </w:r>
    </w:p>
    <w:p>
      <w:pPr>
        <w:pStyle w:val="Quote"/>
      </w:pPr>
      <w:r>
        <w:rPr>
          <w:rFonts w:ascii="Calibri" w:hAnsi="Calibri"/>
          <w:color w:val="5E6B78"/>
          <w:sz w:val="18"/>
        </w:rPr>
        <w:t>Fundstelle: „„R-GmbH ... [hat] die zivilrechtliche Forderung ... gegen die Sparkasse““</w:t>
      </w:r>
    </w:p>
    <w:p>
      <w:pPr>
        <w:pStyle w:val="VerdictFail"/>
        <w:shd w:fill="FBECEC"/>
      </w:pPr>
      <w:r>
        <w:rPr>
          <w:rFonts w:ascii="Calibri" w:hAnsi="Calibri"/>
          <w:b/>
          <w:color w:val="9B1C1C"/>
          <w:sz w:val="21"/>
        </w:rPr>
        <w:t>✗ NICHT ERFÜLLT · C-035 · ★★ · Kein Ersatzanspruch der Sparkasse gegen V</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der Schadensverteilung berücksichtigt, dass die Sparkasse wegen des ohne PIN und damit ohne starke Kundenauthentifizierung ausgelösten Zahlungsvorgangs keinen Ersatzanspruch gegen V aus § 675v Abs. 1 BGB hat, insbesondere wegen § 675v Abs. 4 Nr. 1 BGB. NICHT ERFÜLLT, wenn sie den endgültigen Schaden der Sparkasse verneint, weil V die Zahlung angeblich tragen müsse, ohne §§ 675u, 675v BGB oder die fehlende PIN zu behandeln.</w:t>
      </w:r>
    </w:p>
    <w:p>
      <w:r>
        <w:rPr>
          <w:rFonts w:ascii="Calibri" w:hAnsi="Calibri"/>
          <w:b/>
          <w:color w:val="17365D"/>
          <w:sz w:val="20"/>
        </w:rPr>
        <w:t xml:space="preserve">Judge-Begründung: </w:t>
      </w:r>
      <w:r>
        <w:rPr>
          <w:rFonts w:ascii="Calibri" w:hAnsi="Calibri"/>
          <w:color w:val="1F2933"/>
          <w:sz w:val="20"/>
        </w:rPr>
        <w:t>Die Antwort berücksichtigt zwar, dass die Sparkasse V den Betrag erstattet und den Schaden letztlich trägt. Sie stellt aber nicht ausdrücklich fest, dass der Sparkasse wegen des ohne PIN und damit ohne starke Kundenauthentifizierung ausgelösten Zahlungsvorgangs kein Ersatzanspruch gegen V zusteht. Insbesondere wird § 675v Abs. 4 Nr. 1 BGB nicht behandelt. Damit fehlt die vom Kriterium verlangte rechtliche Begründung der endgültigen Schadensverteilung.</w:t>
      </w:r>
    </w:p>
    <w:p>
      <w:pPr>
        <w:pStyle w:val="Quote"/>
      </w:pPr>
      <w:r>
        <w:rPr>
          <w:rFonts w:ascii="Calibri" w:hAnsi="Calibri"/>
          <w:color w:val="5E6B78"/>
          <w:sz w:val="18"/>
        </w:rPr>
        <w:t>Fundstelle: „Da V nach §§ 675u, 675v BGB einen unmittelbaren und im Ergebnis durchsetzbaren Anspruch gegen die Sparkasse auf Wiedergutschrift des abgebuchten Betrages hat“</w:t>
      </w:r>
    </w:p>
    <w:p>
      <w:pPr>
        <w:pStyle w:val="Quote"/>
      </w:pPr>
      <w:r>
        <w:rPr>
          <w:rFonts w:ascii="Calibri" w:hAnsi="Calibri"/>
          <w:color w:val="5E6B78"/>
          <w:sz w:val="18"/>
        </w:rPr>
        <w:t>Fundstelle: „Die Sparkasse erleidet ihren Vermögensnachteil erst durch die spätere Erstattungspflicht“</w:t>
      </w:r>
    </w:p>
    <w:p>
      <w:pPr>
        <w:pStyle w:val="Quote"/>
      </w:pPr>
      <w:r>
        <w:rPr>
          <w:rFonts w:ascii="Calibri" w:hAnsi="Calibri"/>
          <w:color w:val="5E6B78"/>
          <w:sz w:val="18"/>
        </w:rPr>
        <w:t>Fundstelle: „Die Sparkasse Göttingen trug diesen Schaden letztlich aufgrund der Erstattungspflicht nach §§ 675u, 675v BGB“</w:t>
      </w:r>
    </w:p>
    <w:p>
      <w:pPr>
        <w:pStyle w:val="VerdictPass"/>
        <w:shd w:fill="EAF5EF"/>
      </w:pPr>
      <w:r>
        <w:rPr>
          <w:rFonts w:ascii="Calibri" w:hAnsi="Calibri"/>
          <w:b/>
          <w:color w:val="1B6B45"/>
          <w:sz w:val="21"/>
        </w:rPr>
        <w:t>✓ ERFÜLLT · C-036 · ★ · Gefährdungsschaden des V</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zunächst vermerkte Kontobelastung des V über 32,76 € zumindest als möglichen Gefährdungsschaden oder gegenwärtige Vermögensverschlechterung einordnet und die spätere Gutschrift berücksichtigt. NICHT ERFÜLLT, wenn sie V endgültig als geschädigt darstellt, ohne spätere Gutschrift und gesetzliche Risikotragung zu behandeln, oder die Kontobelastung von vornherein als irrelevant bezeichnet.</w:t>
      </w:r>
    </w:p>
    <w:p>
      <w:r>
        <w:rPr>
          <w:rFonts w:ascii="Calibri" w:hAnsi="Calibri"/>
          <w:b/>
          <w:color w:val="17365D"/>
          <w:sz w:val="20"/>
        </w:rPr>
        <w:t xml:space="preserve">Judge-Begründung: </w:t>
      </w:r>
      <w:r>
        <w:rPr>
          <w:rFonts w:ascii="Calibri" w:hAnsi="Calibri"/>
          <w:color w:val="1F2933"/>
          <w:sz w:val="20"/>
        </w:rPr>
        <w:t>Die Antwort ordnet die zunächst eingetragene Kontobelastung ausdrücklich als reale Vermögensverschlechterung beziehungsweise mögliche schadensgleiche Vermögensgefährdung ein und berücksichtigt zugleich den Erstattungsanspruch sowie die erst einige Tage später erfolgte Gutschrift aufgrund der gesetzlichen Risikotragung.</w:t>
      </w:r>
    </w:p>
    <w:p>
      <w:pPr>
        <w:pStyle w:val="Quote"/>
      </w:pPr>
      <w:r>
        <w:rPr>
          <w:rFonts w:ascii="Calibri" w:hAnsi="Calibri"/>
          <w:color w:val="5E6B78"/>
          <w:sz w:val="18"/>
        </w:rPr>
        <w:t>Fundstelle: „Durch den Zahlungsvorgang wurde das Konto des V mit 32,76 € belastet.“</w:t>
      </w:r>
    </w:p>
    <w:p>
      <w:pPr>
        <w:pStyle w:val="Quote"/>
      </w:pPr>
      <w:r>
        <w:rPr>
          <w:rFonts w:ascii="Calibri" w:hAnsi="Calibri"/>
          <w:color w:val="5E6B78"/>
          <w:sz w:val="18"/>
        </w:rPr>
        <w:t>Fundstelle: „V hat jedoch einen Erstattungsanspruch gegen die Sparkasse Göttingen aus § 675u BGB“</w:t>
      </w:r>
    </w:p>
    <w:p>
      <w:pPr>
        <w:pStyle w:val="Quote"/>
      </w:pPr>
      <w:r>
        <w:rPr>
          <w:rFonts w:ascii="Calibri" w:hAnsi="Calibri"/>
          <w:color w:val="5E6B78"/>
          <w:sz w:val="18"/>
        </w:rPr>
        <w:t>Fundstelle: „die Erstattung erfolgte erst „einige Tage später“.“</w:t>
      </w:r>
    </w:p>
    <w:p>
      <w:pPr>
        <w:pStyle w:val="Quote"/>
      </w:pPr>
      <w:r>
        <w:rPr>
          <w:rFonts w:ascii="Calibri" w:hAnsi="Calibri"/>
          <w:color w:val="5E6B78"/>
          <w:sz w:val="18"/>
        </w:rPr>
        <w:t>Fundstelle: „V über den belasteten Betrag jedenfalls vorübergehend nicht verfügen kann, was als schadensgleiche Vermögensgefährdung oder schon als endgültiger Schaden anzusehen ist.“</w:t>
      </w:r>
    </w:p>
    <w:p>
      <w:pPr>
        <w:pStyle w:val="LegalSubheading"/>
      </w:pPr>
      <w:r>
        <w:rPr>
          <w:rFonts w:ascii="Calibri" w:hAnsi="Calibri"/>
          <w:b/>
          <w:color w:val="17365D"/>
        </w:rPr>
        <w:t>B.II.1.b.aa  Vorsatz</w:t>
      </w:r>
    </w:p>
    <w:p>
      <w:pPr>
        <w:pStyle w:val="SmallMuted"/>
      </w:pPr>
      <w:r>
        <w:t>1/1 Kriterien erfüllt</w:t>
      </w:r>
    </w:p>
    <w:p>
      <w:pPr>
        <w:pStyle w:val="VerdictPass"/>
        <w:shd w:fill="EAF5EF"/>
      </w:pPr>
      <w:r>
        <w:rPr>
          <w:rFonts w:ascii="Calibri" w:hAnsi="Calibri"/>
          <w:b/>
          <w:color w:val="1B6B45"/>
          <w:sz w:val="21"/>
        </w:rPr>
        <w:t>✓ ERFÜLLT · C-037 · ★★ · Vorsatz beim Computerbetrug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 263a StGB den Vorsatz des A nicht wegen fehlender Detailkenntnis über NFC-Technik oder §§ 675u, 675v BGB ausschließt, sondern eine Parallelwertung in der Laiensphäre genügen lässt. NICHT ERFÜLLT, wenn sie A allein mangels genauer Kenntnis des Autorisierungssystems oder der zivilrechtlichen Risikotragung für vorsatzlos hält.</w:t>
      </w:r>
    </w:p>
    <w:p>
      <w:r>
        <w:rPr>
          <w:rFonts w:ascii="Calibri" w:hAnsi="Calibri"/>
          <w:b/>
          <w:color w:val="17365D"/>
          <w:sz w:val="20"/>
        </w:rPr>
        <w:t xml:space="preserve">Judge-Begründung: </w:t>
      </w:r>
      <w:r>
        <w:rPr>
          <w:rFonts w:ascii="Calibri" w:hAnsi="Calibri"/>
          <w:color w:val="1F2933"/>
          <w:sz w:val="20"/>
        </w:rPr>
        <w:t>Die Antwort bejaht den Vorsatz beim Computerbetrug trotz fehlender Kenntnis der genauen NFC-Technik und der zivilrechtlichen Risikotragung. Sie stellt auf die für die Laiensphäre ausreichende Kenntnis ab, dass Daten übertragen und gespeichert werden und dadurch eine Kontobelastung erfolgt.</w:t>
      </w:r>
    </w:p>
    <w:p>
      <w:pPr>
        <w:pStyle w:val="Quote"/>
      </w:pPr>
      <w:r>
        <w:rPr>
          <w:rFonts w:ascii="Calibri" w:hAnsi="Calibri"/>
          <w:color w:val="5E6B78"/>
          <w:sz w:val="18"/>
        </w:rPr>
        <w:t>Fundstelle: „A handelte mit Vorsatz.“</w:t>
      </w:r>
    </w:p>
    <w:p>
      <w:pPr>
        <w:pStyle w:val="Quote"/>
      </w:pPr>
      <w:r>
        <w:rPr>
          <w:rFonts w:ascii="Calibri" w:hAnsi="Calibri"/>
          <w:color w:val="5E6B78"/>
          <w:sz w:val="18"/>
        </w:rPr>
        <w:t>Fundstelle: „Ihm war bewusst, dass bei der kontaktlosen Bezahlung „Daten übertragen und gespeichert werden“ und dass dies zu einer Kontobelastung führt.“</w:t>
      </w:r>
    </w:p>
    <w:p>
      <w:pPr>
        <w:pStyle w:val="LegalSubheading"/>
      </w:pPr>
      <w:r>
        <w:rPr>
          <w:rFonts w:ascii="Calibri" w:hAnsi="Calibri"/>
          <w:b/>
          <w:color w:val="17365D"/>
        </w:rPr>
        <w:t>B.II.1.b.bb  Absicht rechtswidriger und stoffgleicher Bereicherung</w:t>
      </w:r>
    </w:p>
    <w:p>
      <w:pPr>
        <w:pStyle w:val="SmallMuted"/>
      </w:pPr>
      <w:r>
        <w:t>4/6 Kriterien erfüllt</w:t>
      </w:r>
    </w:p>
    <w:p>
      <w:pPr>
        <w:pStyle w:val="VerdictPass"/>
        <w:shd w:fill="EAF5EF"/>
      </w:pPr>
      <w:r>
        <w:rPr>
          <w:rFonts w:ascii="Calibri" w:hAnsi="Calibri"/>
          <w:b/>
          <w:color w:val="1B6B45"/>
          <w:sz w:val="21"/>
        </w:rPr>
        <w:t>✓ ERFÜLLT · C-038 · ★★ · Vermögensvorteil durch Warenerhalt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als von A erstrebten Vermögensvorteil im Rahmen des § 263a StGB den Erhalt von Besitz oder Eigentum an den Lebensmitteln und Getränken im Wert von 32,76 € benennt. NICHT ERFÜLLT, wenn sie keinen konkreten Vermögensvorteil des A bestimmt oder den Vorteil allein in der Nutzung der EC-Karte sieht.</w:t>
      </w:r>
    </w:p>
    <w:p>
      <w:r>
        <w:rPr>
          <w:rFonts w:ascii="Calibri" w:hAnsi="Calibri"/>
          <w:b/>
          <w:color w:val="17365D"/>
          <w:sz w:val="20"/>
        </w:rPr>
        <w:t xml:space="preserve">Judge-Begründung: </w:t>
      </w:r>
      <w:r>
        <w:rPr>
          <w:rFonts w:ascii="Calibri" w:hAnsi="Calibri"/>
          <w:color w:val="1F2933"/>
          <w:sz w:val="20"/>
        </w:rPr>
        <w:t>Die Antwort benennt im Rahmen des § 263a StGB die Waren im Wert von 32,76 Euro konkret als Vermögensvorteil des A. Damit ist der erforderliche Vorteil durch den Warenerhalt bestimmt.</w:t>
      </w:r>
    </w:p>
    <w:p>
      <w:pPr>
        <w:pStyle w:val="Quote"/>
      </w:pPr>
      <w:r>
        <w:rPr>
          <w:rFonts w:ascii="Calibri" w:hAnsi="Calibri"/>
          <w:color w:val="5E6B78"/>
          <w:sz w:val="18"/>
        </w:rPr>
        <w:t>Fundstelle: „A handelte mit der Absicht, sich einen rechtswidrigen Vermögensvorteil (die Waren im Wert von 32,76</w:t>
        <w:tab/>
        <w:t xml:space="preserve"> Euro) zu verschaffen.“</w:t>
      </w:r>
    </w:p>
    <w:p>
      <w:pPr>
        <w:pStyle w:val="VerdictPass"/>
        <w:shd w:fill="EAF5EF"/>
      </w:pPr>
      <w:r>
        <w:rPr>
          <w:rFonts w:ascii="Calibri" w:hAnsi="Calibri"/>
          <w:b/>
          <w:color w:val="1B6B45"/>
          <w:sz w:val="21"/>
        </w:rPr>
        <w:t>✓ ERFÜLLT · C-039 · ★★ · Rechtswidrigkeit der Warenbereicherung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von A erstrebte Bereicherung durch die Waren als rechtswidrig einordnet, weil A keinen fälligen und einredefreien Anspruch auf Übereignung oder Übergabe der Waren hatte und nicht mit eigenen berechtigten Mitteln zahlte. NICHT ERFÜLLT, wenn sie aus der tatsächlichen Herausgabe durch K oder dem Forderungserwerb der R-GmbH gegen die Sparkasse einen Anspruch des A auf die Waren ableitet.</w:t>
      </w:r>
    </w:p>
    <w:p>
      <w:r>
        <w:rPr>
          <w:rFonts w:ascii="Calibri" w:hAnsi="Calibri"/>
          <w:b/>
          <w:color w:val="17365D"/>
          <w:sz w:val="20"/>
        </w:rPr>
        <w:t xml:space="preserve">Judge-Begründung: </w:t>
      </w:r>
      <w:r>
        <w:rPr>
          <w:rFonts w:ascii="Calibri" w:hAnsi="Calibri"/>
          <w:color w:val="1F2933"/>
          <w:sz w:val="20"/>
        </w:rPr>
        <w:t>Die Antwort ordnet die Warenbereicherung ausdrücklich als rechtswidrig ein: A hatte keinen Anspruch auf die Waren und zahlte nicht mit eigenen berechtigten Mitteln, sondern nutzte eine fremde EC-Karte ohne Einwilligung.</w:t>
      </w:r>
    </w:p>
    <w:p>
      <w:pPr>
        <w:pStyle w:val="Quote"/>
      </w:pPr>
      <w:r>
        <w:rPr>
          <w:rFonts w:ascii="Calibri" w:hAnsi="Calibri"/>
          <w:color w:val="5E6B78"/>
          <w:sz w:val="18"/>
        </w:rPr>
        <w:t>Fundstelle: „A beabsichtigte, die Waren ... zu erlangen, ohne hierfür eigenes Vermögen einzusetzen.“</w:t>
      </w:r>
    </w:p>
    <w:p>
      <w:pPr>
        <w:pStyle w:val="Quote"/>
      </w:pPr>
      <w:r>
        <w:rPr>
          <w:rFonts w:ascii="Calibri" w:hAnsi="Calibri"/>
          <w:color w:val="5E6B78"/>
          <w:sz w:val="18"/>
        </w:rPr>
        <w:t>Fundstelle: „A hatte keinen Anspruch auf die Waren, erst recht nicht auf Kosten des V.“</w:t>
      </w:r>
    </w:p>
    <w:p>
      <w:pPr>
        <w:pStyle w:val="Quote"/>
      </w:pPr>
      <w:r>
        <w:rPr>
          <w:rFonts w:ascii="Calibri" w:hAnsi="Calibri"/>
          <w:color w:val="5E6B78"/>
          <w:sz w:val="18"/>
        </w:rPr>
        <w:t>Fundstelle: „Die Nutzung einer fremden EC-Karte ohne Einwilligung des Berechtigten begründet keinen Rechtsanspruch.“</w:t>
      </w:r>
    </w:p>
    <w:p>
      <w:pPr>
        <w:pStyle w:val="VerdictPass"/>
        <w:shd w:fill="EAF5EF"/>
      </w:pPr>
      <w:r>
        <w:rPr>
          <w:rFonts w:ascii="Calibri" w:hAnsi="Calibri"/>
          <w:b/>
          <w:color w:val="1B6B45"/>
          <w:sz w:val="21"/>
        </w:rPr>
        <w:t>✓ ERFÜLLT · C-040 · ★★ · Vorsatz zur Rechtswidrigkeit der Bereicherung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A hinsichtlich der Rechtswidrigkeit der erstrebten Bereicherung vorsätzlich handelte, weil ihm bewusst war, dass er eine fremde EC-Karte nicht nutzen durfte. NICHT ERFÜLLT, wenn sie A einen Anspruch auf die Waren oder einen unvermeidbaren Irrtum über die Berechtigung zuschreibt, obwohl der Sachverhalt sein Bewusstsein der Unzulässigkeit fremder Kartennutzung mitteilt.</w:t>
      </w:r>
    </w:p>
    <w:p>
      <w:r>
        <w:rPr>
          <w:rFonts w:ascii="Calibri" w:hAnsi="Calibri"/>
          <w:b/>
          <w:color w:val="17365D"/>
          <w:sz w:val="20"/>
        </w:rPr>
        <w:t xml:space="preserve">Judge-Begründung: </w:t>
      </w:r>
      <w:r>
        <w:rPr>
          <w:rFonts w:ascii="Calibri" w:hAnsi="Calibri"/>
          <w:color w:val="1F2933"/>
          <w:sz w:val="20"/>
        </w:rPr>
        <w:t>Die Antwort stellt ausdrücklich fest, dass A vorsätzlich hinsichtlich der Rechtswidrigkeit der Bereicherung handelte, und begründet dies mit seinem Bewusstsein, dass er eine fremde EC-Karte nicht nutzen durfte.</w:t>
      </w:r>
    </w:p>
    <w:p>
      <w:pPr>
        <w:pStyle w:val="Quote"/>
      </w:pPr>
      <w:r>
        <w:rPr>
          <w:rFonts w:ascii="Calibri" w:hAnsi="Calibri"/>
          <w:color w:val="5E6B78"/>
          <w:sz w:val="18"/>
        </w:rPr>
        <w:t>Fundstelle: „A wusste dies – ihm war bewusst, dass „niemand einfach fremde EC-Karte nutzen darf."“</w:t>
      </w:r>
    </w:p>
    <w:p>
      <w:pPr>
        <w:pStyle w:val="Quote"/>
      </w:pPr>
      <w:r>
        <w:rPr>
          <w:rFonts w:ascii="Calibri" w:hAnsi="Calibri"/>
          <w:color w:val="5E6B78"/>
          <w:sz w:val="18"/>
        </w:rPr>
        <w:t>Fundstelle: „A handelte mit Vorsatz bezüglich der Rechtswidrigkeit der Bereicherung.“</w:t>
      </w:r>
    </w:p>
    <w:p>
      <w:pPr>
        <w:pStyle w:val="VerdictFail"/>
        <w:shd w:fill="FBECEC"/>
      </w:pPr>
      <w:r>
        <w:rPr>
          <w:rFonts w:ascii="Calibri" w:hAnsi="Calibri"/>
          <w:b/>
          <w:color w:val="9B1C1C"/>
          <w:sz w:val="21"/>
        </w:rPr>
        <w:t>✗ NICHT ERFÜLLT · C-041 · ★★ · Problem der Stoffgleichheit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erkennt, dass die Stoffgleichheit beim Computerbetrug problematisch ist, weil der Schaden jedenfalls bei der Sparkasse eintritt, während A die Waren aus dem Vermögen der R-GmbH erhält. NICHT ERFÜLLT, wenn sie Stoffgleichheit schematisch bejaht, ohne das Auseinanderfallen von geschädigter Bank und leistender R-GmbH zu bemerken.</w:t>
      </w:r>
    </w:p>
    <w:p>
      <w:r>
        <w:rPr>
          <w:rFonts w:ascii="Calibri" w:hAnsi="Calibri"/>
          <w:b/>
          <w:color w:val="17365D"/>
          <w:sz w:val="20"/>
        </w:rPr>
        <w:t xml:space="preserve">Judge-Begründung: </w:t>
      </w:r>
      <w:r>
        <w:rPr>
          <w:rFonts w:ascii="Calibri" w:hAnsi="Calibri"/>
          <w:color w:val="1F2933"/>
          <w:sz w:val="20"/>
        </w:rPr>
        <w:t>Die Antwort benennt zwar die Sparkasse bzw. V als Geschädigte und die Waren als Vorteil des A, erkennt aber nicht ausdrücklich das für den Computerbetrug zentrale Auseinanderfallen: Die Waren stammen aus dem Vermögen der R-GmbH, während der Schaden letztlich bei der Sparkasse eintritt. Statt die Stoffgleichheit deshalb problematisch zu prüfen, bejaht sie diese schematisch und verweist lediglich auf die Ausführungen zum Betrug.</w:t>
      </w:r>
    </w:p>
    <w:p>
      <w:pPr>
        <w:pStyle w:val="Quote"/>
      </w:pPr>
      <w:r>
        <w:rPr>
          <w:rFonts w:ascii="Calibri" w:hAnsi="Calibri"/>
          <w:color w:val="5E6B78"/>
          <w:sz w:val="18"/>
        </w:rPr>
        <w:t>Fundstelle: „Die Sparkasse Göttingen trug diesen Schaden letztlich aufgrund der Erstattungspflicht nach §§ 675u, 675v BGB, sodass auch ihr Vermögen geschädigt wurde.“</w:t>
      </w:r>
    </w:p>
    <w:p>
      <w:pPr>
        <w:pStyle w:val="Quote"/>
      </w:pPr>
      <w:r>
        <w:rPr>
          <w:rFonts w:ascii="Calibri" w:hAnsi="Calibri"/>
          <w:color w:val="5E6B78"/>
          <w:sz w:val="18"/>
        </w:rPr>
        <w:t>Fundstelle: „A handelte mit der Absicht, sich einen rechtswidrigen Vermögensvorteil (die Waren im Wert von 32,76 €) zu verschaffen. Stoffgleichheit und Rechtswidrigkeit liegen vor (s.o.).“</w:t>
      </w:r>
    </w:p>
    <w:p>
      <w:pPr>
        <w:pStyle w:val="Quote"/>
      </w:pPr>
      <w:r>
        <w:rPr>
          <w:rFonts w:ascii="Calibri" w:hAnsi="Calibri"/>
          <w:color w:val="5E6B78"/>
          <w:sz w:val="18"/>
        </w:rPr>
        <w:t>Fundstelle: „Der Schaden des V (Kontobelastung von 32,76 €) entspricht wirtschaftlich dem Vorteil des A (Ersparnis von 32,76 € durch Erlangung der Waren ohne eigene Zahlung). Stoffgleichheit liegt damit vor.“</w:t>
      </w:r>
    </w:p>
    <w:p>
      <w:pPr>
        <w:pStyle w:val="VerdictFail"/>
        <w:shd w:fill="FBECEC"/>
      </w:pPr>
      <w:r>
        <w:rPr>
          <w:rFonts w:ascii="Calibri" w:hAnsi="Calibri"/>
          <w:b/>
          <w:color w:val="9B1C1C"/>
          <w:sz w:val="21"/>
        </w:rPr>
        <w:t>✗ NICHT ERFÜLLT · C-042 · ★★★ · Fallbezogene Entscheidung der Stoffgleichheit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entweder Stoffgleichheit bejaht, weil Warenerhalt des A und Schaden der Sparkasse als Kehrseiten desselben einheitlichen Kassen- und Zahlungsvorgangs erscheinen, oder Stoffgleichheit verneint, weil der Schaden bei der Sparkasse eintritt, während die Waren aus dem Vermögen der R-GmbH stammen, und daraus folgerichtig Probleme der rechtswidrigen Bereicherungsabsicht ableitet. NICHT ERFÜLLT, wenn sie die Stoffgleichheit trotz Auseinanderfallens von Sparkasse und R-GmbH nur formelhaft behauptet.</w:t>
      </w:r>
    </w:p>
    <w:p>
      <w:r>
        <w:rPr>
          <w:rFonts w:ascii="Calibri" w:hAnsi="Calibri"/>
          <w:b/>
          <w:color w:val="17365D"/>
          <w:sz w:val="20"/>
        </w:rPr>
        <w:t xml:space="preserve">Judge-Begründung: </w:t>
      </w:r>
      <w:r>
        <w:rPr>
          <w:rFonts w:ascii="Calibri" w:hAnsi="Calibri"/>
          <w:color w:val="1F2933"/>
          <w:sz w:val="20"/>
        </w:rPr>
        <w:t>Die Antwort bejaht die Stoffgleichheit lediglich formelhaft zwischen dem Vermögensschaden des V durch die Kontobelastung und dem Warenvorteil des A. Sie arbeitet nicht fallbezogen heraus, wie sich der Warenerhalt aus dem Vermögen der R-GmbH und der letztliche Schaden der Sparkasse als Kehrseiten desselben einheitlichen Kassen- und Zahlungsvorgangs darstellen lassen. Die angesprochene Trennung der Vermögensinhaber wird nicht folgerichtig für die Stoffgleichheit und die Bereicherungsabsicht ausgewertet.</w:t>
      </w:r>
    </w:p>
    <w:p>
      <w:pPr>
        <w:pStyle w:val="Quote"/>
      </w:pPr>
      <w:r>
        <w:rPr>
          <w:rFonts w:ascii="Calibri" w:hAnsi="Calibri"/>
          <w:color w:val="5E6B78"/>
          <w:sz w:val="18"/>
        </w:rPr>
        <w:t>Fundstelle: „Der Schaden des V (Kontobelastung von 32,76 €) entspricht wirtschaftlich dem Vorteil des A (Ersparnis von 32,76 € durch Erlangung der Waren ohne eigene Zahlung).“</w:t>
      </w:r>
    </w:p>
    <w:p>
      <w:pPr>
        <w:pStyle w:val="Quote"/>
      </w:pPr>
      <w:r>
        <w:rPr>
          <w:rFonts w:ascii="Calibri" w:hAnsi="Calibri"/>
          <w:color w:val="5E6B78"/>
          <w:sz w:val="18"/>
        </w:rPr>
        <w:t>Fundstelle: „Die Sparkasse Göttingen trug diesen Schaden letztlich aufgrund der Erstattungspflicht nach §§ 675u, 675v BGB, sodass auch ihr Vermögen geschädigt wurde.“</w:t>
      </w:r>
    </w:p>
    <w:p>
      <w:pPr>
        <w:pStyle w:val="Quote"/>
      </w:pPr>
      <w:r>
        <w:rPr>
          <w:rFonts w:ascii="Calibri" w:hAnsi="Calibri"/>
          <w:color w:val="5E6B78"/>
          <w:sz w:val="18"/>
        </w:rPr>
        <w:t>Fundstelle: „In beiden Betrachtungsweisen liegt ein Vermögensschaden i.H.v. 32,76 € vor.“</w:t>
      </w:r>
    </w:p>
    <w:p>
      <w:pPr>
        <w:pStyle w:val="VerdictPass"/>
        <w:shd w:fill="EAF5EF"/>
      </w:pPr>
      <w:r>
        <w:rPr>
          <w:rFonts w:ascii="Calibri" w:hAnsi="Calibri"/>
          <w:b/>
          <w:color w:val="1B6B45"/>
          <w:sz w:val="21"/>
        </w:rPr>
        <w:t>✓ ERFÜLLT · C-043 · ★★ · Keine rechtswidrige Drittbereicherung der R-GmbH</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 Bereicherungsabsicht des A nicht tragend darauf stützt, dass die R-GmbH rechtswidrig bereichert werde, weil deren Forderung gegen die Sparkasse nach dem Sachverhalt einredefrei und zivilrechtlich rechtmäßig besteht. NICHT ERFÜLLT, wenn sie die Forderung der R-GmbH gegen die Sparkasse als rechtswidrige Drittbereicherung behandelt, ohne den gesicherten Anspruch zu berücksichtigen.</w:t>
      </w:r>
    </w:p>
    <w:p>
      <w:r>
        <w:rPr>
          <w:rFonts w:ascii="Calibri" w:hAnsi="Calibri"/>
          <w:b/>
          <w:color w:val="17365D"/>
          <w:sz w:val="20"/>
        </w:rPr>
        <w:t xml:space="preserve">Judge-Begründung: </w:t>
      </w:r>
      <w:r>
        <w:rPr>
          <w:rFonts w:ascii="Calibri" w:hAnsi="Calibri"/>
          <w:color w:val="1F2933"/>
          <w:sz w:val="20"/>
        </w:rPr>
        <w:t>Die Antwort stützt die Bereicherungsabsicht auf den eigenen Vermögensvorteil des A, nämlich die Erlangung der Waren ohne Einsatz eigenen Vermögens, und auf den Schaden des V durch die Kontobelastung. Sie behandelt die Forderung der R-GmbH gegen die Sparkasse nicht als rechtswidrige Drittbereicherung, sondern berücksichtigt, dass diese mangels positiver Kenntnis des K zivilrechtlich besteht. Damit ist das Kriterium erfüllt.</w:t>
      </w:r>
    </w:p>
    <w:p>
      <w:pPr>
        <w:pStyle w:val="Quote"/>
      </w:pPr>
      <w:r>
        <w:rPr>
          <w:rFonts w:ascii="Calibri" w:hAnsi="Calibri"/>
          <w:color w:val="5E6B78"/>
          <w:sz w:val="18"/>
        </w:rPr>
        <w:t>Fundstelle: „A beabsichtigte, die Waren (Lebensmittel und Getränke im Wert von 32,76 €) zu erlangen, ohne hierfür eigenes Vermögen einzusetzen.“</w:t>
      </w:r>
    </w:p>
    <w:p>
      <w:pPr>
        <w:pStyle w:val="Quote"/>
      </w:pPr>
      <w:r>
        <w:rPr>
          <w:rFonts w:ascii="Calibri" w:hAnsi="Calibri"/>
          <w:color w:val="5E6B78"/>
          <w:sz w:val="18"/>
        </w:rPr>
        <w:t>Fundstelle: „Das Erlangen der Waren stellt einen Vermögensvorteil dar.“</w:t>
      </w:r>
    </w:p>
    <w:p>
      <w:pPr>
        <w:pStyle w:val="Quote"/>
      </w:pPr>
      <w:r>
        <w:rPr>
          <w:rFonts w:ascii="Calibri" w:hAnsi="Calibri"/>
          <w:color w:val="5E6B78"/>
          <w:sz w:val="18"/>
        </w:rPr>
        <w:t>Fundstelle: „V hat damit einen Abfluss von seinem Girokonto in Höhe von 32,76 € erlitten.“</w:t>
      </w:r>
    </w:p>
    <w:p>
      <w:pPr>
        <w:pStyle w:val="Quote"/>
      </w:pPr>
      <w:r>
        <w:rPr>
          <w:rFonts w:ascii="Calibri" w:hAnsi="Calibri"/>
          <w:color w:val="5E6B78"/>
          <w:sz w:val="18"/>
        </w:rPr>
        <w:t>Fundstelle: „K ging ... davon aus, dass A der berechtigte Karteninhaber bzw. zur Nutzung befugt sei ... – vielmehr wäre nur bei solcher positiven Kenntnis die zivilrechtliche Forderung der R-GmbH gegen die Sparkasse nicht entstanden.“</w:t>
      </w:r>
    </w:p>
    <w:p>
      <w:pPr>
        <w:pStyle w:val="LegalSubheading"/>
      </w:pPr>
      <w:r>
        <w:rPr>
          <w:rFonts w:ascii="Calibri" w:hAnsi="Calibri"/>
          <w:b/>
          <w:color w:val="17365D"/>
        </w:rPr>
        <w:t>B.II.2  Rechtswidrigkeit und Schuld</w:t>
      </w:r>
    </w:p>
    <w:p>
      <w:pPr>
        <w:pStyle w:val="SmallMuted"/>
      </w:pPr>
      <w:r>
        <w:t>1/1 Kriterien erfüllt</w:t>
      </w:r>
    </w:p>
    <w:p>
      <w:pPr>
        <w:pStyle w:val="VerdictPass"/>
        <w:shd w:fill="EAF5EF"/>
      </w:pPr>
      <w:r>
        <w:rPr>
          <w:rFonts w:ascii="Calibri" w:hAnsi="Calibri"/>
          <w:b/>
          <w:color w:val="1B6B45"/>
          <w:sz w:val="21"/>
        </w:rPr>
        <w:t>✓ ERFÜLLT · C-044 · ★★ · Rechtswidrigkeit und Schuld bei § 263a StGB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bei bejahtem Tatbestand des § 263a Abs. 1 Var. 3 StGB Rechtswidrigkeit und Schuld des A bejaht oder feststellt, dass Rechtfertigungs- oder Entschuldigungsgründe nicht ersichtlich sind. NICHT ERFÜLLT, wenn sie A bei bejahtem Tatbestand ohne Sachverhaltsgrund rechtfertigt oder entschuldigt.</w:t>
      </w:r>
    </w:p>
    <w:p>
      <w:r>
        <w:rPr>
          <w:rFonts w:ascii="Calibri" w:hAnsi="Calibri"/>
          <w:b/>
          <w:color w:val="17365D"/>
          <w:sz w:val="20"/>
        </w:rPr>
        <w:t xml:space="preserve">Judge-Begründung: </w:t>
      </w:r>
      <w:r>
        <w:rPr>
          <w:rFonts w:ascii="Calibri" w:hAnsi="Calibri"/>
          <w:color w:val="1F2933"/>
          <w:sz w:val="20"/>
        </w:rPr>
        <w:t>Die Antwort bejaht jedenfalls auch die dritte Variante des § 263a Abs. 1 StGB und stellt anschließend ausdrücklich fest, dass A rechtswidrig und schuldhaft handelte. Rechtfertigungs- oder Entschuldigungsgründe werden nicht angenommen.</w:t>
      </w:r>
    </w:p>
    <w:p>
      <w:pPr>
        <w:pStyle w:val="Quote"/>
      </w:pPr>
      <w:r>
        <w:rPr>
          <w:rFonts w:ascii="Calibri" w:hAnsi="Calibri"/>
          <w:color w:val="5E6B78"/>
          <w:sz w:val="18"/>
        </w:rPr>
        <w:t>Fundstelle: „Da bereits die Varianten 1 und 4 vorliegen, bedarf es keiner vertieften Prüfung. A wirkte jedenfalls auch „sonst unbefugt" auf den Ablauf ein“</w:t>
      </w:r>
    </w:p>
    <w:p>
      <w:pPr>
        <w:pStyle w:val="Quote"/>
      </w:pPr>
      <w:r>
        <w:rPr>
          <w:rFonts w:ascii="Calibri" w:hAnsi="Calibri"/>
          <w:color w:val="5E6B78"/>
          <w:sz w:val="18"/>
        </w:rPr>
        <w:t>Fundstelle: „### II. Rechtswidrigkeit und Schuld</w:t>
        <w:br/>
        <w:br/>
        <w:t>A handelte rechtswidrig und schuldhaft.“</w:t>
      </w:r>
    </w:p>
    <w:p>
      <w:pPr>
        <w:pStyle w:val="LegalSubheading"/>
      </w:pPr>
      <w:r>
        <w:rPr>
          <w:rFonts w:ascii="Calibri" w:hAnsi="Calibri"/>
          <w:b/>
          <w:color w:val="17365D"/>
        </w:rPr>
        <w:t>B.II.3  Ergebnis</w:t>
      </w:r>
    </w:p>
    <w:p>
      <w:pPr>
        <w:pStyle w:val="SmallMuted"/>
      </w:pPr>
      <w:r>
        <w:t>1/1 Kriterien erfüllt</w:t>
      </w:r>
    </w:p>
    <w:p>
      <w:pPr>
        <w:pStyle w:val="VerdictPass"/>
        <w:shd w:fill="EAF5EF"/>
      </w:pPr>
      <w:r>
        <w:rPr>
          <w:rFonts w:ascii="Calibri" w:hAnsi="Calibri"/>
          <w:b/>
          <w:color w:val="1B6B45"/>
          <w:sz w:val="21"/>
        </w:rPr>
        <w:t>✓ ERFÜLLT · C-045 · ★★★ · Vertretbares Ergebnis zum Computerbetrug</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A wegen Computerbetrugs nach § 263a Abs. 1 Var. 3 StGB strafbar nennt oder § 263a StGB ausdrücklich wegen einer benannten vertretbaren Streitfrage verneint, nämlich fehlender unbefugter Datenverwendung nach OLG Hamm beziehungsweise computerspezifischer Sicht oder fehlender Stoffgleichheit. NICHT ERFÜLLT, wenn sie § 263a StGB gar nicht prüft, mit Betrug des Computers verwechselt oder ohne Auseinandersetzung mit PIN-loser fremder Kartennutzung, Sparkassenschaden oder Stoffgleichheit entscheidet.</w:t>
      </w:r>
    </w:p>
    <w:p>
      <w:r>
        <w:rPr>
          <w:rFonts w:ascii="Calibri" w:hAnsi="Calibri"/>
          <w:b/>
          <w:color w:val="17365D"/>
          <w:sz w:val="20"/>
        </w:rPr>
        <w:t xml:space="preserve">Judge-Begründung: </w:t>
      </w:r>
      <w:r>
        <w:rPr>
          <w:rFonts w:ascii="Calibri" w:hAnsi="Calibri"/>
          <w:color w:val="1F2933"/>
          <w:sz w:val="20"/>
        </w:rPr>
        <w:t>Die Antwort prüft § 263a StGB ausführlich und bejaht Computerbetrug. Sie erfasst dabei auch die PIN-lose Verwendung der fremden EC-Karte, die unbefugte Auslösung der Datenübertragung, den Schaden durch die Belastung des Kontos des V beziehungsweise der Sparkasse sowie die Stoffgleichheit. Zwar ist die Nummerierung der Tatvarianten teilweise fehlerhaft und die Tatbestände werden überlappend eingeordnet; die Antwort nennt jedoch ausdrücklich eine sonstige unbefugte Einwirkung und bejaht darauf gestützt Computerbetrug.</w:t>
      </w:r>
    </w:p>
    <w:p>
      <w:pPr>
        <w:pStyle w:val="Quote"/>
      </w:pPr>
      <w:r>
        <w:rPr>
          <w:rFonts w:ascii="Calibri" w:hAnsi="Calibri"/>
          <w:color w:val="5E6B78"/>
          <w:sz w:val="18"/>
        </w:rPr>
        <w:t>Fundstelle: „A wirkte jedenfalls auch „sonst unbefugt“ auf den Ablauf ein, indem er ohne Befugnis die Datenübertragung vom NFC-Chip auslöste.“</w:t>
      </w:r>
    </w:p>
    <w:p>
      <w:pPr>
        <w:pStyle w:val="Quote"/>
      </w:pPr>
      <w:r>
        <w:rPr>
          <w:rFonts w:ascii="Calibri" w:hAnsi="Calibri"/>
          <w:color w:val="5E6B78"/>
          <w:sz w:val="18"/>
        </w:rPr>
        <w:t>Fundstelle: „A hat sich auch wegen Computerbetruges gem. § 263a Abs. 1 StGB strafbar gemacht.“</w:t>
      </w:r>
    </w:p>
    <w:p>
      <w:pPr>
        <w:pStyle w:val="Quote"/>
      </w:pPr>
      <w:r>
        <w:rPr>
          <w:rFonts w:ascii="Calibri" w:hAnsi="Calibri"/>
          <w:color w:val="5E6B78"/>
          <w:sz w:val="18"/>
        </w:rPr>
        <w:t>Fundstelle: „Der automatisierte Vorgang führte zur Belastung des Kontos des V mit 32,76 €.“</w:t>
      </w:r>
    </w:p>
    <w:p>
      <w:pPr>
        <w:pStyle w:val="Quote"/>
      </w:pPr>
      <w:r>
        <w:rPr>
          <w:rFonts w:ascii="Calibri" w:hAnsi="Calibri"/>
          <w:color w:val="5E6B78"/>
          <w:sz w:val="18"/>
        </w:rPr>
        <w:t>Fundstelle: „Stoffgleichheit und Rechtswidrigkeit liegen vor (s.o.).“</w:t>
      </w:r>
    </w:p>
    <w:p>
      <w:pPr>
        <w:pStyle w:val="LegalSubheading"/>
      </w:pPr>
      <w:r>
        <w:rPr>
          <w:rFonts w:ascii="Calibri" w:hAnsi="Calibri"/>
          <w:b/>
          <w:color w:val="17365D"/>
        </w:rPr>
        <w:t>B.IV.1.a  Objektiver Tatbestand</w:t>
      </w:r>
    </w:p>
    <w:p>
      <w:pPr>
        <w:pStyle w:val="SmallMuted"/>
      </w:pPr>
      <w:r>
        <w:t>3/7 Kriterien erfüllt</w:t>
      </w:r>
    </w:p>
    <w:p>
      <w:pPr>
        <w:pStyle w:val="VerdictFail"/>
        <w:shd w:fill="FBECEC"/>
      </w:pPr>
      <w:r>
        <w:rPr>
          <w:rFonts w:ascii="Calibri" w:hAnsi="Calibri"/>
          <w:b/>
          <w:color w:val="9B1C1C"/>
          <w:sz w:val="21"/>
        </w:rPr>
        <w:t>✗ NICHT ERFÜLLT · C-047 · ★★ · Datenveränderung im Sparkassensystem bei § 274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 274 Abs. 1 Nr. 2 StGB erkennt, dass der von A ausgelöste Zahlungsvorgang Daten im Zahlungssystem der Sparkasse veränderte oder aktualisierte. NICHT ERFÜLLT, wenn sie § 274 Abs. 1 Nr. 2 StGB mit der Begründung ablehnt, es seien überhaupt keine gespeicherten Daten verändert worden.</w:t>
      </w:r>
    </w:p>
    <w:p>
      <w:r>
        <w:rPr>
          <w:rFonts w:ascii="Calibri" w:hAnsi="Calibri"/>
          <w:b/>
          <w:color w:val="17365D"/>
          <w:sz w:val="20"/>
        </w:rPr>
        <w:t xml:space="preserve">Judge-Begründung: </w:t>
      </w:r>
      <w:r>
        <w:rPr>
          <w:rFonts w:ascii="Calibri" w:hAnsi="Calibri"/>
          <w:color w:val="1F2933"/>
          <w:sz w:val="20"/>
        </w:rPr>
        <w:t>Die Antwort erkennt zwar allgemein eine Veränderung gespeicherter Daten an, prüft § 274 Abs. 1 Nr. 2 StGB jedoch überhaupt nicht. Die erforderliche Einordnung der Aktualisierungen im Sparkassensystem bei § 274 fehlt daher.</w:t>
      </w:r>
    </w:p>
    <w:p>
      <w:pPr>
        <w:pStyle w:val="Quote"/>
      </w:pPr>
      <w:r>
        <w:rPr>
          <w:rFonts w:ascii="Calibri" w:hAnsi="Calibri"/>
          <w:color w:val="5E6B78"/>
          <w:sz w:val="18"/>
        </w:rPr>
        <w:t>Fundstelle: „Der Zahlungsvorgang führte zwar zu Veränderungen in den gespeicherten Datensätzen (Aktualisierung des Verfügungsrahmens, Speicherung des neuen Datensatzes).“</w:t>
      </w:r>
    </w:p>
    <w:p>
      <w:pPr>
        <w:pStyle w:val="VerdictPass"/>
        <w:shd w:fill="EAF5EF"/>
      </w:pPr>
      <w:r>
        <w:rPr>
          <w:rFonts w:ascii="Calibri" w:hAnsi="Calibri"/>
          <w:b/>
          <w:color w:val="1B6B45"/>
          <w:sz w:val="21"/>
        </w:rPr>
        <w:t>✓ ERFÜLLT · C-048 · ★ · Verfügungsrahmen als veränderter Datensatz</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als durch den Zahlungsvorgang veränderten Datensatz den verfügbaren Betrag bis zum Erreichen des Verfügungsrahmens des Kontos des V oder gleichwertig die Anpassung des verfügbaren Limits beschreibt. NICHT ERFÜLLT, wenn sie bei § 274 Abs. 1 Nr. 2 StGB nur allgemein von Daten spricht und die Anpassung des Verfügungsrahmens nicht verarbeitet.</w:t>
      </w:r>
    </w:p>
    <w:p>
      <w:r>
        <w:rPr>
          <w:rFonts w:ascii="Calibri" w:hAnsi="Calibri"/>
          <w:b/>
          <w:color w:val="17365D"/>
          <w:sz w:val="20"/>
        </w:rPr>
        <w:t xml:space="preserve">Judge-Begründung: </w:t>
      </w:r>
      <w:r>
        <w:rPr>
          <w:rFonts w:ascii="Calibri" w:hAnsi="Calibri"/>
          <w:color w:val="1F2933"/>
          <w:sz w:val="20"/>
        </w:rPr>
        <w:t>Die Antwort beschreibt ausdrücklich, dass durch den Zahlungsvorgang der verfügbare Betrag bzw. der Verfügungsrahmen des Kontos angepasst wird. Damit wird der geforderte veränderte Datensatz inhaltlich erfasst.</w:t>
      </w:r>
    </w:p>
    <w:p>
      <w:pPr>
        <w:pStyle w:val="Quote"/>
      </w:pPr>
      <w:r>
        <w:rPr>
          <w:rFonts w:ascii="Calibri" w:hAnsi="Calibri"/>
          <w:color w:val="5E6B78"/>
          <w:sz w:val="18"/>
        </w:rPr>
        <w:t>Fundstelle: „„der verfügbare Betrag angepasst““</w:t>
      </w:r>
    </w:p>
    <w:p>
      <w:pPr>
        <w:pStyle w:val="Quote"/>
      </w:pPr>
      <w:r>
        <w:rPr>
          <w:rFonts w:ascii="Calibri" w:hAnsi="Calibri"/>
          <w:color w:val="5E6B78"/>
          <w:sz w:val="18"/>
        </w:rPr>
        <w:t>Fundstelle: „„Aktualisierung des Verfügungsrahmens““</w:t>
      </w:r>
    </w:p>
    <w:p>
      <w:pPr>
        <w:pStyle w:val="VerdictPass"/>
        <w:shd w:fill="EAF5EF"/>
      </w:pPr>
      <w:r>
        <w:rPr>
          <w:rFonts w:ascii="Calibri" w:hAnsi="Calibri"/>
          <w:b/>
          <w:color w:val="1B6B45"/>
          <w:sz w:val="21"/>
        </w:rPr>
        <w:t>✓ ERFÜLLT · C-049 · ★ · PIN-Verzichtsdaten als veränderte Datensätze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als veränderte Daten die für künftige kontaktlose Zahlungen ohne PIN maßgeblichen Datensätze erfasst, insbesondere Anzahl oder Gesamtvolumen bisheriger PIN-loser Zahlungsvorgänge. NICHT ERFÜLLT, wenn sie die im Sachverhalt genannten PIN-Verzichtsvoraussetzungen bei § 274 Abs. 1 Nr. 2 StGB völlig ignoriert.</w:t>
      </w:r>
    </w:p>
    <w:p>
      <w:r>
        <w:rPr>
          <w:rFonts w:ascii="Calibri" w:hAnsi="Calibri"/>
          <w:b/>
          <w:color w:val="17365D"/>
          <w:sz w:val="20"/>
        </w:rPr>
        <w:t xml:space="preserve">Judge-Begründung: </w:t>
      </w:r>
      <w:r>
        <w:rPr>
          <w:rFonts w:ascii="Calibri" w:hAnsi="Calibri"/>
          <w:color w:val="1F2933"/>
          <w:sz w:val="20"/>
        </w:rPr>
        <w:t>Die Antwort erfasst ausdrücklich die Fortschreibung der Zähler für PIN-freie Transaktionen und damit einen für künftige kontaktlose Zahlungen ohne PIN maßgeblichen Datensatz. Das genügt, da das Kriterium insbesondere die Anzahl oder das Gesamtvolumen verlangt.</w:t>
      </w:r>
    </w:p>
    <w:p>
      <w:pPr>
        <w:pStyle w:val="Quote"/>
      </w:pPr>
      <w:r>
        <w:rPr>
          <w:rFonts w:ascii="Calibri" w:hAnsi="Calibri"/>
          <w:color w:val="5E6B78"/>
          <w:sz w:val="18"/>
        </w:rPr>
        <w:t>Fundstelle: „Dabei werden die gespeicherten Datensätze aktualisiert, der verfügbare Betrag angepasst und die Zähler für die PIN-freien Transaktionen fortgeschrieben.“</w:t>
      </w:r>
    </w:p>
    <w:p>
      <w:pPr>
        <w:pStyle w:val="VerdictFail"/>
        <w:shd w:fill="FBECEC"/>
      </w:pPr>
      <w:r>
        <w:rPr>
          <w:rFonts w:ascii="Calibri" w:hAnsi="Calibri"/>
          <w:b/>
          <w:color w:val="9B1C1C"/>
          <w:sz w:val="21"/>
        </w:rPr>
        <w:t>✗ NICHT ERFÜLLT · C-050 · ★★ · Beweiserheblichkeit der veränderten Daten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die im Sparkassensystem veränderten Daten für § 274 Abs. 1 Nr. 2 StGB als beweiserheblich einordnet, weil sie für die Autorisierung weiterer Kartenzahlungen oder künftiger PIN-Verzichtsprüfungen relevant sind. NICHT ERFÜLLT, wenn sie die Beweiserheblichkeit ohne Bezug zu künftigen Autorisierungen verneint oder nur wegen beliebiger Speicherung bejaht.</w:t>
      </w:r>
    </w:p>
    <w:p>
      <w:r>
        <w:rPr>
          <w:rFonts w:ascii="Calibri" w:hAnsi="Calibri"/>
          <w:b/>
          <w:color w:val="17365D"/>
          <w:sz w:val="20"/>
        </w:rPr>
        <w:t xml:space="preserve">Judge-Begründung: </w:t>
      </w:r>
      <w:r>
        <w:rPr>
          <w:rFonts w:ascii="Calibri" w:hAnsi="Calibri"/>
          <w:color w:val="1F2933"/>
          <w:sz w:val="20"/>
        </w:rPr>
        <w:t>Die Antwort prüft § 274 Abs. 1 Nr. 2 StGB nicht und ordnet die veränderten Daten nicht gerade für diesen Tatbestand als beweiserheblich ein. Zwar erwähnt sie die Aktualisierung der Daten für PIN-freie Transaktionen, begründet die Beweiserheblichkeit aber nur allgemein mit ihrer möglichen Beweisfunktion bei Streitigkeiten und nicht mit ihrer Relevanz für die Autorisierung weiterer Kartenzahlungen oder künftige PIN-Verzichtsprüfungen.</w:t>
      </w:r>
    </w:p>
    <w:p>
      <w:pPr>
        <w:pStyle w:val="Quote"/>
      </w:pPr>
      <w:r>
        <w:rPr>
          <w:rFonts w:ascii="Calibri" w:hAnsi="Calibri"/>
          <w:color w:val="5E6B78"/>
          <w:sz w:val="18"/>
        </w:rPr>
        <w:t>Fundstelle: „„Dabei werden die gespeicherten Datensätze aktualisiert, der verfügbare Betrag angepasst und die Zähler für die PIN-freien Transaktionen fortgeschrieben.““</w:t>
      </w:r>
    </w:p>
    <w:p>
      <w:pPr>
        <w:pStyle w:val="Quote"/>
      </w:pPr>
      <w:r>
        <w:rPr>
          <w:rFonts w:ascii="Calibri" w:hAnsi="Calibri"/>
          <w:color w:val="5E6B78"/>
          <w:sz w:val="18"/>
        </w:rPr>
        <w:t>Fundstelle: „„Diese Daten sind beweiserheblich, weil sie im Rechtsverkehr – etwa bei Streitigkeiten zwischen der Bank und dem Karteninhaber – als Beweismittel dienen können““</w:t>
      </w:r>
    </w:p>
    <w:p>
      <w:pPr>
        <w:pStyle w:val="VerdictFail"/>
        <w:shd w:fill="FBECEC"/>
      </w:pPr>
      <w:r>
        <w:rPr>
          <w:rFonts w:ascii="Calibri" w:hAnsi="Calibri"/>
          <w:b/>
          <w:color w:val="9B1C1C"/>
          <w:sz w:val="21"/>
        </w:rPr>
        <w:t>✗ NICHT ERFÜLLT · C-051 · ★★ · Keine Verfügungsbefugnis des A über Sparkassendaten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feststellt, dass A als Finder und nichtberechtigter Nutzer der auf V ausgestellten EC-Karte kein Verfügungsrecht über die im Zahlungssystem der Sparkasse gespeicherten und veränderten Daten hatte. NICHT ERFÜLLT, wenn sie A wegen Kartenbesitzes oder erfolgreicher Zahlung als datenverfügungsbefugt behandelt.</w:t>
      </w:r>
    </w:p>
    <w:p>
      <w:r>
        <w:rPr>
          <w:rFonts w:ascii="Calibri" w:hAnsi="Calibri"/>
          <w:b/>
          <w:color w:val="17365D"/>
          <w:sz w:val="20"/>
        </w:rPr>
        <w:t xml:space="preserve">Judge-Begründung: </w:t>
      </w:r>
      <w:r>
        <w:rPr>
          <w:rFonts w:ascii="Calibri" w:hAnsi="Calibri"/>
          <w:color w:val="1F2933"/>
          <w:sz w:val="20"/>
        </w:rPr>
        <w:t>Die Antwort bezeichnet zwar die übertragenen Kartendaten als fremd und die Nutzung als unbefugt. Sie stellt jedoch nicht fest, dass A als Finder kein Verfügungsrecht über die im Zahlungssystem der Sparkasse gespeicherten und veränderten Daten hatte. Die Ausführungen zu § 303a StGB begründen das Ausscheiden vielmehr damit, dass A nur einen programmgemäßen Vorgang ausgelöst habe. Damit wird das erforderliche Fehlen der Datenverfügungsbefugnis nicht klar festgestellt.</w:t>
      </w:r>
    </w:p>
    <w:p>
      <w:pPr>
        <w:pStyle w:val="Quote"/>
      </w:pPr>
      <w:r>
        <w:rPr>
          <w:rFonts w:ascii="Calibri" w:hAnsi="Calibri"/>
          <w:color w:val="5E6B78"/>
          <w:sz w:val="18"/>
        </w:rPr>
        <w:t>Fundstelle: „Diese Daten sind im Verhältnis zu A „fremde“ Daten.“</w:t>
      </w:r>
    </w:p>
    <w:p>
      <w:pPr>
        <w:pStyle w:val="Quote"/>
      </w:pPr>
      <w:r>
        <w:rPr>
          <w:rFonts w:ascii="Calibri" w:hAnsi="Calibri"/>
          <w:color w:val="5E6B78"/>
          <w:sz w:val="18"/>
        </w:rPr>
        <w:t>Fundstelle: „A verwendete sie unbefugt, weil er vom berechtigten Karteninhaber V keine Erlaubnis zur Nutzung hatte.“</w:t>
      </w:r>
    </w:p>
    <w:p>
      <w:pPr>
        <w:pStyle w:val="Quote"/>
      </w:pPr>
      <w:r>
        <w:rPr>
          <w:rFonts w:ascii="Calibri" w:hAnsi="Calibri"/>
          <w:color w:val="5E6B78"/>
          <w:sz w:val="18"/>
        </w:rPr>
        <w:t>Fundstelle: „A löste lediglich einen vom System vorgesehenen und programmgemäßen Vorgang aus.“</w:t>
      </w:r>
    </w:p>
    <w:p>
      <w:pPr>
        <w:pStyle w:val="VerdictFail"/>
        <w:shd w:fill="FBECEC"/>
      </w:pPr>
      <w:r>
        <w:rPr>
          <w:rFonts w:ascii="Calibri" w:hAnsi="Calibri"/>
          <w:b/>
          <w:color w:val="9B1C1C"/>
          <w:sz w:val="21"/>
        </w:rPr>
        <w:t>✗ NICHT ERFÜLLT · C-052 · ★★ · Beweisführungsrecht der Sparkasse</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der Sparkasse Göttingen ein Beweisführungsrecht oder eine beweisbezogene Verfügungsbefugnis an den veränderten Zahlungsdaten zuschreibt. NICHT ERFÜLLT, wenn sie die Sparkasse als bloße technische Durchleitungsstelle ohne geschütztes Dateninteresse behandelt.</w:t>
      </w:r>
    </w:p>
    <w:p>
      <w:r>
        <w:rPr>
          <w:rFonts w:ascii="Calibri" w:hAnsi="Calibri"/>
          <w:b/>
          <w:color w:val="17365D"/>
          <w:sz w:val="20"/>
        </w:rPr>
        <w:t xml:space="preserve">Judge-Begründung: </w:t>
      </w:r>
      <w:r>
        <w:rPr>
          <w:rFonts w:ascii="Calibri" w:hAnsi="Calibri"/>
          <w:color w:val="1F2933"/>
          <w:sz w:val="20"/>
        </w:rPr>
        <w:t>Die Antwort stellt zwar die Beweiserheblichkeit der Zahlungsdaten und deren Speicherung im System der Sparkasse fest. Sie schreibt der Sparkasse jedoch kein eigenes Beweisführungsrecht oder eine beweisbezogene Verfügungsbefugnis an den veränderten Daten zu, sondern behandelt sie lediglich als im Zahlungssystem gespeicherte bzw. beweisgeeignete Daten.</w:t>
      </w:r>
    </w:p>
    <w:p>
      <w:pPr>
        <w:pStyle w:val="Quote"/>
      </w:pPr>
      <w:r>
        <w:rPr>
          <w:rFonts w:ascii="Calibri" w:hAnsi="Calibri"/>
          <w:color w:val="5E6B78"/>
          <w:sz w:val="18"/>
        </w:rPr>
        <w:t>Fundstelle: „Im Zahlungssystem der Sparkasse werden Datensätze zu den Zahlungsvorgängen gespeichert“</w:t>
      </w:r>
    </w:p>
    <w:p>
      <w:pPr>
        <w:pStyle w:val="Quote"/>
      </w:pPr>
      <w:r>
        <w:rPr>
          <w:rFonts w:ascii="Calibri" w:hAnsi="Calibri"/>
          <w:color w:val="5E6B78"/>
          <w:sz w:val="18"/>
        </w:rPr>
        <w:t>Fundstelle: „Diese Daten sind beweiserheblich, weil sie im Rechtsverkehr – etwa bei Streitigkeiten zwischen der Bank und dem Karteninhaber – als Beweismittel dienen können“</w:t>
      </w:r>
    </w:p>
    <w:p>
      <w:pPr>
        <w:pStyle w:val="VerdictPass"/>
        <w:shd w:fill="EAF5EF"/>
      </w:pPr>
      <w:r>
        <w:rPr>
          <w:rFonts w:ascii="Calibri" w:hAnsi="Calibri"/>
          <w:b/>
          <w:color w:val="1B6B45"/>
          <w:sz w:val="21"/>
        </w:rPr>
        <w:t>✓ ERFÜLLT · C-053 · ★★ · Beweisführungsrecht des V</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V als berechtigtem Karteninhaber ein Beweisführungsrecht oder beweisbezogenes Interesse an den veränderten Zahlungsdaten zuschreibt. NICHT ERFÜLLT, wenn sie V wegen späterer Gutschrift oder fehlender technischer Kontrolle jedes geschützte Beweisinteresse abspricht.</w:t>
      </w:r>
    </w:p>
    <w:p>
      <w:r>
        <w:rPr>
          <w:rFonts w:ascii="Calibri" w:hAnsi="Calibri"/>
          <w:b/>
          <w:color w:val="17365D"/>
          <w:sz w:val="20"/>
        </w:rPr>
        <w:t xml:space="preserve">Judge-Begründung: </w:t>
      </w:r>
      <w:r>
        <w:rPr>
          <w:rFonts w:ascii="Calibri" w:hAnsi="Calibri"/>
          <w:color w:val="1F2933"/>
          <w:sz w:val="20"/>
        </w:rPr>
        <w:t>Die Antwort erkennt an, dass die Zahlungsdaten in Streitigkeiten zwischen der Bank und dem Karteninhaber als Beweismittel dienen können. Damit wird dem berechtigten Karteninhaber V jedenfalls ein beweisbezogenes Interesse an den Daten zugeschrieben.</w:t>
      </w:r>
    </w:p>
    <w:p>
      <w:pPr>
        <w:pStyle w:val="Quote"/>
      </w:pPr>
      <w:r>
        <w:rPr>
          <w:rFonts w:ascii="Calibri" w:hAnsi="Calibri"/>
          <w:color w:val="5E6B78"/>
          <w:sz w:val="18"/>
        </w:rPr>
        <w:t>Fundstelle: „Diese Daten sind beweiserheblich, weil sie im Rechtsverkehr – etwa bei Streitigkeiten zwischen der Bank und dem Karteninhaber – als Beweismittel dienen können“</w:t>
      </w:r>
    </w:p>
    <w:p>
      <w:pPr>
        <w:pStyle w:val="LegalSubheading"/>
      </w:pPr>
      <w:r>
        <w:rPr>
          <w:rFonts w:ascii="Calibri" w:hAnsi="Calibri"/>
          <w:b/>
          <w:color w:val="17365D"/>
        </w:rPr>
        <w:t>B.IV.1.b.aa  Vorsatz</w:t>
      </w:r>
    </w:p>
    <w:p>
      <w:pPr>
        <w:pStyle w:val="SmallMuted"/>
      </w:pPr>
      <w:r>
        <w:t>0/1 Kriterien erfüllt</w:t>
      </w:r>
    </w:p>
    <w:p>
      <w:pPr>
        <w:pStyle w:val="VerdictFail"/>
        <w:shd w:fill="FBECEC"/>
      </w:pPr>
      <w:r>
        <w:rPr>
          <w:rFonts w:ascii="Calibri" w:hAnsi="Calibri"/>
          <w:b/>
          <w:color w:val="9B1C1C"/>
          <w:sz w:val="21"/>
        </w:rPr>
        <w:t>✗ NICHT ERFÜLLT · C-054 · ★★ · Vorsatz bei § 274 Abs. 1 Nr. 2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 274 Abs. 1 Nr. 2 StGB Vorsatz des A hinsichtlich der Veränderung fremder beweiserheblicher Daten jedenfalls in Parallelwertung der Laiensphäre bejaht, weil A wusste, dass beim elektronischen Zahlungsvorgang Daten übertragen oder gespeichert werden. NICHT ERFÜLLT, wenn sie den Vorsatz allein wegen fehlender technischer Detailkenntnisse verneint.</w:t>
      </w:r>
    </w:p>
    <w:p>
      <w:r>
        <w:rPr>
          <w:rFonts w:ascii="Calibri" w:hAnsi="Calibri"/>
          <w:b/>
          <w:color w:val="17365D"/>
          <w:sz w:val="20"/>
        </w:rPr>
        <w:t xml:space="preserve">Judge-Begründung: </w:t>
      </w:r>
      <w:r>
        <w:rPr>
          <w:rFonts w:ascii="Calibri" w:hAnsi="Calibri"/>
          <w:color w:val="1F2933"/>
          <w:sz w:val="20"/>
        </w:rPr>
        <w:t>Die Antwort prüft § 274 Abs. 1 Nr. 2 StGB nicht und bejaht dort daher keinen Vorsatz hinsichtlich der Veränderung fremder beweiserheblicher Daten. Die Feststellung, A habe gewusst, dass Daten übertragen und gespeichert werden, erfolgt nur im Rahmen anderer Tatbestände und ersetzt keine Prüfung des Vorsatzes nach § 274 Abs. 1 Nr. 2 StGB.</w:t>
      </w:r>
    </w:p>
    <w:p>
      <w:pPr>
        <w:pStyle w:val="Quote"/>
      </w:pPr>
      <w:r>
        <w:rPr>
          <w:rFonts w:ascii="Calibri" w:hAnsi="Calibri"/>
          <w:color w:val="5E6B78"/>
          <w:sz w:val="18"/>
        </w:rPr>
        <w:t>Fundstelle: „Ihm war bewusst, dass bei der kontaktlosen Bezahlung „Daten übertragen und gespeichert werden““</w:t>
      </w:r>
    </w:p>
    <w:p>
      <w:pPr>
        <w:pStyle w:val="Quote"/>
      </w:pPr>
      <w:r>
        <w:rPr>
          <w:rFonts w:ascii="Calibri" w:hAnsi="Calibri"/>
          <w:color w:val="5E6B78"/>
          <w:sz w:val="18"/>
        </w:rPr>
        <w:t>Fundstelle: „A machte sich nicht gem. § 303a StGB strafbar.“</w:t>
      </w:r>
    </w:p>
    <w:p>
      <w:pPr>
        <w:pStyle w:val="LegalSubheading"/>
      </w:pPr>
      <w:r>
        <w:rPr>
          <w:rFonts w:ascii="Calibri" w:hAnsi="Calibri"/>
          <w:b/>
          <w:color w:val="17365D"/>
        </w:rPr>
        <w:t>B.IV.1.b.bb  Nachteilzufügungsabsicht</w:t>
      </w:r>
    </w:p>
    <w:p>
      <w:pPr>
        <w:pStyle w:val="SmallMuted"/>
      </w:pPr>
      <w:r>
        <w:t>0/7 Kriterien erfüllt</w:t>
      </w:r>
    </w:p>
    <w:p>
      <w:pPr>
        <w:pStyle w:val="VerdictFail"/>
        <w:shd w:fill="FBECEC"/>
      </w:pPr>
      <w:r>
        <w:rPr>
          <w:rFonts w:ascii="Calibri" w:hAnsi="Calibri"/>
          <w:b/>
          <w:color w:val="9B1C1C"/>
          <w:sz w:val="21"/>
        </w:rPr>
        <w:t>✗ NICHT ERFÜLLT · C-055 · ★★ · Nachteilszufügungsabsicht als Merkmal des § 274 StGB</w:t>
      </w:r>
      <w:r>
        <w:rPr>
          <w:rFonts w:ascii="Calibri" w:hAnsi="Calibri"/>
          <w:i/>
          <w:color w:val="5E6B78"/>
          <w:sz w:val="18"/>
        </w:rPr>
        <w:t xml:space="preserve">  [Rechtssatz]</w:t>
      </w:r>
    </w:p>
    <w:p>
      <w:r>
        <w:rPr>
          <w:rFonts w:ascii="Calibri" w:hAnsi="Calibri"/>
          <w:b/>
          <w:color w:val="17365D"/>
          <w:sz w:val="20"/>
        </w:rPr>
        <w:t xml:space="preserve">Rubrik: </w:t>
      </w:r>
      <w:r>
        <w:rPr>
          <w:rFonts w:ascii="Calibri" w:hAnsi="Calibri"/>
          <w:color w:val="1F2933"/>
          <w:sz w:val="20"/>
        </w:rPr>
        <w:t>ERFÜLLT, wenn die Antwort erkennt, dass § 274 Abs. 1 Nr. 2 StGB zusätzlich zum Vorsatz eine Absicht voraussetzt, einem anderen einen Nachteil zuzufügen. NICHT ERFÜLLT, wenn sie § 274 Abs. 1 Nr. 2 StGB allein aus vorsätzlicher Datenveränderung bejaht.</w:t>
      </w:r>
    </w:p>
    <w:p>
      <w:r>
        <w:rPr>
          <w:rFonts w:ascii="Calibri" w:hAnsi="Calibri"/>
          <w:b/>
          <w:color w:val="17365D"/>
          <w:sz w:val="20"/>
        </w:rPr>
        <w:t xml:space="preserve">Judge-Begründung: </w:t>
      </w:r>
      <w:r>
        <w:rPr>
          <w:rFonts w:ascii="Calibri" w:hAnsi="Calibri"/>
          <w:color w:val="1F2933"/>
          <w:sz w:val="20"/>
        </w:rPr>
        <w:t>§ 274 Abs. 1 Nr. 2 StGB wird überhaupt nicht geprüft. Die Antwort erkennt daher weder das zusätzliche Erfordernis einer Nachteilszufügungsabsicht noch grenzt sie diese von bloßem Vorsatz hinsichtlich der Datenveränderung ab.</w:t>
      </w:r>
    </w:p>
    <w:p>
      <w:pPr>
        <w:pStyle w:val="Quote"/>
      </w:pPr>
      <w:r>
        <w:rPr>
          <w:rFonts w:ascii="Calibri" w:hAnsi="Calibri"/>
          <w:color w:val="5E6B78"/>
          <w:sz w:val="18"/>
        </w:rPr>
        <w:t>Fundstelle: „A machte sich nicht gem. § 303a StGB strafbar.“</w:t>
      </w:r>
    </w:p>
    <w:p>
      <w:pPr>
        <w:pStyle w:val="Quote"/>
      </w:pPr>
      <w:r>
        <w:rPr>
          <w:rFonts w:ascii="Calibri" w:hAnsi="Calibri"/>
          <w:color w:val="5E6B78"/>
          <w:sz w:val="18"/>
        </w:rPr>
        <w:t>Fundstelle: „Eine Strafbarkeit nach § 269 StGB, § 242 StGB, § 246 StGB, § 266b StGB und § 303a StGB scheidet aus.“</w:t>
      </w:r>
    </w:p>
    <w:p>
      <w:pPr>
        <w:pStyle w:val="VerdictFail"/>
        <w:shd w:fill="FBECEC"/>
      </w:pPr>
      <w:r>
        <w:rPr>
          <w:rFonts w:ascii="Calibri" w:hAnsi="Calibri"/>
          <w:b/>
          <w:color w:val="9B1C1C"/>
          <w:sz w:val="21"/>
        </w:rPr>
        <w:t>✗ NICHT ERFÜLLT · C-056 · ★★ · Gegenansicht zur Nachteilszufügungsabsicht</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OLG-Hamm- beziehungsweise h.M.-nahe Ansicht erfasst, nach der für die Nachteilszufügungsabsicht sicheres Wissen um einen Nachteilseintritt genügen kann und die Kenntnis der Relevanz geänderter Daten für weitere Zahlungsvorgänge zur Bejahung herangezogen wird. NICHT ERFÜLLT, wenn sie eine Bejahung von § 274 Abs. 1 Nr. 2 StGB auf Nachteilsabsicht stützt, ohne einen sicher gekannten oder gewollten beweisbezogenen Nachteil zu erklären.</w:t>
      </w:r>
    </w:p>
    <w:p>
      <w:r>
        <w:rPr>
          <w:rFonts w:ascii="Calibri" w:hAnsi="Calibri"/>
          <w:b/>
          <w:color w:val="17365D"/>
          <w:sz w:val="20"/>
        </w:rPr>
        <w:t xml:space="preserve">Judge-Begründung: </w:t>
      </w:r>
      <w:r>
        <w:rPr>
          <w:rFonts w:ascii="Calibri" w:hAnsi="Calibri"/>
          <w:color w:val="1F2933"/>
          <w:sz w:val="20"/>
        </w:rPr>
        <w:t>Die Antwort prüft § 274 Abs. 1 Nr. 2 StGB und die Nachteilszufügungsabsicht überhaupt nicht. Insbesondere erfasst sie weder die OLG-Hamm-/h.M.-nahe Auffassung, dass sicheres Wissen um den Nachteilseintritt genügt, noch zieht sie die Kenntnis des A von der Relevanz der geänderten Daten für weitere Zahlungsvorgänge heran. Damit fehlt die geforderte Gegenansicht.</w:t>
      </w:r>
    </w:p>
    <w:p>
      <w:pPr>
        <w:pStyle w:val="Quote"/>
      </w:pPr>
      <w:r>
        <w:rPr>
          <w:rFonts w:ascii="Calibri" w:hAnsi="Calibri"/>
          <w:color w:val="5E6B78"/>
          <w:sz w:val="18"/>
        </w:rPr>
        <w:t>Fundstelle: „Eine Strafbarkeit gem. § 269 StGB scheidet daher aus.“</w:t>
      </w:r>
    </w:p>
    <w:p>
      <w:pPr>
        <w:pStyle w:val="Quote"/>
      </w:pPr>
      <w:r>
        <w:rPr>
          <w:rFonts w:ascii="Calibri" w:hAnsi="Calibri"/>
          <w:color w:val="5E6B78"/>
          <w:sz w:val="18"/>
        </w:rPr>
        <w:t>Fundstelle: „A machte sich nicht gem. § 303a StGB strafbar.“</w:t>
      </w:r>
    </w:p>
    <w:p>
      <w:pPr>
        <w:pStyle w:val="VerdictFail"/>
        <w:shd w:fill="FBECEC"/>
      </w:pPr>
      <w:r>
        <w:rPr>
          <w:rFonts w:ascii="Calibri" w:hAnsi="Calibri"/>
          <w:b/>
          <w:color w:val="9B1C1C"/>
          <w:sz w:val="21"/>
        </w:rPr>
        <w:t>✗ NICHT ERFÜLLT · C-057 · ★★ · Verschleifungsverbot bei § 274 StGB</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Gleichsetzung der Nachteilszufügungsabsicht mit bloßer Kenntnis der Datenänderung kritisch behandelt, insbesondere mit dem Argument, dass sonst Vorsatz und Absichtsmerkmal verschliffen würden; ebenfalls ERFÜLLT, wenn sie diese Kritik ausdrücklich verwirft und die Eigenständigkeit des Nachteilsmerkmals anderweitig begründet. NICHT ERFÜLLT, wenn sie die Nachteilszufügungsabsicht ohne eigenständigen Nachteilsbezug aus dem Vorsatz ableitet.</w:t>
      </w:r>
    </w:p>
    <w:p>
      <w:r>
        <w:rPr>
          <w:rFonts w:ascii="Calibri" w:hAnsi="Calibri"/>
          <w:b/>
          <w:color w:val="17365D"/>
          <w:sz w:val="20"/>
        </w:rPr>
        <w:t xml:space="preserve">Judge-Begründung: </w:t>
      </w:r>
      <w:r>
        <w:rPr>
          <w:rFonts w:ascii="Calibri" w:hAnsi="Calibri"/>
          <w:color w:val="1F2933"/>
          <w:sz w:val="20"/>
        </w:rPr>
        <w:t>Die Antwort behandelt § 274 StGB weder dem Grunde nach noch das Merkmal der Nachteilszufügungsabsicht. Insbesondere fehlt jede Auseinandersetzung mit dem Verschleifungsverbot und der Abgrenzung zwischen bloßer Kenntnis einer Datenänderung und eigenständiger Nachteilszufügungsabsicht.</w:t>
      </w:r>
    </w:p>
    <w:p>
      <w:pPr>
        <w:pStyle w:val="Quote"/>
      </w:pPr>
      <w:r>
        <w:rPr>
          <w:rFonts w:ascii="Calibri" w:hAnsi="Calibri"/>
          <w:i/>
          <w:color w:val="5E6B78"/>
          <w:sz w:val="18"/>
        </w:rPr>
        <w:t>Fundstelle: keine konkrete Textstelle angegeben</w:t>
      </w:r>
    </w:p>
    <w:p>
      <w:pPr>
        <w:pStyle w:val="VerdictFail"/>
        <w:shd w:fill="FBECEC"/>
      </w:pPr>
      <w:r>
        <w:rPr>
          <w:rFonts w:ascii="Calibri" w:hAnsi="Calibri"/>
          <w:b/>
          <w:color w:val="9B1C1C"/>
          <w:sz w:val="21"/>
        </w:rPr>
        <w:t>✗ NICHT ERFÜLLT · C-058 · ★★★ · Beweisnachteil statt bloßem Vermögensabfluss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die Nachteilszufügungsabsicht verneint, weil die Aktualisierung der Sparkassendaten die Beweissituation von Sparkasse und V nicht verschlechtert, oder sie abweichend einen konkreten Beweisnachteil gerade durch die Datenveränderung darlegt. NICHT ERFÜLLT, wenn sie einen Nachteil nur mit dem Vermögensabfluss von 32,76 € begründet, ohne einen Nachteil für Beweisführungsrechte an den Daten zu bestimmen.</w:t>
      </w:r>
    </w:p>
    <w:p>
      <w:r>
        <w:rPr>
          <w:rFonts w:ascii="Calibri" w:hAnsi="Calibri"/>
          <w:b/>
          <w:color w:val="17365D"/>
          <w:sz w:val="20"/>
        </w:rPr>
        <w:t xml:space="preserve">Judge-Begründung: </w:t>
      </w:r>
      <w:r>
        <w:rPr>
          <w:rFonts w:ascii="Calibri" w:hAnsi="Calibri"/>
          <w:color w:val="1F2933"/>
          <w:sz w:val="20"/>
        </w:rPr>
        <w:t>Die Antwort begründet das Ausscheiden von § 303a StGB mit der bestimmungsgemäßen Systemverarbeitung und dem Fehlen einer Datenveränderung unter Überwindung von Sicherungen. Sie verneint jedoch nicht die Nachteilszufügungsabsicht wegen einer unveränderten Beweissituation von Sparkasse und V und legt auch keinen konkreten Beweisnachteil durch die Datenveränderung dar. Ein bloßer Vermögensabfluss wird an dieser Stelle zwar nicht ausdrücklich als Nachteil angeführt, der erforderliche beweisbezogene Nachteil wird aber nicht geprüft.</w:t>
      </w:r>
    </w:p>
    <w:p>
      <w:pPr>
        <w:pStyle w:val="Quote"/>
      </w:pPr>
      <w:r>
        <w:rPr>
          <w:rFonts w:ascii="Calibri" w:hAnsi="Calibri"/>
          <w:color w:val="5E6B78"/>
          <w:sz w:val="18"/>
        </w:rPr>
        <w:t>Fundstelle: „Diese Veränderungen sind jedoch bestimmungsgemäße Folge des programmierten Datenverarbeitungsvorgangs selbst“</w:t>
      </w:r>
    </w:p>
    <w:p>
      <w:pPr>
        <w:pStyle w:val="Quote"/>
      </w:pPr>
      <w:r>
        <w:rPr>
          <w:rFonts w:ascii="Calibri" w:hAnsi="Calibri"/>
          <w:color w:val="5E6B78"/>
          <w:sz w:val="18"/>
        </w:rPr>
        <w:t>Fundstelle: „er veränderte keine Daten unter Überwindung von Sicherungen“</w:t>
      </w:r>
    </w:p>
    <w:p>
      <w:pPr>
        <w:pStyle w:val="VerdictFail"/>
        <w:shd w:fill="FBECEC"/>
      </w:pPr>
      <w:r>
        <w:rPr>
          <w:rFonts w:ascii="Calibri" w:hAnsi="Calibri"/>
          <w:b/>
          <w:color w:val="9B1C1C"/>
          <w:sz w:val="21"/>
        </w:rPr>
        <w:t>✗ NICHT ERFÜLLT · C-059 · ★★ · Datenänderung als Reflex des Vermögensvorgangs</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Ablehnung der Nachteilszufügungsabsicht herausarbeitet, dass die Datenveränderung nur Reflex des von A gewollten Vermögensvorgangs war und nicht Mittel einer beabsichtigten Beweisvereitelung; ebenfalls ERFÜLLT, wenn sie § 274 Abs. 1 Nr. 2 StGB nach der Gegenansicht bejaht. NICHT ERFÜLLT, wenn sie § 274 verneint, ohne zwischen Vermögensschaden und Beweisnachteil zu unterscheiden.</w:t>
      </w:r>
    </w:p>
    <w:p>
      <w:r>
        <w:rPr>
          <w:rFonts w:ascii="Calibri" w:hAnsi="Calibri"/>
          <w:b/>
          <w:color w:val="17365D"/>
          <w:sz w:val="20"/>
        </w:rPr>
        <w:t xml:space="preserve">Judge-Begründung: </w:t>
      </w:r>
      <w:r>
        <w:rPr>
          <w:rFonts w:ascii="Calibri" w:hAnsi="Calibri"/>
          <w:color w:val="1F2933"/>
          <w:sz w:val="20"/>
        </w:rPr>
        <w:t>Die Antwort prüft § 274 Abs. 1 Nr. 2 StGB überhaupt nicht. Sie arbeitet daher weder bei einer Verneinung der Nachteilszufügungsabsicht heraus, dass die Datenänderung nur Reflex des gewollten Vermögensvorgangs und kein Mittel zur Beweisvereitelung war, noch bejaht sie § 274 nach der Gegenansicht. Insbesondere fehlt die erforderliche Unterscheidung zwischen Vermögensschaden und Beweisnachteil.</w:t>
      </w:r>
    </w:p>
    <w:p>
      <w:pPr>
        <w:pStyle w:val="Quote"/>
      </w:pPr>
      <w:r>
        <w:rPr>
          <w:rFonts w:ascii="Calibri" w:hAnsi="Calibri"/>
          <w:color w:val="5E6B78"/>
          <w:sz w:val="18"/>
        </w:rPr>
        <w:t>Fundstelle: „A machte sich nicht gem. § 303a StGB strafbar.“</w:t>
      </w:r>
    </w:p>
    <w:p>
      <w:pPr>
        <w:pStyle w:val="Quote"/>
      </w:pPr>
      <w:r>
        <w:rPr>
          <w:rFonts w:ascii="Calibri" w:hAnsi="Calibri"/>
          <w:color w:val="5E6B78"/>
          <w:sz w:val="18"/>
        </w:rPr>
        <w:t>Fundstelle: „Diese Veränderungen sind jedoch bestimmungsgemäße Folge des programmierten Datenverarbeitungsvorgangs selbst“</w:t>
      </w:r>
    </w:p>
    <w:p>
      <w:pPr>
        <w:pStyle w:val="VerdictFail"/>
        <w:shd w:fill="FBECEC"/>
      </w:pPr>
      <w:r>
        <w:rPr>
          <w:rFonts w:ascii="Calibri" w:hAnsi="Calibri"/>
          <w:b/>
          <w:color w:val="9B1C1C"/>
          <w:sz w:val="21"/>
        </w:rPr>
        <w:t>✗ NICHT ERFÜLLT · C-060 · ★ · Beweisinteresse der Sparkasse an aktualisierten Daten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Ablehnung eines § 274-Nachteils berücksichtigt, dass die Sparkasse ein Interesse an der Aktualisierung der Datensätze hat, etwa für künftige PIN-Verzichtsprüfungen oder die Dokumentation des Kartenmissbrauchs; ebenfalls ERFÜLLT, wenn sie § 274 Abs. 1 Nr. 2 StGB nach der Gegenansicht bejaht. NICHT ERFÜLLT, wenn sie bei Ablehnung des Nachteils ein Interesse der Sparkasse am unveränderten alten Datenstand behauptet.</w:t>
      </w:r>
    </w:p>
    <w:p>
      <w:r>
        <w:rPr>
          <w:rFonts w:ascii="Calibri" w:hAnsi="Calibri"/>
          <w:b/>
          <w:color w:val="17365D"/>
          <w:sz w:val="20"/>
        </w:rPr>
        <w:t xml:space="preserve">Judge-Begründung: </w:t>
      </w:r>
      <w:r>
        <w:rPr>
          <w:rFonts w:ascii="Calibri" w:hAnsi="Calibri"/>
          <w:color w:val="1F2933"/>
          <w:sz w:val="20"/>
        </w:rPr>
        <w:t>Die Antwort behandelt § 274 StGB überhaupt nicht und berücksichtigt daher bei einer Ablehnung eines Nachteils kein Beweisinteresse der Sparkasse an den aktualisierten Datensätzen, etwa für künftige PIN-Verzichtsprüfungen oder die Dokumentation des Kartenmissbrauchs. Sie äußert sich lediglich zu § 303a StGB.</w:t>
      </w:r>
    </w:p>
    <w:p>
      <w:pPr>
        <w:pStyle w:val="Quote"/>
      </w:pPr>
      <w:r>
        <w:rPr>
          <w:rFonts w:ascii="Calibri" w:hAnsi="Calibri"/>
          <w:color w:val="5E6B78"/>
          <w:sz w:val="18"/>
        </w:rPr>
        <w:t>Fundstelle: „A machte sich nicht gem. § 303a StGB strafbar.“</w:t>
      </w:r>
    </w:p>
    <w:p>
      <w:pPr>
        <w:pStyle w:val="Quote"/>
      </w:pPr>
      <w:r>
        <w:rPr>
          <w:rFonts w:ascii="Calibri" w:hAnsi="Calibri"/>
          <w:color w:val="5E6B78"/>
          <w:sz w:val="18"/>
        </w:rPr>
        <w:t>Fundstelle: „Diese Veränderungen sind jedoch bestimmungsgemäße Folge des programmierten Datenverarbeitungsvorgangs selbst“</w:t>
      </w:r>
    </w:p>
    <w:p>
      <w:pPr>
        <w:pStyle w:val="Quote"/>
      </w:pPr>
      <w:r>
        <w:rPr>
          <w:rFonts w:ascii="Calibri" w:hAnsi="Calibri"/>
          <w:color w:val="5E6B78"/>
          <w:sz w:val="18"/>
        </w:rPr>
        <w:t>Fundstelle: „§ 303a StGB scheidet aus.“</w:t>
      </w:r>
    </w:p>
    <w:p>
      <w:pPr>
        <w:pStyle w:val="VerdictFail"/>
        <w:shd w:fill="FBECEC"/>
      </w:pPr>
      <w:r>
        <w:rPr>
          <w:rFonts w:ascii="Calibri" w:hAnsi="Calibri"/>
          <w:b/>
          <w:color w:val="9B1C1C"/>
          <w:sz w:val="21"/>
        </w:rPr>
        <w:t>✗ NICHT ERFÜLLT · C-061 · ★ · Beweisinteresse des V an aktualisierten Daten</w:t>
      </w:r>
      <w:r>
        <w:rPr>
          <w:rFonts w:ascii="Calibri" w:hAnsi="Calibri"/>
          <w:i/>
          <w:color w:val="5E6B78"/>
          <w:sz w:val="18"/>
        </w:rPr>
        <w:t xml:space="preserve">  [Argumentation]</w:t>
      </w:r>
    </w:p>
    <w:p>
      <w:r>
        <w:rPr>
          <w:rFonts w:ascii="Calibri" w:hAnsi="Calibri"/>
          <w:b/>
          <w:color w:val="17365D"/>
          <w:sz w:val="20"/>
        </w:rPr>
        <w:t xml:space="preserve">Rubrik: </w:t>
      </w:r>
      <w:r>
        <w:rPr>
          <w:rFonts w:ascii="Calibri" w:hAnsi="Calibri"/>
          <w:color w:val="1F2933"/>
          <w:sz w:val="20"/>
        </w:rPr>
        <w:t>ERFÜLLT, wenn die Antwort bei Ablehnung eines § 274-Nachteils berücksichtigt, dass aktualisierte Daten V helfen können, die unbefugte Zahlung zu erkennen und gegenüber der Sparkasse geltend zu machen; ebenfalls ERFÜLLT, wenn sie § 274 Abs. 1 Nr. 2 StGB nach der Gegenansicht bejaht. NICHT ERFÜLLT, wenn sie bei Ablehnung des Nachteils jedes Interesse des V an der Dokumentation der missbräuchlichen Zahlung verkennt.</w:t>
      </w:r>
    </w:p>
    <w:p>
      <w:r>
        <w:rPr>
          <w:rFonts w:ascii="Calibri" w:hAnsi="Calibri"/>
          <w:b/>
          <w:color w:val="17365D"/>
          <w:sz w:val="20"/>
        </w:rPr>
        <w:t xml:space="preserve">Judge-Begründung: </w:t>
      </w:r>
      <w:r>
        <w:rPr>
          <w:rFonts w:ascii="Calibri" w:hAnsi="Calibri"/>
          <w:color w:val="1F2933"/>
          <w:sz w:val="20"/>
        </w:rPr>
        <w:t>Die Antwort erkennt zwar allgemein eine Beweiserheblichkeit der Daten bei Streitigkeiten zwischen Bank und Karteninhaber an. Sie prüft § 274 StGB jedoch nicht und stellt insbesondere nicht fest, dass die aktualisierten Daten V helfen können, die unbefugte Zahlung zu erkennen und gegenüber der Sparkasse geltend zu machen. Damit wird das konkrete Beweisinteresse des V bei einer Ablehnung eines Nachteils nicht ausreichend berücksichtigt.</w:t>
      </w:r>
    </w:p>
    <w:p>
      <w:pPr>
        <w:pStyle w:val="Quote"/>
      </w:pPr>
      <w:r>
        <w:rPr>
          <w:rFonts w:ascii="Calibri" w:hAnsi="Calibri"/>
          <w:color w:val="5E6B78"/>
          <w:sz w:val="18"/>
        </w:rPr>
        <w:t>Fundstelle: „Diese Daten sind beweiserheblich, weil sie im Rechtsverkehr – etwa bei Streitigkeiten zwischen der Bank und dem Karteninhaber – als Beweismittel dienen können“</w:t>
      </w:r>
    </w:p>
    <w:p>
      <w:pPr>
        <w:pStyle w:val="LegalSubheading"/>
      </w:pPr>
      <w:r>
        <w:rPr>
          <w:rFonts w:ascii="Calibri" w:hAnsi="Calibri"/>
          <w:b/>
          <w:color w:val="17365D"/>
        </w:rPr>
        <w:t>B.IV.2  Ergebnis</w:t>
      </w:r>
    </w:p>
    <w:p>
      <w:pPr>
        <w:pStyle w:val="SmallMuted"/>
      </w:pPr>
      <w:r>
        <w:t>0/1 Kriterien erfüllt</w:t>
      </w:r>
    </w:p>
    <w:p>
      <w:pPr>
        <w:pStyle w:val="VerdictFail"/>
        <w:shd w:fill="FBECEC"/>
      </w:pPr>
      <w:r>
        <w:rPr>
          <w:rFonts w:ascii="Calibri" w:hAnsi="Calibri"/>
          <w:b/>
          <w:color w:val="9B1C1C"/>
          <w:sz w:val="21"/>
        </w:rPr>
        <w:t>✗ NICHT ERFÜLLT · C-062 · ★★★ · Vertretbares Ergebnis zu § 274 Abs. 1 Nr. 2 StGB</w:t>
      </w:r>
      <w:r>
        <w:rPr>
          <w:rFonts w:ascii="Calibri" w:hAnsi="Calibri"/>
          <w:i/>
          <w:color w:val="5E6B78"/>
          <w:sz w:val="18"/>
        </w:rPr>
        <w:t xml:space="preserve">  [Ergebnis]</w:t>
      </w:r>
    </w:p>
    <w:p>
      <w:r>
        <w:rPr>
          <w:rFonts w:ascii="Calibri" w:hAnsi="Calibri"/>
          <w:b/>
          <w:color w:val="17365D"/>
          <w:sz w:val="20"/>
        </w:rPr>
        <w:t xml:space="preserve">Rubrik: </w:t>
      </w:r>
      <w:r>
        <w:rPr>
          <w:rFonts w:ascii="Calibri" w:hAnsi="Calibri"/>
          <w:color w:val="1F2933"/>
          <w:sz w:val="20"/>
        </w:rPr>
        <w:t>ERFÜLLT, wenn die Antwort § 274 Abs. 1 Nr. 2 StGB mangels Nachteilszufügungsabsicht ablehnt, weil kein beweisbezogener Nachteil für V oder Sparkasse vorliegt, oder § 274 Abs. 1 Nr. 2 StGB unter Übernahme der OLG-Hamm- beziehungsweise h.M.-nahen Ansicht bejaht und den Nachteil aus der Relevanz geänderter Daten für künftige Zahlungsvorgänge ableitet. NICHT ERFÜLLT, wenn sie § 274 StGB gar nicht auf die aktualisierten Sparkassendaten bezieht oder ohne Prüfung der Nachteilszufügungsabsicht entscheidet.</w:t>
      </w:r>
    </w:p>
    <w:p>
      <w:r>
        <w:rPr>
          <w:rFonts w:ascii="Calibri" w:hAnsi="Calibri"/>
          <w:b/>
          <w:color w:val="17365D"/>
          <w:sz w:val="20"/>
        </w:rPr>
        <w:t xml:space="preserve">Judge-Begründung: </w:t>
      </w:r>
      <w:r>
        <w:rPr>
          <w:rFonts w:ascii="Calibri" w:hAnsi="Calibri"/>
          <w:color w:val="1F2933"/>
          <w:sz w:val="20"/>
        </w:rPr>
        <w:t>Die Antwort prüft § 274 Abs. 1 Nr. 2 StGB überhaupt nicht im Zusammenhang mit den aktualisierten Sparkassendaten. Insbesondere fehlt eine Prüfung der Nachteilszufügungsabsicht und der Frage, ob ein beweisbezogener Nachteil für V oder die Sparkasse vorliegt bzw. aus der Relevanz der Daten für künftige Zahlungsvorgänge folgt. Das Kriterium ist daher nicht erfüllt.</w:t>
      </w:r>
    </w:p>
    <w:p>
      <w:pPr>
        <w:pStyle w:val="Quote"/>
      </w:pPr>
      <w:r>
        <w:rPr>
          <w:rFonts w:ascii="Calibri" w:hAnsi="Calibri"/>
          <w:color w:val="5E6B78"/>
          <w:sz w:val="18"/>
        </w:rPr>
        <w:t>Fundstelle: „## G. Strafbarkeit gem. § 303a StGB (Datenveränderung)“</w:t>
      </w:r>
    </w:p>
    <w:p>
      <w:pPr>
        <w:pStyle w:val="Quote"/>
      </w:pPr>
      <w:r>
        <w:rPr>
          <w:rFonts w:ascii="Calibri" w:hAnsi="Calibri"/>
          <w:color w:val="5E6B78"/>
          <w:sz w:val="18"/>
        </w:rPr>
        <w:t>Fundstelle: „Eine Strafbarkeit nach § 269 StGB, § 242 StGB, § 246 StGB, § 266b StGB und § 303a StGB scheidet aus.“</w:t>
      </w:r>
    </w:p>
    <w:p>
      <w:pPr>
        <w:pStyle w:val="Heading3"/>
      </w:pPr>
      <w:r>
        <w:rPr>
          <w:rFonts w:ascii="Calibri" w:hAnsi="Calibri"/>
          <w:b/>
          <w:color w:val="17365D"/>
        </w:rPr>
        <w:t>B.V  Missbrauch von Scheck- und Kreditkarten gem. § 266b Abs. 1 StGB</w:t>
      </w:r>
    </w:p>
    <w:p>
      <w:pPr>
        <w:pStyle w:val="SmallMuted"/>
      </w:pPr>
      <w:r>
        <w:t>1/1 Kriterien erfüllt</w:t>
      </w:r>
    </w:p>
    <w:p>
      <w:pPr>
        <w:pStyle w:val="VerdictPass"/>
        <w:shd w:fill="EAF5EF"/>
      </w:pPr>
      <w:r>
        <w:rPr>
          <w:rFonts w:ascii="Calibri" w:hAnsi="Calibri"/>
          <w:b/>
          <w:color w:val="1B6B45"/>
          <w:sz w:val="21"/>
        </w:rPr>
        <w:t>✓ ERFÜLLT · C-063 · ★★ · A kein tauglicher Täter des § 266b StGB</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 266b Abs. 1 StGB ablehnt, weil A nicht der berechtigte Inhaber der auf V ausgestellten EC-Karte ist und § 266b StGB nur den berechtigten Karteninhaber als tauglichen Täter erfasst. NICHT ERFÜLLT, wenn sie A als unberechtigten Finder wegen Missbrauchs von Scheck- oder Kreditkarten nach § 266b StGB bestraft.</w:t>
      </w:r>
    </w:p>
    <w:p>
      <w:r>
        <w:rPr>
          <w:rFonts w:ascii="Calibri" w:hAnsi="Calibri"/>
          <w:b/>
          <w:color w:val="17365D"/>
          <w:sz w:val="20"/>
        </w:rPr>
        <w:t xml:space="preserve">Judge-Begründung: </w:t>
      </w:r>
      <w:r>
        <w:rPr>
          <w:rFonts w:ascii="Calibri" w:hAnsi="Calibri"/>
          <w:color w:val="1F2933"/>
          <w:sz w:val="20"/>
        </w:rPr>
        <w:t>Die Antwort lehnt eine Strafbarkeit nach § 266b StGB ab, weil die Karte dem V als berechtigtem Karteninhaber und nicht dem A überlassen wurde; A war lediglich Finder und damit kein tauglicher Täter.</w:t>
      </w:r>
    </w:p>
    <w:p>
      <w:pPr>
        <w:pStyle w:val="Quote"/>
      </w:pPr>
      <w:r>
        <w:rPr>
          <w:rFonts w:ascii="Calibri" w:hAnsi="Calibri"/>
          <w:color w:val="5E6B78"/>
          <w:sz w:val="18"/>
        </w:rPr>
        <w:t>Fundstelle: „„§ 266b StGB setzt voraus, dass dem Täter eine Karte vom Aussteller ‚überlassen‘ wurde.““</w:t>
      </w:r>
    </w:p>
    <w:p>
      <w:pPr>
        <w:pStyle w:val="Quote"/>
      </w:pPr>
      <w:r>
        <w:rPr>
          <w:rFonts w:ascii="Calibri" w:hAnsi="Calibri"/>
          <w:color w:val="5E6B78"/>
          <w:sz w:val="18"/>
        </w:rPr>
        <w:t>Fundstelle: „„Die EC-Karte der Sparkasse Göttingen war an V überlassen, nicht an A. A hat die Karte lediglich gefunden.““</w:t>
      </w:r>
    </w:p>
    <w:p>
      <w:pPr>
        <w:pStyle w:val="Quote"/>
      </w:pPr>
      <w:r>
        <w:rPr>
          <w:rFonts w:ascii="Calibri" w:hAnsi="Calibri"/>
          <w:color w:val="5E6B78"/>
          <w:sz w:val="18"/>
        </w:rPr>
        <w:t>Fundstelle: „„Eine Überlassung an A liegt nicht vor. Eine Strafbarkeit nach § 266b StGB scheidet daher bereits tatbestandlich aus.““</w:t>
      </w:r>
    </w:p>
    <w:p>
      <w:pPr>
        <w:pStyle w:val="Heading3"/>
      </w:pPr>
      <w:r>
        <w:rPr>
          <w:rFonts w:ascii="Calibri" w:hAnsi="Calibri"/>
          <w:b/>
          <w:color w:val="17365D"/>
        </w:rPr>
        <w:t>B.VII  Unterschlagung gem. § 246 Abs. 1 StGB</w:t>
      </w:r>
    </w:p>
    <w:p>
      <w:pPr>
        <w:pStyle w:val="SmallMuted"/>
      </w:pPr>
      <w:r>
        <w:t>1/2 Kriterien erfüllt</w:t>
      </w:r>
    </w:p>
    <w:p>
      <w:pPr>
        <w:pStyle w:val="VerdictPass"/>
        <w:shd w:fill="EAF5EF"/>
      </w:pPr>
      <w:r>
        <w:rPr>
          <w:rFonts w:ascii="Calibri" w:hAnsi="Calibri"/>
          <w:b/>
          <w:color w:val="1B6B45"/>
          <w:sz w:val="21"/>
        </w:rPr>
        <w:t>✓ ERFÜLLT · C-064 · ★★ · Keine Unterschlagung der EC-Karte im Supermarkt</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im Einsatz der EC-Karte im Supermarkt keine Unterschlagung der Karte sieht, weil A weiterhin vorhatte, die Karte zurückgelangen zu lassen, und sie später in den Sparkassenbriefkasten warf; eine Einordnung als straflose Gebrauchsanmaßung genügt. NICHT ERFÜLLT, wenn sie die bloße vorübergehende Nutzung der Karte als Zueignung der Karte nach § 246 Abs. 1 StGB bewertet.</w:t>
      </w:r>
    </w:p>
    <w:p>
      <w:r>
        <w:rPr>
          <w:rFonts w:ascii="Calibri" w:hAnsi="Calibri"/>
          <w:b/>
          <w:color w:val="17365D"/>
          <w:sz w:val="20"/>
        </w:rPr>
        <w:t xml:space="preserve">Judge-Begründung: </w:t>
      </w:r>
      <w:r>
        <w:rPr>
          <w:rFonts w:ascii="Calibri" w:hAnsi="Calibri"/>
          <w:color w:val="1F2933"/>
          <w:sz w:val="20"/>
        </w:rPr>
        <w:t>Die Antwort sieht in der vorübergehenden Nutzung der EC-Karte im Supermarkt mangels dauerhaften Enteignungswillens keine Zueignung und ordnet sie zutreffend als straflose Gebrauchsanmaßung ein. Sie berücksichtigt auch, dass A die Karte anschließend in den Sparkassenbriefkasten warf.</w:t>
      </w:r>
    </w:p>
    <w:p>
      <w:pPr>
        <w:pStyle w:val="Quote"/>
      </w:pPr>
      <w:r>
        <w:rPr>
          <w:rFonts w:ascii="Calibri" w:hAnsi="Calibri"/>
          <w:color w:val="5E6B78"/>
          <w:sz w:val="18"/>
        </w:rPr>
        <w:t>Fundstelle: „Eine Strafbarkeit gem. § 246 StGB liegt nicht vor.“</w:t>
      </w:r>
    </w:p>
    <w:p>
      <w:pPr>
        <w:pStyle w:val="Quote"/>
      </w:pPr>
      <w:r>
        <w:rPr>
          <w:rFonts w:ascii="Calibri" w:hAnsi="Calibri"/>
          <w:color w:val="5E6B78"/>
          <w:sz w:val="18"/>
        </w:rPr>
        <w:t>Fundstelle: „A fasste nie den Willen, dem V die Karte dauerhaft zu entziehen.“</w:t>
      </w:r>
    </w:p>
    <w:p>
      <w:pPr>
        <w:pStyle w:val="Quote"/>
      </w:pPr>
      <w:r>
        <w:rPr>
          <w:rFonts w:ascii="Calibri" w:hAnsi="Calibri"/>
          <w:color w:val="5E6B78"/>
          <w:sz w:val="18"/>
        </w:rPr>
        <w:t>Fundstelle: „Vielmehr warf er die Karte unmittelbar nach dem Bezahlvorgang in den Briefkasten eines SB-Centers der Sparkasse.“</w:t>
      </w:r>
    </w:p>
    <w:p>
      <w:pPr>
        <w:pStyle w:val="Quote"/>
      </w:pPr>
      <w:r>
        <w:rPr>
          <w:rFonts w:ascii="Calibri" w:hAnsi="Calibri"/>
          <w:color w:val="5E6B78"/>
          <w:sz w:val="18"/>
        </w:rPr>
        <w:t>Fundstelle: „Die bloße vorübergehende Nutzung einer fremden Sache ohne dauerhaften Enteignungswillen ist keine Zueignung (sog. bloße Gebrauchsanmaßung, furta usus).“</w:t>
      </w:r>
    </w:p>
    <w:p>
      <w:pPr>
        <w:pStyle w:val="VerdictFail"/>
        <w:shd w:fill="FBECEC"/>
      </w:pPr>
      <w:r>
        <w:rPr>
          <w:rFonts w:ascii="Calibri" w:hAnsi="Calibri"/>
          <w:b/>
          <w:color w:val="9B1C1C"/>
          <w:sz w:val="21"/>
        </w:rPr>
        <w:t>✗ NICHT ERFÜLLT · C-065 · ★★ · Keine Unterschlagung der Waren</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eine Unterschlagung der im Supermarkt erlangten Lebensmittel und Getränke ablehnt, weil K sie für die R-GmbH an A übereignete und sie danach nicht mehr fremd waren. NICHT ERFÜLLT, wenn sie § 246 Abs. 1 StGB an den Waren bejaht, ohne die Übereignung im Kassiervorgang zu berücksichtigen.</w:t>
      </w:r>
    </w:p>
    <w:p>
      <w:r>
        <w:rPr>
          <w:rFonts w:ascii="Calibri" w:hAnsi="Calibri"/>
          <w:b/>
          <w:color w:val="17365D"/>
          <w:sz w:val="20"/>
        </w:rPr>
        <w:t xml:space="preserve">Judge-Begründung: </w:t>
      </w:r>
      <w:r>
        <w:rPr>
          <w:rFonts w:ascii="Calibri" w:hAnsi="Calibri"/>
          <w:color w:val="1F2933"/>
          <w:sz w:val="20"/>
        </w:rPr>
        <w:t>Die Antwort lehnt zwar einen Diebstahl der Waren ab und erwähnt deren freiwillige Überlassung durch K. Sie prüft jedoch keine Unterschlagung der Waren nach § 246 Abs. 1 StGB und stellt insbesondere nicht fest, dass K die Waren für die R-GmbH übereignete und sie deshalb anschließend nicht mehr fremd waren. Das ausdrücklich geforderte Ergebnis zur Unterschlagung der Waren fehlt.</w:t>
      </w:r>
    </w:p>
    <w:p>
      <w:pPr>
        <w:pStyle w:val="Quote"/>
      </w:pPr>
      <w:r>
        <w:rPr>
          <w:rFonts w:ascii="Calibri" w:hAnsi="Calibri"/>
          <w:color w:val="5E6B78"/>
          <w:sz w:val="18"/>
        </w:rPr>
        <w:t>Fundstelle: „Ein Diebstahl der Waren scheidet daher aus.“</w:t>
      </w:r>
    </w:p>
    <w:p>
      <w:pPr>
        <w:pStyle w:val="Quote"/>
      </w:pPr>
      <w:r>
        <w:rPr>
          <w:rFonts w:ascii="Calibri" w:hAnsi="Calibri"/>
          <w:color w:val="5E6B78"/>
          <w:sz w:val="18"/>
        </w:rPr>
        <w:t>Fundstelle: „K als Angestellter der R-GmbH überließ A die Waren mit Billigung der Geschäftsleitung nach abgeschlossenem Zahlungsvorgang.“</w:t>
      </w:r>
    </w:p>
    <w:p>
      <w:pPr>
        <w:pStyle w:val="Heading2"/>
      </w:pPr>
      <w:r>
        <w:rPr>
          <w:rFonts w:ascii="Calibri" w:hAnsi="Calibri"/>
          <w:b/>
          <w:color w:val="17365D"/>
        </w:rPr>
        <w:t>Gesamtergebnis</w:t>
      </w:r>
    </w:p>
    <w:p>
      <w:pPr>
        <w:pStyle w:val="SmallMuted"/>
      </w:pPr>
      <w:r>
        <w:t>0/1 Kriterien erfüllt</w:t>
      </w:r>
    </w:p>
    <w:p>
      <w:pPr>
        <w:pStyle w:val="VerdictFail"/>
        <w:shd w:fill="FBECEC"/>
      </w:pPr>
      <w:r>
        <w:rPr>
          <w:rFonts w:ascii="Calibri" w:hAnsi="Calibri"/>
          <w:b/>
          <w:color w:val="9B1C1C"/>
          <w:sz w:val="21"/>
        </w:rPr>
        <w:t>✗ NICHT ERFÜLLT · C-046 · ★★ · Strafantrag bei geringwertigem Computerbetrug</w:t>
      </w:r>
      <w:r>
        <w:rPr>
          <w:rFonts w:ascii="Calibri" w:hAnsi="Calibri"/>
          <w:i/>
          <w:color w:val="5E6B78"/>
          <w:sz w:val="18"/>
        </w:rPr>
        <w:t xml:space="preserve">  [Subsumtion]</w:t>
      </w:r>
    </w:p>
    <w:p>
      <w:r>
        <w:rPr>
          <w:rFonts w:ascii="Calibri" w:hAnsi="Calibri"/>
          <w:b/>
          <w:color w:val="17365D"/>
          <w:sz w:val="20"/>
        </w:rPr>
        <w:t xml:space="preserve">Rubrik: </w:t>
      </w:r>
      <w:r>
        <w:rPr>
          <w:rFonts w:ascii="Calibri" w:hAnsi="Calibri"/>
          <w:color w:val="1F2933"/>
          <w:sz w:val="20"/>
        </w:rPr>
        <w:t>ERFÜLLT, wenn die Antwort bei bejahtem Computerbetrug wegen des Rechnungsbetrags von 32,76 € das Antragserfordernis nach §§ 263a Abs. 2, 263 Abs. 4, 248a StGB erkennt und feststellt, dass die erforderlichen Strafanträge laut Sachverhalt gestellt sind. NICHT ERFÜLLT, wenn sie bei bejahtem § 263a StGB das Strafantragserfordernis übersieht, die Verfolgung wegen Geringwertigkeit endgültig ausschließt oder fälschlich meint, kein Strafantrag liege vor.</w:t>
      </w:r>
    </w:p>
    <w:p>
      <w:r>
        <w:rPr>
          <w:rFonts w:ascii="Calibri" w:hAnsi="Calibri"/>
          <w:b/>
          <w:color w:val="17365D"/>
          <w:sz w:val="20"/>
        </w:rPr>
        <w:t xml:space="preserve">Judge-Begründung: </w:t>
      </w:r>
      <w:r>
        <w:rPr>
          <w:rFonts w:ascii="Calibri" w:hAnsi="Calibri"/>
          <w:color w:val="1F2933"/>
          <w:sz w:val="20"/>
        </w:rPr>
        <w:t>Die Antwort bejaht einen Computerbetrug bei einem Rechnungsbetrag von 32,76 €, prüft aber weder das Strafantragserfordernis nach §§ 263a Abs. 2, 263 Abs. 4, 248a StGB noch stellt sie fest, dass die erforderlichen Strafanträge laut Sachverhalt gestellt sind. Damit wird das Kriterium nicht erfüllt.</w:t>
      </w:r>
    </w:p>
    <w:p>
      <w:pPr>
        <w:pStyle w:val="Quote"/>
      </w:pPr>
      <w:r>
        <w:rPr>
          <w:rFonts w:ascii="Calibri" w:hAnsi="Calibri"/>
          <w:color w:val="5E6B78"/>
          <w:sz w:val="18"/>
        </w:rPr>
        <w:t>Fundstelle: „A hat sich auch wegen Computerbetruges gem. § 263a Abs. 1 StGB strafbar gemacht.“</w:t>
      </w:r>
    </w:p>
    <w:p>
      <w:pPr>
        <w:pStyle w:val="Quote"/>
      </w:pPr>
      <w:r>
        <w:rPr>
          <w:rFonts w:ascii="Calibri" w:hAnsi="Calibri"/>
          <w:color w:val="5E6B78"/>
          <w:sz w:val="18"/>
        </w:rPr>
        <w:t>Fundstelle: „Der ebenfalls verwirklichte Computerbetrug gem. § 263a Abs. 1 StGB tritt hinter § 263 StGB im Wege der materiellen Subsidiarität zurück.“</w:t>
      </w:r>
    </w:p>
    <w:sectPr w:rsidR="00FC693F" w:rsidRPr="0006063C" w:rsidSect="00034616">
      <w:headerReference w:type="default" r:id="rId9"/>
      <w:footerReference w:type="default" r:id="rId10"/>
      <w:pgSz w:w="12240" w:h="15840"/>
      <w:pgMar w:top="1440" w:right="1440" w:bottom="144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Professor Svenja  ·  </w:t>
    </w:r>
    <w:r>
      <w:rPr>
        <w:rFonts w:ascii="Calibri" w:hAnsi="Calibri"/>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LAB-EU · Prüfpaket · Kontaktloses Bezahlen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8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40" w:after="40" w:line="252" w:lineRule="auto"/>
      <w:ind w:left="403" w:right="144"/>
    </w:pPr>
    <w:rPr>
      <w:rFonts w:ascii="Calibri" w:hAnsi="Calibri"/>
      <w:i w:val="0"/>
      <w:iCs/>
      <w:color w:val="5E6B78"/>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ubheading">
    <w:name w:val="Legal Subheading"/>
    <w:pPr>
      <w:keepNext/>
      <w:spacing w:before="140" w:after="60" w:line="269" w:lineRule="auto"/>
    </w:pPr>
    <w:rPr>
      <w:rFonts w:ascii="Calibri" w:hAnsi="Calibri"/>
      <w:b/>
      <w:color w:val="17365D"/>
      <w:sz w:val="22"/>
    </w:rPr>
  </w:style>
  <w:style w:type="paragraph" w:customStyle="1" w:styleId="CriterionHeaderK3">
    <w:name w:val="Criterion Header K3"/>
    <w:pPr>
      <w:keepNext/>
      <w:spacing w:before="160" w:after="60" w:line="269" w:lineRule="auto"/>
    </w:pPr>
    <w:rPr>
      <w:rFonts w:ascii="Calibri" w:hAnsi="Calibri"/>
      <w:b/>
      <w:color w:val="17365D"/>
      <w:sz w:val="21"/>
    </w:rPr>
  </w:style>
  <w:style w:type="paragraph" w:customStyle="1" w:styleId="CriterionHeaderK2">
    <w:name w:val="Criterion Header K2"/>
    <w:pPr>
      <w:keepNext/>
      <w:spacing w:before="160" w:after="60" w:line="269" w:lineRule="auto"/>
    </w:pPr>
    <w:rPr>
      <w:rFonts w:ascii="Calibri" w:hAnsi="Calibri"/>
      <w:b/>
      <w:color w:val="1F2933"/>
      <w:sz w:val="21"/>
    </w:rPr>
  </w:style>
  <w:style w:type="paragraph" w:customStyle="1" w:styleId="CriterionHeaderK1">
    <w:name w:val="Criterion Header K1"/>
    <w:pPr>
      <w:keepNext/>
      <w:spacing w:before="160" w:after="60" w:line="269" w:lineRule="auto"/>
    </w:pPr>
    <w:rPr>
      <w:rFonts w:ascii="Calibri" w:hAnsi="Calibri"/>
      <w:b/>
      <w:color w:val="5E6B78"/>
      <w:sz w:val="21"/>
    </w:rPr>
  </w:style>
  <w:style w:type="paragraph" w:customStyle="1" w:styleId="VerdictPass">
    <w:name w:val="Verdict Pass"/>
    <w:pPr>
      <w:keepNext/>
      <w:spacing w:before="160" w:after="60" w:line="269" w:lineRule="auto"/>
    </w:pPr>
    <w:rPr>
      <w:rFonts w:ascii="Calibri" w:hAnsi="Calibri"/>
      <w:b/>
      <w:color w:val="1B6B45"/>
      <w:sz w:val="21"/>
    </w:rPr>
  </w:style>
  <w:style w:type="paragraph" w:customStyle="1" w:styleId="VerdictFail">
    <w:name w:val="Verdict Fail"/>
    <w:pPr>
      <w:keepNext/>
      <w:spacing w:before="160" w:after="60" w:line="269" w:lineRule="auto"/>
    </w:pPr>
    <w:rPr>
      <w:rFonts w:ascii="Calibri" w:hAnsi="Calibri"/>
      <w:b/>
      <w:color w:val="9B1C1C"/>
      <w:sz w:val="21"/>
    </w:rPr>
  </w:style>
  <w:style w:type="paragraph" w:customStyle="1" w:styleId="VerdictError">
    <w:name w:val="Verdict Error"/>
    <w:pPr>
      <w:keepNext/>
      <w:spacing w:before="160" w:after="60" w:line="269" w:lineRule="auto"/>
    </w:pPr>
    <w:rPr>
      <w:rFonts w:ascii="Calibri" w:hAnsi="Calibri"/>
      <w:b/>
      <w:color w:val="7A5A00"/>
      <w:sz w:val="21"/>
    </w:rPr>
  </w:style>
  <w:style w:type="paragraph" w:customStyle="1" w:styleId="NavigationLink">
    <w:name w:val="Navigation Link"/>
    <w:pPr>
      <w:keepNext/>
      <w:spacing w:before="60" w:after="60" w:line="269" w:lineRule="auto"/>
    </w:pPr>
    <w:rPr>
      <w:rFonts w:ascii="Calibri" w:hAnsi="Calibri"/>
      <w:b/>
      <w:color w:val="2E74B5"/>
      <w:sz w:val="23"/>
    </w:rPr>
  </w:style>
  <w:style w:type="paragraph" w:customStyle="1" w:styleId="SmallMuted">
    <w:name w:val="Small Muted"/>
    <w:pPr>
      <w:spacing w:before="0" w:after="60" w:line="269" w:lineRule="auto"/>
    </w:pPr>
    <w:rPr>
      <w:rFonts w:ascii="Calibri" w:hAnsi="Calibri"/>
      <w:b w:val="0"/>
      <w:color w:val="5E6B78"/>
      <w:sz w:val="18"/>
    </w:rPr>
  </w:style>
  <w:style w:type="paragraph" w:customStyle="1" w:styleId="SectionLead">
    <w:name w:val="Section Lead"/>
    <w:pPr>
      <w:spacing w:before="0" w:after="160" w:line="269" w:lineRule="auto"/>
    </w:pPr>
    <w:rPr>
      <w:rFonts w:ascii="Calibri" w:hAnsi="Calibri"/>
      <w:b w:val="0"/>
      <w:color w:val="1F2933"/>
      <w:sz w:val="22"/>
    </w:rPr>
  </w:style>
  <w:style w:type="paragraph" w:customStyle="1" w:styleId="Callout">
    <w:name w:val="Callout"/>
    <w:pPr>
      <w:spacing w:before="80" w:after="100" w:line="269" w:lineRule="auto"/>
    </w:pPr>
    <w:rPr>
      <w:rFonts w:ascii="Calibri" w:hAnsi="Calibri"/>
      <w:b w:val="0"/>
      <w:color w:val="1F29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Juristisches Prüfpaket – Kontaktloses Bezahlen</dc:title>
  <dc:subject>LAB-EU Rubrik- und Judge-Review</dc:subject>
  <dc:creator>LAB-EU</dc:creator>
  <cp:keywords>LAB-EU, juristisches Review, Rubrik, Judge</cp:keywords>
  <dc:description>generated by python-docx</dc:description>
  <cp:lastModifiedBy/>
  <cp:revision>1</cp:revision>
  <dcterms:created xsi:type="dcterms:W3CDTF">2013-12-23T23:15:00Z</dcterms:created>
  <dcterms:modified xsi:type="dcterms:W3CDTF">2013-12-23T23:15:00Z</dcterms:modified>
  <cp:category/>
</cp:coreProperties>
</file>