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46C" w:rsidRPr="00222A88" w:rsidRDefault="005A046C" w:rsidP="005A046C">
      <w:pPr>
        <w:jc w:val="center"/>
        <w:rPr>
          <w:rFonts w:asciiTheme="minorHAnsi" w:hAnsiTheme="minorHAnsi"/>
          <w:b/>
          <w:sz w:val="44"/>
        </w:rPr>
      </w:pPr>
      <w:r w:rsidRPr="00222A88">
        <w:rPr>
          <w:rFonts w:asciiTheme="minorHAnsi" w:hAnsiTheme="minorHAnsi"/>
          <w:b/>
          <w:sz w:val="44"/>
        </w:rPr>
        <w:t>Cover Page</w:t>
      </w:r>
    </w:p>
    <w:p w:rsidR="005A046C" w:rsidRPr="0095654C" w:rsidRDefault="005A046C" w:rsidP="005A046C">
      <w:pPr>
        <w:jc w:val="center"/>
        <w:rPr>
          <w:rFonts w:asciiTheme="minorHAnsi" w:hAnsiTheme="minorHAnsi"/>
          <w:b/>
          <w:sz w:val="32"/>
        </w:rPr>
      </w:pPr>
      <w:r w:rsidRPr="0095654C">
        <w:rPr>
          <w:rFonts w:asciiTheme="minorHAnsi" w:hAnsiTheme="minorHAnsi"/>
          <w:b/>
          <w:sz w:val="36"/>
        </w:rPr>
        <w:t xml:space="preserve">COMPSCI 345 / SOFTENG 350 </w:t>
      </w:r>
      <w:r w:rsidRPr="0095654C">
        <w:rPr>
          <w:rFonts w:asciiTheme="minorHAnsi" w:hAnsiTheme="minorHAnsi"/>
          <w:b/>
          <w:sz w:val="32"/>
        </w:rPr>
        <w:t>Human-Computer Interaction</w:t>
      </w:r>
    </w:p>
    <w:p w:rsidR="005A046C" w:rsidRPr="00C13B82" w:rsidRDefault="005A046C" w:rsidP="005A046C">
      <w:pPr>
        <w:jc w:val="center"/>
        <w:rPr>
          <w:rFonts w:asciiTheme="minorHAnsi" w:hAnsiTheme="minorHAnsi"/>
          <w:b/>
          <w:sz w:val="28"/>
        </w:rPr>
      </w:pPr>
    </w:p>
    <w:p w:rsidR="005A046C" w:rsidRPr="0095654C" w:rsidRDefault="005A046C" w:rsidP="005A046C">
      <w:pPr>
        <w:jc w:val="center"/>
        <w:rPr>
          <w:rFonts w:asciiTheme="minorHAnsi" w:hAnsiTheme="minorHAnsi"/>
          <w:b/>
          <w:sz w:val="36"/>
        </w:rPr>
      </w:pPr>
      <w:r w:rsidRPr="0095654C">
        <w:rPr>
          <w:rFonts w:asciiTheme="minorHAnsi" w:hAnsiTheme="minorHAnsi"/>
          <w:b/>
          <w:sz w:val="36"/>
        </w:rPr>
        <w:t xml:space="preserve">Assignment </w:t>
      </w:r>
      <w:r w:rsidR="00A91AC6">
        <w:rPr>
          <w:rFonts w:asciiTheme="minorHAnsi" w:hAnsiTheme="minorHAnsi"/>
          <w:b/>
          <w:sz w:val="36"/>
        </w:rPr>
        <w:t>Three</w:t>
      </w:r>
      <w:r w:rsidR="00861EA1" w:rsidRPr="0095654C">
        <w:rPr>
          <w:rFonts w:asciiTheme="minorHAnsi" w:hAnsiTheme="minorHAnsi"/>
          <w:b/>
          <w:sz w:val="36"/>
        </w:rPr>
        <w:t xml:space="preserve">: </w:t>
      </w:r>
      <w:r w:rsidR="00A91AC6">
        <w:rPr>
          <w:rFonts w:asciiTheme="minorHAnsi" w:hAnsiTheme="minorHAnsi"/>
          <w:b/>
          <w:sz w:val="36"/>
        </w:rPr>
        <w:t>Realizing a Design</w:t>
      </w:r>
    </w:p>
    <w:p w:rsidR="005A046C" w:rsidRDefault="005A046C" w:rsidP="005A046C">
      <w:pPr>
        <w:jc w:val="center"/>
        <w:rPr>
          <w:rFonts w:asciiTheme="minorHAnsi" w:hAnsiTheme="minorHAnsi"/>
          <w:b/>
          <w:sz w:val="32"/>
        </w:rPr>
      </w:pPr>
    </w:p>
    <w:p w:rsidR="00861EA1" w:rsidRDefault="00861EA1"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5A046C" w:rsidRDefault="00861EA1" w:rsidP="00542D0B">
      <w:pPr>
        <w:jc w:val="center"/>
        <w:rPr>
          <w:rFonts w:asciiTheme="minorHAnsi" w:hAnsiTheme="minorHAnsi"/>
          <w:b/>
          <w:sz w:val="32"/>
        </w:rPr>
      </w:pPr>
      <w:r>
        <w:rPr>
          <w:rFonts w:asciiTheme="minorHAnsi" w:hAnsiTheme="minorHAnsi"/>
          <w:b/>
          <w:sz w:val="32"/>
        </w:rPr>
        <w:t>Student Name</w:t>
      </w:r>
      <w:r w:rsidR="005A046C">
        <w:rPr>
          <w:rFonts w:asciiTheme="minorHAnsi" w:hAnsiTheme="minorHAnsi"/>
          <w:b/>
          <w:sz w:val="32"/>
        </w:rPr>
        <w:t>:</w:t>
      </w:r>
      <w:r>
        <w:rPr>
          <w:rFonts w:asciiTheme="minorHAnsi" w:hAnsiTheme="minorHAnsi"/>
          <w:sz w:val="32"/>
        </w:rPr>
        <w:t xml:space="preserve"> </w:t>
      </w:r>
      <w:r w:rsidR="00820674">
        <w:rPr>
          <w:rFonts w:asciiTheme="minorHAnsi" w:hAnsiTheme="minorHAnsi"/>
          <w:sz w:val="32"/>
        </w:rPr>
        <w:t>Wannachai Burke</w:t>
      </w:r>
    </w:p>
    <w:p w:rsidR="005A046C" w:rsidRDefault="005A046C" w:rsidP="00542D0B">
      <w:pPr>
        <w:jc w:val="center"/>
        <w:rPr>
          <w:rFonts w:asciiTheme="minorHAnsi" w:hAnsiTheme="minorHAnsi"/>
          <w:b/>
          <w:sz w:val="32"/>
        </w:rPr>
      </w:pPr>
    </w:p>
    <w:p w:rsidR="005A046C" w:rsidRDefault="00861EA1" w:rsidP="00542D0B">
      <w:pPr>
        <w:jc w:val="center"/>
        <w:rPr>
          <w:rFonts w:asciiTheme="minorHAnsi" w:hAnsiTheme="minorHAnsi"/>
          <w:b/>
          <w:sz w:val="32"/>
        </w:rPr>
      </w:pPr>
      <w:r>
        <w:rPr>
          <w:rFonts w:asciiTheme="minorHAnsi" w:hAnsiTheme="minorHAnsi"/>
          <w:b/>
          <w:sz w:val="32"/>
        </w:rPr>
        <w:t>Student ID:</w:t>
      </w:r>
      <w:r w:rsidR="00820674">
        <w:rPr>
          <w:rFonts w:asciiTheme="minorHAnsi" w:hAnsiTheme="minorHAnsi"/>
          <w:b/>
          <w:sz w:val="32"/>
        </w:rPr>
        <w:t xml:space="preserve"> </w:t>
      </w:r>
      <w:r w:rsidR="00820674" w:rsidRPr="0033728A">
        <w:rPr>
          <w:rFonts w:asciiTheme="minorHAnsi" w:hAnsiTheme="minorHAnsi"/>
          <w:sz w:val="32"/>
        </w:rPr>
        <w:t>9620732</w:t>
      </w:r>
    </w:p>
    <w:p w:rsidR="00861EA1" w:rsidRDefault="00861EA1" w:rsidP="00542D0B">
      <w:pPr>
        <w:jc w:val="center"/>
        <w:rPr>
          <w:rFonts w:asciiTheme="minorHAnsi" w:hAnsiTheme="minorHAnsi"/>
          <w:b/>
          <w:sz w:val="32"/>
        </w:rPr>
      </w:pPr>
    </w:p>
    <w:p w:rsidR="00861EA1" w:rsidRDefault="00861EA1" w:rsidP="00542D0B">
      <w:pPr>
        <w:jc w:val="center"/>
        <w:rPr>
          <w:rFonts w:asciiTheme="minorHAnsi" w:hAnsiTheme="minorHAnsi"/>
          <w:b/>
          <w:sz w:val="32"/>
        </w:rPr>
      </w:pPr>
      <w:r>
        <w:rPr>
          <w:rFonts w:asciiTheme="minorHAnsi" w:hAnsiTheme="minorHAnsi"/>
          <w:b/>
          <w:sz w:val="32"/>
        </w:rPr>
        <w:t>Student UPI:</w:t>
      </w:r>
      <w:r w:rsidR="00820674">
        <w:rPr>
          <w:rFonts w:asciiTheme="minorHAnsi" w:hAnsiTheme="minorHAnsi"/>
          <w:b/>
          <w:sz w:val="32"/>
        </w:rPr>
        <w:t xml:space="preserve"> </w:t>
      </w:r>
      <w:r w:rsidR="00820674" w:rsidRPr="0033728A">
        <w:rPr>
          <w:rFonts w:asciiTheme="minorHAnsi" w:hAnsiTheme="minorHAnsi"/>
          <w:sz w:val="32"/>
        </w:rPr>
        <w:t>wbur788</w:t>
      </w:r>
    </w:p>
    <w:p w:rsidR="005A046C" w:rsidRDefault="005A046C" w:rsidP="005A046C">
      <w:pPr>
        <w:jc w:val="left"/>
        <w:rPr>
          <w:rFonts w:asciiTheme="minorHAnsi" w:hAnsiTheme="minorHAnsi"/>
          <w:b/>
          <w:sz w:val="32"/>
        </w:rPr>
      </w:pPr>
    </w:p>
    <w:p w:rsidR="005A046C" w:rsidRDefault="005A046C"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861EA1" w:rsidRDefault="00861EA1" w:rsidP="005A046C">
      <w:pPr>
        <w:jc w:val="left"/>
        <w:rPr>
          <w:rFonts w:asciiTheme="minorHAnsi" w:hAnsiTheme="minorHAnsi"/>
          <w:b/>
          <w:sz w:val="32"/>
        </w:rPr>
      </w:pPr>
    </w:p>
    <w:p w:rsidR="005A046C" w:rsidRDefault="005A046C" w:rsidP="005A046C">
      <w:pPr>
        <w:jc w:val="left"/>
        <w:rPr>
          <w:rFonts w:asciiTheme="minorHAnsi" w:hAnsiTheme="minorHAnsi"/>
          <w:sz w:val="22"/>
        </w:rPr>
      </w:pPr>
    </w:p>
    <w:p w:rsidR="005A046C" w:rsidRPr="00CF7E97" w:rsidRDefault="005A046C" w:rsidP="005A046C">
      <w:pPr>
        <w:jc w:val="left"/>
        <w:rPr>
          <w:rFonts w:asciiTheme="minorHAnsi" w:hAnsiTheme="minorHAnsi"/>
          <w:sz w:val="22"/>
        </w:rPr>
      </w:pPr>
      <w:r w:rsidRPr="00CF7E97">
        <w:rPr>
          <w:rFonts w:asciiTheme="minorHAnsi" w:hAnsiTheme="minorHAnsi"/>
          <w:sz w:val="22"/>
        </w:rPr>
        <w:t>______________________________</w:t>
      </w:r>
      <w:r>
        <w:rPr>
          <w:rFonts w:asciiTheme="minorHAnsi" w:hAnsiTheme="minorHAnsi"/>
          <w:sz w:val="22"/>
        </w:rPr>
        <w:t>___________________</w:t>
      </w:r>
      <w:r w:rsidRPr="00CF7E97">
        <w:rPr>
          <w:rFonts w:asciiTheme="minorHAnsi" w:hAnsiTheme="minorHAnsi"/>
          <w:sz w:val="22"/>
        </w:rPr>
        <w:t>__</w:t>
      </w:r>
      <w:r w:rsidR="0095654C">
        <w:rPr>
          <w:rFonts w:asciiTheme="minorHAnsi" w:hAnsiTheme="minorHAnsi"/>
          <w:sz w:val="22"/>
        </w:rPr>
        <w:t>_________________</w:t>
      </w:r>
    </w:p>
    <w:p w:rsidR="00861EA1" w:rsidRDefault="00861EA1" w:rsidP="005A046C">
      <w:pPr>
        <w:rPr>
          <w:u w:val="single"/>
        </w:rPr>
      </w:pPr>
    </w:p>
    <w:p w:rsidR="005A046C" w:rsidRDefault="004F1FA1" w:rsidP="005A046C">
      <w:pPr>
        <w:rPr>
          <w:color w:val="222222"/>
          <w:shd w:val="clear" w:color="auto" w:fill="FFFFFF"/>
        </w:rPr>
      </w:pPr>
      <w:r>
        <w:rPr>
          <w:color w:val="222222"/>
          <w:u w:val="single"/>
          <w:shd w:val="clear" w:color="auto" w:fill="FFFFFF"/>
        </w:rPr>
        <w:t>Note</w:t>
      </w:r>
      <w:r>
        <w:rPr>
          <w:color w:val="222222"/>
          <w:shd w:val="clear" w:color="auto" w:fill="FFFFFF"/>
        </w:rPr>
        <w:t>: To ensure a fair playing field for all students in the class the University of Auckland will not tolerate cheating or assisting others to cheat, and views cheating in coursework as a serious academic offence.</w:t>
      </w:r>
    </w:p>
    <w:p w:rsidR="004F1FA1" w:rsidRDefault="004F1FA1" w:rsidP="005A046C"/>
    <w:p w:rsidR="005A046C" w:rsidRDefault="005A046C" w:rsidP="005A046C">
      <w:r>
        <w:t>Student Declaration:</w:t>
      </w:r>
    </w:p>
    <w:p w:rsidR="005A046C" w:rsidRDefault="004D57AA" w:rsidP="005A046C">
      <w:pPr>
        <w:pStyle w:val="ListParagraph"/>
        <w:numPr>
          <w:ilvl w:val="0"/>
          <w:numId w:val="1"/>
        </w:numPr>
      </w:pPr>
      <w:r>
        <w:t>I</w:t>
      </w:r>
      <w:r w:rsidR="005A046C">
        <w:t xml:space="preserve"> declare that this work is </w:t>
      </w:r>
      <w:r>
        <w:t>my</w:t>
      </w:r>
      <w:r w:rsidR="005A046C">
        <w:t xml:space="preserve"> own work and reflects </w:t>
      </w:r>
      <w:r>
        <w:t>my</w:t>
      </w:r>
      <w:r w:rsidR="005A046C">
        <w:t xml:space="preserve"> own learning.</w:t>
      </w:r>
    </w:p>
    <w:p w:rsidR="005A046C" w:rsidRDefault="004D57AA" w:rsidP="005A046C">
      <w:pPr>
        <w:pStyle w:val="ListParagraph"/>
        <w:numPr>
          <w:ilvl w:val="0"/>
          <w:numId w:val="1"/>
        </w:numPr>
      </w:pPr>
      <w:r>
        <w:t>I</w:t>
      </w:r>
      <w:r w:rsidR="005A046C">
        <w:t xml:space="preserve"> declare that where work from other sources (including sources on the world-wide web) has been used, it has been properly acknowledged and referenced.</w:t>
      </w:r>
    </w:p>
    <w:p w:rsidR="005A046C" w:rsidRDefault="004D57AA" w:rsidP="005A046C">
      <w:pPr>
        <w:pStyle w:val="ListParagraph"/>
        <w:numPr>
          <w:ilvl w:val="0"/>
          <w:numId w:val="1"/>
        </w:numPr>
      </w:pPr>
      <w:r>
        <w:t>I</w:t>
      </w:r>
      <w:r w:rsidR="005A046C">
        <w:t xml:space="preserve"> understand that </w:t>
      </w:r>
      <w:r>
        <w:t>my</w:t>
      </w:r>
      <w:r w:rsidR="005A046C">
        <w:t xml:space="preserve"> assessed work may be reviewed against electronic source material using computerised detection mechanisms.</w:t>
      </w:r>
    </w:p>
    <w:p w:rsidR="005A046C" w:rsidRDefault="005A046C" w:rsidP="005A046C">
      <w:pPr>
        <w:jc w:val="left"/>
        <w:rPr>
          <w:rFonts w:asciiTheme="minorHAnsi" w:hAnsiTheme="minorHAnsi"/>
          <w:b/>
          <w:sz w:val="32"/>
        </w:rPr>
      </w:pPr>
    </w:p>
    <w:p w:rsidR="005A046C" w:rsidRDefault="005A046C" w:rsidP="005A046C">
      <w:pPr>
        <w:jc w:val="left"/>
        <w:rPr>
          <w:rFonts w:asciiTheme="minorHAnsi" w:hAnsiTheme="minorHAnsi"/>
          <w:b/>
          <w:sz w:val="32"/>
        </w:rPr>
      </w:pPr>
    </w:p>
    <w:p w:rsidR="005A046C" w:rsidRDefault="005A046C" w:rsidP="005A046C">
      <w:pPr>
        <w:jc w:val="left"/>
        <w:rPr>
          <w:rFonts w:asciiTheme="minorHAnsi" w:hAnsiTheme="minorHAnsi"/>
          <w:b/>
          <w:sz w:val="32"/>
        </w:rPr>
      </w:pPr>
    </w:p>
    <w:p w:rsidR="005A046C" w:rsidRDefault="005A046C" w:rsidP="00EE4E39">
      <w:pPr>
        <w:pBdr>
          <w:top w:val="single" w:sz="4" w:space="1" w:color="auto"/>
          <w:left w:val="single" w:sz="4" w:space="4" w:color="auto"/>
          <w:bottom w:val="single" w:sz="4" w:space="1" w:color="auto"/>
          <w:right w:val="single" w:sz="4" w:space="4" w:color="auto"/>
        </w:pBdr>
        <w:jc w:val="center"/>
        <w:rPr>
          <w:rFonts w:asciiTheme="minorHAnsi" w:hAnsiTheme="minorHAnsi"/>
        </w:rPr>
      </w:pPr>
      <w:r w:rsidRPr="00507D51">
        <w:rPr>
          <w:rFonts w:asciiTheme="minorHAnsi" w:hAnsiTheme="minorHAnsi"/>
        </w:rPr>
        <w:t>Place this page in the front as the first page of your document that you are submitting to Canvas</w:t>
      </w:r>
    </w:p>
    <w:p w:rsidR="005A046C" w:rsidRDefault="005A046C" w:rsidP="005A046C">
      <w:pPr>
        <w:pBdr>
          <w:top w:val="single" w:sz="4" w:space="1" w:color="auto"/>
          <w:left w:val="single" w:sz="4" w:space="4" w:color="auto"/>
          <w:bottom w:val="single" w:sz="4" w:space="1" w:color="auto"/>
          <w:right w:val="single" w:sz="4" w:space="4" w:color="auto"/>
        </w:pBdr>
        <w:rPr>
          <w:rFonts w:asciiTheme="minorHAnsi" w:hAnsiTheme="minorHAnsi"/>
        </w:rPr>
      </w:pPr>
    </w:p>
    <w:p w:rsidR="005A046C" w:rsidRPr="00C13B82" w:rsidRDefault="005A046C" w:rsidP="005A046C">
      <w:pPr>
        <w:jc w:val="left"/>
        <w:rPr>
          <w:rFonts w:asciiTheme="minorHAnsi" w:hAnsiTheme="minorHAnsi"/>
          <w:b/>
          <w:sz w:val="32"/>
        </w:rPr>
      </w:pPr>
    </w:p>
    <w:p w:rsidR="005A046C" w:rsidRPr="006954A3" w:rsidRDefault="005A046C" w:rsidP="005A046C">
      <w:pPr>
        <w:shd w:val="clear" w:color="auto" w:fill="000000" w:themeFill="text1"/>
        <w:rPr>
          <w:rFonts w:asciiTheme="minorHAnsi" w:hAnsiTheme="minorHAnsi"/>
          <w:sz w:val="2"/>
          <w:szCs w:val="2"/>
        </w:rPr>
      </w:pPr>
    </w:p>
    <w:p w:rsidR="00630A0A" w:rsidRDefault="00630A0A">
      <w:pPr>
        <w:spacing w:after="160" w:line="259" w:lineRule="auto"/>
        <w:jc w:val="left"/>
        <w:rPr>
          <w:rFonts w:asciiTheme="minorHAnsi" w:hAnsiTheme="minorHAnsi"/>
          <w:sz w:val="21"/>
        </w:rPr>
      </w:pPr>
    </w:p>
    <w:p w:rsidR="00542D0B" w:rsidRDefault="00542D0B">
      <w:pPr>
        <w:spacing w:after="160" w:line="259" w:lineRule="auto"/>
        <w:jc w:val="left"/>
        <w:rPr>
          <w:rFonts w:asciiTheme="minorHAnsi" w:hAnsiTheme="minorHAnsi"/>
          <w:sz w:val="21"/>
        </w:rPr>
      </w:pPr>
    </w:p>
    <w:p w:rsidR="00542D0B" w:rsidRPr="00542D0B" w:rsidRDefault="00542D0B">
      <w:pPr>
        <w:spacing w:after="160" w:line="259" w:lineRule="auto"/>
        <w:jc w:val="left"/>
        <w:rPr>
          <w:rFonts w:asciiTheme="minorHAnsi" w:hAnsiTheme="minorHAnsi"/>
          <w:sz w:val="21"/>
        </w:rPr>
      </w:pPr>
    </w:p>
    <w:p w:rsidR="0095654C" w:rsidRDefault="00542D0B" w:rsidP="00542D0B">
      <w:pPr>
        <w:rPr>
          <w:rFonts w:ascii="Times New Roman" w:hAnsi="Times New Roman"/>
          <w:b/>
          <w:sz w:val="24"/>
          <w:u w:val="single"/>
        </w:rPr>
      </w:pPr>
      <w:r w:rsidRPr="00542D0B">
        <w:rPr>
          <w:rFonts w:ascii="Times New Roman" w:hAnsi="Times New Roman"/>
          <w:b/>
          <w:sz w:val="24"/>
          <w:u w:val="single"/>
        </w:rPr>
        <w:lastRenderedPageBreak/>
        <w:t>Task One: Design Documentation</w:t>
      </w:r>
      <w:r w:rsidR="00BB058C">
        <w:rPr>
          <w:rFonts w:ascii="Times New Roman" w:hAnsi="Times New Roman"/>
          <w:b/>
          <w:sz w:val="24"/>
          <w:u w:val="single"/>
        </w:rPr>
        <w:t xml:space="preserve"> </w:t>
      </w:r>
      <w:bookmarkStart w:id="0" w:name="_GoBack"/>
      <w:bookmarkEnd w:id="0"/>
    </w:p>
    <w:p w:rsidR="00BB058C" w:rsidRDefault="00BB058C" w:rsidP="00542D0B">
      <w:pPr>
        <w:rPr>
          <w:rFonts w:ascii="Times New Roman" w:hAnsi="Times New Roman"/>
          <w:b/>
          <w:sz w:val="24"/>
          <w:u w:val="single"/>
        </w:rPr>
      </w:pPr>
    </w:p>
    <w:p w:rsidR="00BB058C" w:rsidRPr="00BB058C" w:rsidRDefault="00BB058C" w:rsidP="00542D0B">
      <w:pPr>
        <w:rPr>
          <w:rFonts w:ascii="Times New Roman" w:hAnsi="Times New Roman"/>
          <w:sz w:val="24"/>
        </w:rPr>
      </w:pPr>
      <w:r w:rsidRPr="00BB058C">
        <w:rPr>
          <w:rFonts w:ascii="Times New Roman" w:hAnsi="Times New Roman"/>
          <w:sz w:val="24"/>
          <w:highlight w:val="yellow"/>
        </w:rPr>
        <w:t>Published Link: http://shakespeareacademy.azurewebsites.net/</w:t>
      </w:r>
    </w:p>
    <w:p w:rsidR="00542D0B" w:rsidRPr="00542D0B" w:rsidRDefault="00BB058C" w:rsidP="00542D0B">
      <w:pPr>
        <w:rPr>
          <w:rFonts w:asciiTheme="minorHAnsi" w:hAnsiTheme="minorHAnsi"/>
          <w:sz w:val="21"/>
        </w:rPr>
      </w:pPr>
      <w:r>
        <w:rPr>
          <w:rFonts w:asciiTheme="minorHAnsi" w:hAnsiTheme="minorHAnsi"/>
          <w:sz w:val="21"/>
        </w:rPr>
        <w:t xml:space="preserve">  </w:t>
      </w:r>
    </w:p>
    <w:p w:rsidR="00542D0B" w:rsidRPr="0033728A" w:rsidRDefault="00542D0B" w:rsidP="00542D0B">
      <w:pPr>
        <w:pStyle w:val="ListParagraph"/>
        <w:numPr>
          <w:ilvl w:val="0"/>
          <w:numId w:val="3"/>
        </w:numPr>
        <w:rPr>
          <w:rFonts w:ascii="Times New Roman" w:hAnsi="Times New Roman"/>
        </w:rPr>
      </w:pPr>
      <w:r>
        <w:rPr>
          <w:rFonts w:ascii="Times New Roman" w:hAnsi="Times New Roman"/>
          <w:sz w:val="22"/>
        </w:rPr>
        <w:t>Walkthrough</w:t>
      </w:r>
    </w:p>
    <w:p w:rsidR="0033728A" w:rsidRDefault="0033728A" w:rsidP="0033728A">
      <w:pPr>
        <w:rPr>
          <w:rFonts w:ascii="Times New Roman" w:hAnsi="Times New Roman"/>
        </w:rPr>
      </w:pPr>
    </w:p>
    <w:p w:rsidR="0033728A" w:rsidRPr="001A63C7" w:rsidRDefault="00D92076" w:rsidP="0033728A">
      <w:pPr>
        <w:rPr>
          <w:rFonts w:ascii="Times New Roman" w:hAnsi="Times New Roman"/>
          <w:sz w:val="21"/>
        </w:rPr>
      </w:pPr>
      <w:r>
        <w:rPr>
          <w:rFonts w:ascii="Times New Roman" w:hAnsi="Times New Roman"/>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460375</wp:posOffset>
            </wp:positionV>
            <wp:extent cx="5724525" cy="2705100"/>
            <wp:effectExtent l="0" t="0" r="9525" b="0"/>
            <wp:wrapTight wrapText="bothSides">
              <wp:wrapPolygon edited="0">
                <wp:start x="0" y="0"/>
                <wp:lineTo x="0" y="20992"/>
                <wp:lineTo x="21564" y="20992"/>
                <wp:lineTo x="21564" y="0"/>
                <wp:lineTo x="0" y="0"/>
              </wp:wrapPolygon>
            </wp:wrapTight>
            <wp:docPr id="2" name="Picture 2" descr="C:\Users\Wanna\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nna\AppData\Local\Microsoft\Windows\INetCache\Content.Word\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3521" b="-3521"/>
                    <a:stretch/>
                  </pic:blipFill>
                  <pic:spPr bwMode="auto">
                    <a:xfrm>
                      <a:off x="0" y="0"/>
                      <a:ext cx="5724525" cy="2705100"/>
                    </a:xfrm>
                    <a:prstGeom prst="rect">
                      <a:avLst/>
                    </a:prstGeom>
                    <a:noFill/>
                    <a:ln>
                      <a:noFill/>
                    </a:ln>
                    <a:extLst>
                      <a:ext uri="{53640926-AAD7-44D8-BBD7-CCE9431645EC}">
                        <a14:shadowObscured xmlns:a14="http://schemas.microsoft.com/office/drawing/2010/main"/>
                      </a:ext>
                    </a:extLst>
                  </pic:spPr>
                </pic:pic>
              </a:graphicData>
            </a:graphic>
          </wp:anchor>
        </w:drawing>
      </w:r>
      <w:r w:rsidR="001A63C7">
        <w:rPr>
          <w:rFonts w:ascii="Times New Roman" w:hAnsi="Times New Roman"/>
          <w:sz w:val="21"/>
        </w:rPr>
        <w:t>First the user would navigate to the ‘Assignments’ tab using the navigation bar on the left, which turn brings up the ‘Assignments’ page</w:t>
      </w:r>
      <w:r w:rsidR="00A63191">
        <w:rPr>
          <w:rFonts w:ascii="Times New Roman" w:hAnsi="Times New Roman"/>
          <w:sz w:val="21"/>
        </w:rPr>
        <w:t xml:space="preserve"> where the user can see their current assignments, feedback to complete, and past assignments. </w:t>
      </w:r>
      <w:r>
        <w:rPr>
          <w:rFonts w:ascii="Times New Roman" w:hAnsi="Times New Roman"/>
          <w:sz w:val="21"/>
        </w:rPr>
        <w:t xml:space="preserve">The user would then select an assignment to go to the specific assignment page. </w:t>
      </w:r>
    </w:p>
    <w:p w:rsidR="0033728A" w:rsidRDefault="0033728A" w:rsidP="0033728A">
      <w:pPr>
        <w:rPr>
          <w:rFonts w:ascii="Times New Roman" w:hAnsi="Times New Roman"/>
          <w:noProof/>
        </w:rPr>
      </w:pPr>
    </w:p>
    <w:p w:rsidR="0033728A" w:rsidRDefault="00D92076" w:rsidP="00D92076">
      <w:pPr>
        <w:jc w:val="left"/>
        <w:rPr>
          <w:rFonts w:ascii="Times New Roman" w:hAnsi="Times New Roman"/>
        </w:rPr>
      </w:pPr>
      <w:r>
        <w:rPr>
          <w:rFonts w:ascii="Times New Roman" w:hAnsi="Times New Roman"/>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-2540</wp:posOffset>
            </wp:positionV>
            <wp:extent cx="3567430" cy="4838065"/>
            <wp:effectExtent l="0" t="0" r="0" b="635"/>
            <wp:wrapTight wrapText="bothSides">
              <wp:wrapPolygon edited="0">
                <wp:start x="0" y="0"/>
                <wp:lineTo x="0" y="21518"/>
                <wp:lineTo x="21454" y="21518"/>
                <wp:lineTo x="21454" y="0"/>
                <wp:lineTo x="0" y="0"/>
              </wp:wrapPolygon>
            </wp:wrapTight>
            <wp:docPr id="1" name="Picture 1" descr="C:\Users\Wanna\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na\AppData\Local\Microsoft\Windows\INetCache\Content.Word\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7430" cy="48380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728A" w:rsidRPr="00D92076" w:rsidRDefault="00D92076" w:rsidP="00D92076">
      <w:pPr>
        <w:jc w:val="left"/>
        <w:rPr>
          <w:rFonts w:ascii="Times New Roman" w:hAnsi="Times New Roman"/>
          <w:sz w:val="21"/>
        </w:rPr>
      </w:pPr>
      <w:r w:rsidRPr="00D92076">
        <w:rPr>
          <w:rFonts w:ascii="Times New Roman" w:hAnsi="Times New Roman"/>
          <w:sz w:val="21"/>
        </w:rPr>
        <w:t>Upon clicking the specific assignment page, the user is presented with a</w:t>
      </w:r>
      <w:r>
        <w:rPr>
          <w:rFonts w:ascii="Times New Roman" w:hAnsi="Times New Roman"/>
          <w:sz w:val="21"/>
        </w:rPr>
        <w:t>n</w:t>
      </w:r>
      <w:r w:rsidRPr="00D92076">
        <w:rPr>
          <w:rFonts w:ascii="Times New Roman" w:hAnsi="Times New Roman"/>
          <w:sz w:val="21"/>
        </w:rPr>
        <w:t xml:space="preserve"> </w:t>
      </w:r>
      <w:r>
        <w:rPr>
          <w:rFonts w:ascii="Times New Roman" w:hAnsi="Times New Roman"/>
          <w:sz w:val="21"/>
        </w:rPr>
        <w:t xml:space="preserve">excerpt from the play, which they must read and understand and then proceed to answer the following short questions. </w:t>
      </w:r>
    </w:p>
    <w:p w:rsidR="00542D0B" w:rsidRDefault="00542D0B" w:rsidP="00542D0B">
      <w:pPr>
        <w:rPr>
          <w:rFonts w:ascii="Times New Roman" w:hAnsi="Times New Roman"/>
        </w:rPr>
      </w:pPr>
    </w:p>
    <w:p w:rsidR="00D92076" w:rsidRDefault="00D92076" w:rsidP="000D153C">
      <w:pPr>
        <w:jc w:val="left"/>
        <w:rPr>
          <w:rFonts w:ascii="Times New Roman" w:hAnsi="Times New Roman"/>
          <w:sz w:val="21"/>
        </w:rPr>
      </w:pPr>
      <w:r w:rsidRPr="000D153C">
        <w:rPr>
          <w:rFonts w:ascii="Times New Roman" w:hAnsi="Times New Roman"/>
          <w:sz w:val="21"/>
        </w:rPr>
        <w:t>Users are also required to answer all questions, otherwise they will not be able to proceed to review their answers and subsequently submit their assignment.</w:t>
      </w:r>
      <w:r w:rsidR="000D153C">
        <w:rPr>
          <w:rFonts w:ascii="Times New Roman" w:hAnsi="Times New Roman"/>
          <w:sz w:val="21"/>
        </w:rPr>
        <w:t xml:space="preserve"> Attempting to submit empty answers will result in an error which can only be resolved if they input some text into the text boxes. </w:t>
      </w:r>
    </w:p>
    <w:p w:rsidR="000D153C" w:rsidRDefault="000D153C" w:rsidP="000D153C">
      <w:pPr>
        <w:jc w:val="left"/>
        <w:rPr>
          <w:rFonts w:ascii="Times New Roman" w:hAnsi="Times New Roman"/>
          <w:sz w:val="21"/>
        </w:rPr>
      </w:pPr>
    </w:p>
    <w:p w:rsidR="000D153C" w:rsidRDefault="000D153C">
      <w:pPr>
        <w:spacing w:after="160" w:line="259" w:lineRule="auto"/>
        <w:jc w:val="left"/>
        <w:rPr>
          <w:rFonts w:ascii="Times New Roman" w:hAnsi="Times New Roman"/>
          <w:sz w:val="21"/>
        </w:rPr>
      </w:pPr>
      <w:r>
        <w:rPr>
          <w:rFonts w:ascii="Times New Roman" w:hAnsi="Times New Roman"/>
          <w:sz w:val="21"/>
        </w:rPr>
        <w:br w:type="page"/>
      </w:r>
    </w:p>
    <w:p w:rsidR="000D153C" w:rsidRDefault="000D153C">
      <w:pPr>
        <w:spacing w:after="160" w:line="259" w:lineRule="auto"/>
        <w:jc w:val="left"/>
        <w:rPr>
          <w:rFonts w:ascii="Times New Roman" w:hAnsi="Times New Roman"/>
          <w:sz w:val="21"/>
        </w:rPr>
      </w:pPr>
      <w:r>
        <w:rPr>
          <w:rFonts w:ascii="Times New Roman" w:hAnsi="Times New Roman"/>
          <w:sz w:val="21"/>
        </w:rPr>
        <w:lastRenderedPageBreak/>
        <w:t xml:space="preserve">Clicking ‘Review’ after entering your answers into the questions for the assignment, brings you to review your answers, where you </w:t>
      </w:r>
      <w:proofErr w:type="gramStart"/>
      <w:r>
        <w:rPr>
          <w:rFonts w:ascii="Times New Roman" w:hAnsi="Times New Roman"/>
          <w:sz w:val="21"/>
        </w:rPr>
        <w:t>are able to</w:t>
      </w:r>
      <w:proofErr w:type="gramEnd"/>
      <w:r>
        <w:rPr>
          <w:rFonts w:ascii="Times New Roman" w:hAnsi="Times New Roman"/>
          <w:sz w:val="21"/>
        </w:rPr>
        <w:t xml:space="preserve"> read over your answers to double check. If the user feels like the answer is inadequate</w:t>
      </w:r>
      <w:r w:rsidR="00AD0388">
        <w:rPr>
          <w:rFonts w:ascii="Times New Roman" w:hAnsi="Times New Roman"/>
          <w:sz w:val="21"/>
        </w:rPr>
        <w:t xml:space="preserve"> they can choose to edit it, where it will enable the textboxes for editing. When satisfied, the user clicks submit. The user is then presented with a message to confirm that the assignment has been successfully submitted.</w:t>
      </w:r>
    </w:p>
    <w:p w:rsidR="00AD0388" w:rsidRDefault="000D153C" w:rsidP="000D153C">
      <w:pPr>
        <w:jc w:val="left"/>
        <w:rPr>
          <w:rFonts w:ascii="Times New Roman" w:hAnsi="Times New Roman"/>
          <w:sz w:val="21"/>
        </w:rPr>
      </w:pPr>
      <w:r>
        <w:rPr>
          <w:rFonts w:ascii="Times New Roman" w:hAnsi="Times New Roman"/>
          <w:noProof/>
          <w:sz w:val="21"/>
        </w:rPr>
        <w:drawing>
          <wp:inline distT="0" distB="0" distL="0" distR="0">
            <wp:extent cx="6720095" cy="6172200"/>
            <wp:effectExtent l="0" t="0" r="5080" b="0"/>
            <wp:docPr id="3" name="Picture 3" descr="C:\Users\Wanna\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na\AppData\Local\Microsoft\Windows\INetCache\Content.Word\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2885" cy="6174763"/>
                    </a:xfrm>
                    <a:prstGeom prst="rect">
                      <a:avLst/>
                    </a:prstGeom>
                    <a:noFill/>
                    <a:ln>
                      <a:noFill/>
                    </a:ln>
                  </pic:spPr>
                </pic:pic>
              </a:graphicData>
            </a:graphic>
          </wp:inline>
        </w:drawing>
      </w:r>
    </w:p>
    <w:p w:rsidR="00AD0388" w:rsidRDefault="00AD0388">
      <w:pPr>
        <w:spacing w:after="160" w:line="259" w:lineRule="auto"/>
        <w:jc w:val="left"/>
        <w:rPr>
          <w:rFonts w:ascii="Times New Roman" w:hAnsi="Times New Roman"/>
          <w:sz w:val="21"/>
        </w:rPr>
      </w:pPr>
      <w:r>
        <w:rPr>
          <w:rFonts w:ascii="Times New Roman" w:hAnsi="Times New Roman"/>
          <w:sz w:val="21"/>
        </w:rPr>
        <w:br w:type="page"/>
      </w:r>
    </w:p>
    <w:p w:rsidR="000D153C" w:rsidRDefault="00AD0388" w:rsidP="000D153C">
      <w:pPr>
        <w:jc w:val="left"/>
        <w:rPr>
          <w:rFonts w:ascii="Times New Roman" w:hAnsi="Times New Roman"/>
          <w:sz w:val="21"/>
        </w:rPr>
      </w:pPr>
      <w:r>
        <w:rPr>
          <w:rFonts w:ascii="Times New Roman" w:hAnsi="Times New Roman"/>
          <w:sz w:val="21"/>
        </w:rPr>
        <w:lastRenderedPageBreak/>
        <w:t>The user can also give feedback on their peers’ answers. The user must first navigate to the ‘Assignment’ tab from the navbar and then select an assignment to give feedback to from the ‘Feedback to Complete’ section. The user is presented with a table of peers who have/have not completed the peer review, as well as the response to provide feedback to. After reading the response, the user submits their feedback.</w:t>
      </w:r>
    </w:p>
    <w:p w:rsidR="00AD0388" w:rsidRDefault="00AD0388" w:rsidP="000D153C">
      <w:pPr>
        <w:jc w:val="left"/>
        <w:rPr>
          <w:rFonts w:ascii="Times New Roman" w:hAnsi="Times New Roman"/>
          <w:sz w:val="21"/>
        </w:rPr>
      </w:pPr>
    </w:p>
    <w:p w:rsidR="00AD0388" w:rsidRDefault="00AD0388" w:rsidP="000D153C">
      <w:pPr>
        <w:jc w:val="left"/>
        <w:rPr>
          <w:rFonts w:ascii="Times New Roman" w:hAnsi="Times New Roman"/>
          <w:sz w:val="21"/>
        </w:rPr>
      </w:pPr>
      <w:r>
        <w:rPr>
          <w:rFonts w:ascii="Times New Roman" w:hAnsi="Times New Roman"/>
          <w:sz w:val="21"/>
        </w:rPr>
        <w:t>Upon submitting feedback, the status in the table is updated accordingly.</w:t>
      </w:r>
      <w:r w:rsidR="002E2FBC">
        <w:rPr>
          <w:rFonts w:ascii="Times New Roman" w:hAnsi="Times New Roman"/>
          <w:noProof/>
          <w:sz w:val="21"/>
        </w:rPr>
        <w:drawing>
          <wp:inline distT="0" distB="0" distL="0" distR="0">
            <wp:extent cx="5724525" cy="5619750"/>
            <wp:effectExtent l="0" t="0" r="9525" b="0"/>
            <wp:docPr id="6" name="Picture 6" descr="C:\Users\Wanna\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nna\AppData\Local\Microsoft\Windows\INetCache\Content.Word\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619750"/>
                    </a:xfrm>
                    <a:prstGeom prst="rect">
                      <a:avLst/>
                    </a:prstGeom>
                    <a:noFill/>
                    <a:ln>
                      <a:noFill/>
                    </a:ln>
                  </pic:spPr>
                </pic:pic>
              </a:graphicData>
            </a:graphic>
          </wp:inline>
        </w:drawing>
      </w:r>
    </w:p>
    <w:p w:rsidR="00B3400B" w:rsidRDefault="00B3400B">
      <w:pPr>
        <w:spacing w:after="160" w:line="259" w:lineRule="auto"/>
        <w:jc w:val="left"/>
        <w:rPr>
          <w:rFonts w:ascii="Times New Roman" w:hAnsi="Times New Roman"/>
          <w:sz w:val="21"/>
        </w:rPr>
      </w:pPr>
      <w:r>
        <w:rPr>
          <w:rFonts w:ascii="Times New Roman" w:hAnsi="Times New Roman"/>
          <w:sz w:val="21"/>
        </w:rPr>
        <w:br w:type="page"/>
      </w:r>
    </w:p>
    <w:p w:rsidR="00B3400B" w:rsidRDefault="00B3400B">
      <w:pPr>
        <w:spacing w:after="160" w:line="259" w:lineRule="auto"/>
        <w:jc w:val="left"/>
        <w:rPr>
          <w:rFonts w:ascii="Times New Roman" w:hAnsi="Times New Roman"/>
          <w:sz w:val="21"/>
        </w:rPr>
      </w:pPr>
      <w:r>
        <w:rPr>
          <w:rFonts w:ascii="Times New Roman" w:hAnsi="Times New Roman"/>
          <w:sz w:val="21"/>
        </w:rPr>
        <w:lastRenderedPageBreak/>
        <w:t xml:space="preserve">The user can also click on the ‘Plays’ tab from the navbar </w:t>
      </w:r>
      <w:proofErr w:type="gramStart"/>
      <w:r>
        <w:rPr>
          <w:rFonts w:ascii="Times New Roman" w:hAnsi="Times New Roman"/>
          <w:sz w:val="21"/>
        </w:rPr>
        <w:t>in order to</w:t>
      </w:r>
      <w:proofErr w:type="gramEnd"/>
      <w:r>
        <w:rPr>
          <w:rFonts w:ascii="Times New Roman" w:hAnsi="Times New Roman"/>
          <w:sz w:val="21"/>
        </w:rPr>
        <w:t xml:space="preserve"> find a list of plays that can provide information about the specific play. This includes the full text, a summary and notes about themes, motifs &amp; symbols, and characters. Clicking full text brings up a modal window, that provides a platform to read the text. Different notes can also be shown and hidden using the accordion.</w:t>
      </w:r>
    </w:p>
    <w:p w:rsidR="00FF06A5" w:rsidRDefault="00B3400B" w:rsidP="000D153C">
      <w:pPr>
        <w:jc w:val="left"/>
        <w:rPr>
          <w:rFonts w:ascii="Times New Roman" w:hAnsi="Times New Roman"/>
          <w:sz w:val="21"/>
        </w:rPr>
      </w:pPr>
      <w:r>
        <w:rPr>
          <w:rFonts w:ascii="Times New Roman" w:hAnsi="Times New Roman"/>
          <w:noProof/>
          <w:sz w:val="21"/>
        </w:rPr>
        <w:drawing>
          <wp:inline distT="0" distB="0" distL="0" distR="0">
            <wp:extent cx="6476935" cy="7953375"/>
            <wp:effectExtent l="0" t="0" r="635" b="0"/>
            <wp:docPr id="9" name="Picture 9" descr="C:\Users\Wanna\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na\Desktop\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9939" cy="7957064"/>
                    </a:xfrm>
                    <a:prstGeom prst="rect">
                      <a:avLst/>
                    </a:prstGeom>
                    <a:noFill/>
                    <a:ln>
                      <a:noFill/>
                    </a:ln>
                  </pic:spPr>
                </pic:pic>
              </a:graphicData>
            </a:graphic>
          </wp:inline>
        </w:drawing>
      </w:r>
    </w:p>
    <w:p w:rsidR="00631F33" w:rsidRDefault="00631F33" w:rsidP="00631F33">
      <w:pPr>
        <w:spacing w:after="160" w:line="259" w:lineRule="auto"/>
        <w:jc w:val="left"/>
        <w:rPr>
          <w:rFonts w:ascii="Times New Roman" w:hAnsi="Times New Roman"/>
          <w:sz w:val="21"/>
        </w:rPr>
      </w:pPr>
      <w:r>
        <w:rPr>
          <w:rFonts w:ascii="Times New Roman" w:hAnsi="Times New Roman"/>
          <w:b/>
          <w:sz w:val="21"/>
        </w:rPr>
        <w:lastRenderedPageBreak/>
        <w:t xml:space="preserve">Out of Scope: </w:t>
      </w:r>
    </w:p>
    <w:p w:rsidR="00631F33" w:rsidRDefault="00631F33" w:rsidP="00631F33">
      <w:pPr>
        <w:pStyle w:val="ListParagraph"/>
        <w:numPr>
          <w:ilvl w:val="0"/>
          <w:numId w:val="1"/>
        </w:numPr>
        <w:spacing w:after="160" w:line="259" w:lineRule="auto"/>
        <w:jc w:val="left"/>
        <w:rPr>
          <w:rFonts w:ascii="Times New Roman" w:hAnsi="Times New Roman"/>
          <w:sz w:val="21"/>
        </w:rPr>
      </w:pPr>
      <w:r>
        <w:rPr>
          <w:rFonts w:ascii="Times New Roman" w:hAnsi="Times New Roman"/>
          <w:sz w:val="21"/>
        </w:rPr>
        <w:t xml:space="preserve">The pages ‘Statistics’ and ‘Profile’ are an important part to the learning domain but are not within scope, so they only contain headers. </w:t>
      </w:r>
    </w:p>
    <w:p w:rsidR="00631F33" w:rsidRDefault="006D2CE6" w:rsidP="00631F33">
      <w:pPr>
        <w:pStyle w:val="ListParagraph"/>
        <w:numPr>
          <w:ilvl w:val="0"/>
          <w:numId w:val="1"/>
        </w:numPr>
        <w:spacing w:after="160" w:line="259" w:lineRule="auto"/>
        <w:jc w:val="left"/>
        <w:rPr>
          <w:rFonts w:ascii="Times New Roman" w:hAnsi="Times New Roman"/>
          <w:sz w:val="21"/>
        </w:rPr>
      </w:pPr>
      <w:r>
        <w:rPr>
          <w:rFonts w:ascii="Times New Roman" w:hAnsi="Times New Roman"/>
          <w:sz w:val="21"/>
        </w:rPr>
        <w:t>The links on the footer of each page, act as hyperlinks but do not lead anywhere since they are not considered important for this prototype.</w:t>
      </w:r>
    </w:p>
    <w:p w:rsidR="00A1780F" w:rsidRDefault="003D5921" w:rsidP="00A1780F">
      <w:pPr>
        <w:spacing w:after="160" w:line="259" w:lineRule="auto"/>
        <w:jc w:val="left"/>
        <w:rPr>
          <w:rFonts w:ascii="Times New Roman" w:hAnsi="Times New Roman"/>
          <w:b/>
          <w:sz w:val="21"/>
        </w:rPr>
      </w:pPr>
      <w:r>
        <w:rPr>
          <w:rFonts w:ascii="Times New Roman" w:hAnsi="Times New Roman"/>
          <w:b/>
          <w:sz w:val="21"/>
        </w:rPr>
        <w:t>Functionality</w:t>
      </w:r>
      <w:r w:rsidR="00A1780F">
        <w:rPr>
          <w:rFonts w:ascii="Times New Roman" w:hAnsi="Times New Roman"/>
          <w:b/>
          <w:sz w:val="21"/>
        </w:rPr>
        <w:t>:</w:t>
      </w:r>
    </w:p>
    <w:p w:rsidR="00A1780F" w:rsidRPr="003D5921" w:rsidRDefault="003D5921" w:rsidP="00A1780F">
      <w:pPr>
        <w:pStyle w:val="ListParagraph"/>
        <w:numPr>
          <w:ilvl w:val="0"/>
          <w:numId w:val="1"/>
        </w:numPr>
        <w:spacing w:after="160" w:line="259" w:lineRule="auto"/>
        <w:jc w:val="left"/>
        <w:rPr>
          <w:rFonts w:ascii="Times New Roman" w:hAnsi="Times New Roman"/>
          <w:b/>
          <w:sz w:val="21"/>
        </w:rPr>
      </w:pPr>
      <w:r>
        <w:rPr>
          <w:rFonts w:ascii="Times New Roman" w:hAnsi="Times New Roman"/>
          <w:sz w:val="21"/>
        </w:rPr>
        <w:t xml:space="preserve">In the ‘Plays’ page, the table rows are not clickable, but they should be. The sorting buttons work, as well as the live search bar. Also, the </w:t>
      </w:r>
      <w:r w:rsidRPr="003D5921">
        <w:rPr>
          <w:rFonts w:ascii="Times New Roman" w:hAnsi="Times New Roman"/>
          <w:b/>
          <w:sz w:val="21"/>
        </w:rPr>
        <w:t>only clickable button</w:t>
      </w:r>
      <w:r>
        <w:rPr>
          <w:rFonts w:ascii="Times New Roman" w:hAnsi="Times New Roman"/>
          <w:sz w:val="21"/>
        </w:rPr>
        <w:t xml:space="preserve"> there is the ‘Macbeth’ button at the top of the page.</w:t>
      </w:r>
    </w:p>
    <w:p w:rsidR="003D5921" w:rsidRPr="003D5921" w:rsidRDefault="003D5921" w:rsidP="00A1780F">
      <w:pPr>
        <w:pStyle w:val="ListParagraph"/>
        <w:numPr>
          <w:ilvl w:val="0"/>
          <w:numId w:val="1"/>
        </w:numPr>
        <w:spacing w:after="160" w:line="259" w:lineRule="auto"/>
        <w:jc w:val="left"/>
        <w:rPr>
          <w:rFonts w:ascii="Times New Roman" w:hAnsi="Times New Roman"/>
          <w:b/>
          <w:sz w:val="21"/>
        </w:rPr>
      </w:pPr>
      <w:r>
        <w:rPr>
          <w:rFonts w:ascii="Times New Roman" w:hAnsi="Times New Roman"/>
          <w:sz w:val="21"/>
        </w:rPr>
        <w:t xml:space="preserve">The modal window when clicking ‘Full Text’ for Macbeth works, with interactive pages. </w:t>
      </w:r>
    </w:p>
    <w:p w:rsidR="003D5921" w:rsidRPr="003D5921" w:rsidRDefault="003D5921" w:rsidP="00A1780F">
      <w:pPr>
        <w:pStyle w:val="ListParagraph"/>
        <w:numPr>
          <w:ilvl w:val="0"/>
          <w:numId w:val="1"/>
        </w:numPr>
        <w:spacing w:after="160" w:line="259" w:lineRule="auto"/>
        <w:jc w:val="left"/>
        <w:rPr>
          <w:rFonts w:ascii="Times New Roman" w:hAnsi="Times New Roman"/>
          <w:b/>
          <w:sz w:val="21"/>
        </w:rPr>
      </w:pPr>
      <w:r>
        <w:rPr>
          <w:rFonts w:ascii="Times New Roman" w:hAnsi="Times New Roman"/>
          <w:sz w:val="21"/>
        </w:rPr>
        <w:t xml:space="preserve">In Assignments, only the ‘Assignment 201’ and ‘Assignment 101’ are clickable for different scenarios. </w:t>
      </w:r>
    </w:p>
    <w:p w:rsidR="003D5921" w:rsidRPr="008F0E1B" w:rsidRDefault="003D5921" w:rsidP="00A1780F">
      <w:pPr>
        <w:pStyle w:val="ListParagraph"/>
        <w:numPr>
          <w:ilvl w:val="0"/>
          <w:numId w:val="1"/>
        </w:numPr>
        <w:spacing w:after="160" w:line="259" w:lineRule="auto"/>
        <w:jc w:val="left"/>
        <w:rPr>
          <w:rFonts w:ascii="Times New Roman" w:hAnsi="Times New Roman"/>
          <w:b/>
          <w:sz w:val="21"/>
        </w:rPr>
      </w:pPr>
      <w:r>
        <w:rPr>
          <w:rFonts w:ascii="Times New Roman" w:hAnsi="Times New Roman"/>
          <w:sz w:val="21"/>
        </w:rPr>
        <w:t>Ideally, upon submitting Assignments, it should move to Past Assignments, but I have not implemented that in this prototype.</w:t>
      </w:r>
    </w:p>
    <w:p w:rsidR="008F0E1B" w:rsidRDefault="008F0E1B" w:rsidP="008F0E1B">
      <w:pPr>
        <w:pStyle w:val="ListParagraph"/>
        <w:numPr>
          <w:ilvl w:val="0"/>
          <w:numId w:val="1"/>
        </w:numPr>
        <w:spacing w:after="160" w:line="259" w:lineRule="auto"/>
        <w:jc w:val="left"/>
        <w:rPr>
          <w:rFonts w:ascii="Times New Roman" w:hAnsi="Times New Roman"/>
          <w:sz w:val="21"/>
        </w:rPr>
      </w:pPr>
      <w:r w:rsidRPr="008F0E1B">
        <w:rPr>
          <w:rFonts w:ascii="Times New Roman" w:hAnsi="Times New Roman"/>
          <w:sz w:val="21"/>
        </w:rPr>
        <w:t>Also, on the right column (on every page), only the ‘Assignment 201’ is clickable, and leads you to the Assignment 201 page.</w:t>
      </w:r>
    </w:p>
    <w:p w:rsidR="008F0E1B" w:rsidRDefault="008F0E1B" w:rsidP="008F0E1B">
      <w:pPr>
        <w:pStyle w:val="ListParagraph"/>
        <w:spacing w:after="160" w:line="259" w:lineRule="auto"/>
        <w:jc w:val="left"/>
        <w:rPr>
          <w:rFonts w:ascii="Times New Roman" w:hAnsi="Times New Roman"/>
          <w:sz w:val="21"/>
        </w:rPr>
      </w:pPr>
    </w:p>
    <w:p w:rsidR="00AD0388" w:rsidRDefault="00117E47" w:rsidP="000D153C">
      <w:pPr>
        <w:pStyle w:val="ListParagraph"/>
        <w:numPr>
          <w:ilvl w:val="0"/>
          <w:numId w:val="3"/>
        </w:numPr>
        <w:spacing w:after="160" w:line="259" w:lineRule="auto"/>
        <w:jc w:val="left"/>
        <w:rPr>
          <w:rFonts w:ascii="Times New Roman" w:hAnsi="Times New Roman"/>
          <w:sz w:val="21"/>
        </w:rPr>
      </w:pPr>
      <w:r w:rsidRPr="008F0E1B">
        <w:rPr>
          <w:rFonts w:ascii="Times New Roman" w:hAnsi="Times New Roman"/>
          <w:sz w:val="21"/>
        </w:rPr>
        <w:t xml:space="preserve">The colour scheme I used for the website revolves around using white, greys, blues and red for various elements. I used a darkish red for indicating important blocks, such as the active tab on the navigation bar, as well as headers and footers. I also used various colours of blues for table headers, and buttons related to tables. </w:t>
      </w:r>
      <w:r w:rsidR="00F71FAE" w:rsidRPr="008F0E1B">
        <w:rPr>
          <w:rFonts w:ascii="Times New Roman" w:hAnsi="Times New Roman"/>
          <w:sz w:val="21"/>
        </w:rPr>
        <w:t xml:space="preserve">The choice in these colours allowed for distinct contrast in functionality and commands user attention. </w:t>
      </w:r>
      <w:r w:rsidR="001734AF" w:rsidRPr="008F0E1B">
        <w:rPr>
          <w:rFonts w:ascii="Times New Roman" w:hAnsi="Times New Roman"/>
          <w:sz w:val="21"/>
        </w:rPr>
        <w:t>Red and blue can usually clash with each other, but I think I have successfully chosen shades that complement each other.</w:t>
      </w:r>
      <w:r w:rsidR="00BB18C2" w:rsidRPr="008F0E1B">
        <w:rPr>
          <w:rFonts w:ascii="Times New Roman" w:hAnsi="Times New Roman"/>
          <w:sz w:val="21"/>
        </w:rPr>
        <w:t xml:space="preserve"> I also used a light grey to indicate main body areas.</w:t>
      </w:r>
    </w:p>
    <w:p w:rsidR="0080677B" w:rsidRDefault="0080677B" w:rsidP="0080677B">
      <w:pPr>
        <w:spacing w:after="160" w:line="259" w:lineRule="auto"/>
        <w:ind w:left="360"/>
        <w:jc w:val="left"/>
        <w:rPr>
          <w:rFonts w:ascii="Times New Roman" w:hAnsi="Times New Roman"/>
          <w:sz w:val="21"/>
        </w:rPr>
      </w:pPr>
      <w:r>
        <w:rPr>
          <w:noProof/>
        </w:rPr>
        <w:drawing>
          <wp:inline distT="0" distB="0" distL="0" distR="0" wp14:anchorId="45E2720D" wp14:editId="3AE89932">
            <wp:extent cx="752475" cy="200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2475" cy="200025"/>
                    </a:xfrm>
                    <a:prstGeom prst="rect">
                      <a:avLst/>
                    </a:prstGeom>
                  </pic:spPr>
                </pic:pic>
              </a:graphicData>
            </a:graphic>
          </wp:inline>
        </w:drawing>
      </w:r>
      <w:r w:rsidRPr="0080677B">
        <w:rPr>
          <w:rFonts w:ascii="Times New Roman" w:hAnsi="Times New Roman"/>
          <w:sz w:val="21"/>
        </w:rPr>
        <w:t xml:space="preserve"> </w:t>
      </w:r>
      <w:r>
        <w:rPr>
          <w:noProof/>
        </w:rPr>
        <w:drawing>
          <wp:inline distT="0" distB="0" distL="0" distR="0" wp14:anchorId="0A635BAA" wp14:editId="0AD64FD5">
            <wp:extent cx="752475"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2475" cy="228600"/>
                    </a:xfrm>
                    <a:prstGeom prst="rect">
                      <a:avLst/>
                    </a:prstGeom>
                  </pic:spPr>
                </pic:pic>
              </a:graphicData>
            </a:graphic>
          </wp:inline>
        </w:drawing>
      </w:r>
      <w:r>
        <w:rPr>
          <w:noProof/>
        </w:rPr>
        <w:drawing>
          <wp:inline distT="0" distB="0" distL="0" distR="0" wp14:anchorId="7C4B4E21" wp14:editId="79CE6D7B">
            <wp:extent cx="78105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1050" cy="228600"/>
                    </a:xfrm>
                    <a:prstGeom prst="rect">
                      <a:avLst/>
                    </a:prstGeom>
                  </pic:spPr>
                </pic:pic>
              </a:graphicData>
            </a:graphic>
          </wp:inline>
        </w:drawing>
      </w:r>
      <w:r>
        <w:rPr>
          <w:noProof/>
        </w:rPr>
        <w:drawing>
          <wp:inline distT="0" distB="0" distL="0" distR="0" wp14:anchorId="63CBC3FC" wp14:editId="4746E58F">
            <wp:extent cx="704850" cy="180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4850" cy="180975"/>
                    </a:xfrm>
                    <a:prstGeom prst="rect">
                      <a:avLst/>
                    </a:prstGeom>
                  </pic:spPr>
                </pic:pic>
              </a:graphicData>
            </a:graphic>
          </wp:inline>
        </w:drawing>
      </w:r>
      <w:r>
        <w:rPr>
          <w:noProof/>
        </w:rPr>
        <w:drawing>
          <wp:inline distT="0" distB="0" distL="0" distR="0" wp14:anchorId="3A32B143" wp14:editId="02B705EB">
            <wp:extent cx="72390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23900" cy="323850"/>
                    </a:xfrm>
                    <a:prstGeom prst="rect">
                      <a:avLst/>
                    </a:prstGeom>
                  </pic:spPr>
                </pic:pic>
              </a:graphicData>
            </a:graphic>
          </wp:inline>
        </w:drawing>
      </w:r>
    </w:p>
    <w:p w:rsidR="007F2872" w:rsidRDefault="007F2872" w:rsidP="0080677B">
      <w:pPr>
        <w:spacing w:after="160" w:line="259" w:lineRule="auto"/>
        <w:ind w:left="360"/>
        <w:jc w:val="left"/>
        <w:rPr>
          <w:rFonts w:ascii="Times New Roman" w:hAnsi="Times New Roman"/>
          <w:sz w:val="21"/>
        </w:rPr>
      </w:pPr>
    </w:p>
    <w:p w:rsidR="007F2872" w:rsidRPr="0080677B" w:rsidRDefault="007F2872" w:rsidP="0080677B">
      <w:pPr>
        <w:spacing w:after="160" w:line="259" w:lineRule="auto"/>
        <w:ind w:left="360"/>
        <w:jc w:val="left"/>
        <w:rPr>
          <w:rFonts w:ascii="Times New Roman" w:hAnsi="Times New Roman"/>
          <w:sz w:val="21"/>
        </w:rPr>
      </w:pPr>
      <w:proofErr w:type="spellStart"/>
      <w:proofErr w:type="gramStart"/>
      <w:r w:rsidRPr="007F2872">
        <w:rPr>
          <w:rFonts w:ascii="Times New Roman" w:hAnsi="Times New Roman"/>
          <w:sz w:val="21"/>
        </w:rPr>
        <w:t>rgb</w:t>
      </w:r>
      <w:proofErr w:type="spellEnd"/>
      <w:r w:rsidRPr="007F2872">
        <w:rPr>
          <w:rFonts w:ascii="Times New Roman" w:hAnsi="Times New Roman"/>
          <w:sz w:val="21"/>
        </w:rPr>
        <w:t>(</w:t>
      </w:r>
      <w:proofErr w:type="gramEnd"/>
      <w:r w:rsidRPr="007F2872">
        <w:rPr>
          <w:rFonts w:ascii="Times New Roman" w:hAnsi="Times New Roman"/>
          <w:sz w:val="21"/>
        </w:rPr>
        <w:t>217, 38, 38)</w:t>
      </w:r>
      <w:r>
        <w:rPr>
          <w:rFonts w:ascii="Times New Roman" w:hAnsi="Times New Roman"/>
          <w:sz w:val="21"/>
        </w:rPr>
        <w:t xml:space="preserve"> </w:t>
      </w:r>
      <w:proofErr w:type="spellStart"/>
      <w:r w:rsidRPr="007F2872">
        <w:rPr>
          <w:rFonts w:ascii="Times New Roman" w:hAnsi="Times New Roman"/>
          <w:sz w:val="21"/>
        </w:rPr>
        <w:t>rgb</w:t>
      </w:r>
      <w:proofErr w:type="spellEnd"/>
      <w:r w:rsidRPr="007F2872">
        <w:rPr>
          <w:rFonts w:ascii="Times New Roman" w:hAnsi="Times New Roman"/>
          <w:sz w:val="21"/>
        </w:rPr>
        <w:t>(238, 245, 247)</w:t>
      </w:r>
    </w:p>
    <w:p w:rsidR="009A48F3" w:rsidRDefault="009A48F3" w:rsidP="009A48F3">
      <w:pPr>
        <w:pStyle w:val="ListParagraph"/>
        <w:spacing w:after="160" w:line="259" w:lineRule="auto"/>
        <w:jc w:val="left"/>
        <w:rPr>
          <w:rFonts w:ascii="Times New Roman" w:hAnsi="Times New Roman"/>
          <w:sz w:val="21"/>
        </w:rPr>
      </w:pPr>
    </w:p>
    <w:p w:rsidR="009A48F3" w:rsidRDefault="00C73286" w:rsidP="000D153C">
      <w:pPr>
        <w:pStyle w:val="ListParagraph"/>
        <w:numPr>
          <w:ilvl w:val="0"/>
          <w:numId w:val="3"/>
        </w:numPr>
        <w:spacing w:after="160" w:line="259" w:lineRule="auto"/>
        <w:jc w:val="left"/>
        <w:rPr>
          <w:rFonts w:ascii="Times New Roman" w:hAnsi="Times New Roman"/>
          <w:sz w:val="21"/>
        </w:rPr>
      </w:pPr>
      <w:r>
        <w:rPr>
          <w:rFonts w:ascii="Times New Roman" w:hAnsi="Times New Roman"/>
          <w:sz w:val="21"/>
        </w:rPr>
        <w:t xml:space="preserve">In my design, I have spent an extensive time working on different containers and aligning them perfectly to clearly define different areas with varying information. </w:t>
      </w:r>
      <w:r w:rsidR="0060663B">
        <w:rPr>
          <w:rFonts w:ascii="Times New Roman" w:hAnsi="Times New Roman"/>
          <w:sz w:val="21"/>
        </w:rPr>
        <w:t>My design has mostly sharp edges for a slicker look, but also contains some rounded edges</w:t>
      </w:r>
      <w:r w:rsidR="00C52F51">
        <w:rPr>
          <w:rFonts w:ascii="Times New Roman" w:hAnsi="Times New Roman"/>
          <w:sz w:val="21"/>
        </w:rPr>
        <w:t xml:space="preserve"> on buttons</w:t>
      </w:r>
      <w:r w:rsidR="0060663B">
        <w:rPr>
          <w:rFonts w:ascii="Times New Roman" w:hAnsi="Times New Roman"/>
          <w:sz w:val="21"/>
        </w:rPr>
        <w:t xml:space="preserve"> to balance out the design. </w:t>
      </w:r>
      <w:r w:rsidR="00816E16">
        <w:rPr>
          <w:rFonts w:ascii="Times New Roman" w:hAnsi="Times New Roman"/>
          <w:sz w:val="21"/>
        </w:rPr>
        <w:t>Margins are clearly defined in my design to help in grouping of different elements as well as give sufficient spacing between elements.</w:t>
      </w:r>
    </w:p>
    <w:p w:rsidR="00816E16" w:rsidRPr="00816E16" w:rsidRDefault="00816E16" w:rsidP="00816E16">
      <w:pPr>
        <w:pStyle w:val="ListParagraph"/>
        <w:rPr>
          <w:rFonts w:ascii="Times New Roman" w:hAnsi="Times New Roman"/>
          <w:sz w:val="21"/>
        </w:rPr>
      </w:pPr>
    </w:p>
    <w:p w:rsidR="00816E16" w:rsidRDefault="00816E16" w:rsidP="00816E16">
      <w:pPr>
        <w:pStyle w:val="ListParagraph"/>
        <w:spacing w:after="160" w:line="259" w:lineRule="auto"/>
        <w:jc w:val="left"/>
        <w:rPr>
          <w:rFonts w:ascii="Times New Roman" w:hAnsi="Times New Roman"/>
          <w:sz w:val="21"/>
        </w:rPr>
      </w:pPr>
      <w:r>
        <w:rPr>
          <w:rFonts w:ascii="Times New Roman" w:hAnsi="Times New Roman"/>
          <w:sz w:val="21"/>
        </w:rPr>
        <w:t xml:space="preserve">I have used clearly defined headers on pages (eg. Home) to clearly separate different parts of the pages. White space can be found between the Reminder message, navbar, main body, and right column </w:t>
      </w:r>
      <w:proofErr w:type="gramStart"/>
      <w:r>
        <w:rPr>
          <w:rFonts w:ascii="Times New Roman" w:hAnsi="Times New Roman"/>
          <w:sz w:val="21"/>
        </w:rPr>
        <w:t>in order to</w:t>
      </w:r>
      <w:proofErr w:type="gramEnd"/>
      <w:r>
        <w:rPr>
          <w:rFonts w:ascii="Times New Roman" w:hAnsi="Times New Roman"/>
          <w:sz w:val="21"/>
        </w:rPr>
        <w:t xml:space="preserve"> </w:t>
      </w:r>
      <w:r w:rsidR="00E93B92">
        <w:rPr>
          <w:rFonts w:ascii="Times New Roman" w:hAnsi="Times New Roman"/>
          <w:sz w:val="21"/>
        </w:rPr>
        <w:t>provide more clarity for different functioning containers.</w:t>
      </w:r>
    </w:p>
    <w:p w:rsidR="002E06B6" w:rsidRDefault="002E06B6" w:rsidP="00816E16">
      <w:pPr>
        <w:pStyle w:val="ListParagraph"/>
        <w:spacing w:after="160" w:line="259" w:lineRule="auto"/>
        <w:jc w:val="left"/>
        <w:rPr>
          <w:rFonts w:ascii="Times New Roman" w:hAnsi="Times New Roman"/>
          <w:sz w:val="21"/>
        </w:rPr>
      </w:pPr>
    </w:p>
    <w:p w:rsidR="002E06B6" w:rsidRDefault="002E06B6" w:rsidP="002E06B6">
      <w:pPr>
        <w:pStyle w:val="ListParagraph"/>
        <w:numPr>
          <w:ilvl w:val="0"/>
          <w:numId w:val="3"/>
        </w:numPr>
        <w:spacing w:after="160" w:line="259" w:lineRule="auto"/>
        <w:jc w:val="left"/>
        <w:rPr>
          <w:rFonts w:ascii="Times New Roman" w:hAnsi="Times New Roman"/>
          <w:sz w:val="21"/>
        </w:rPr>
      </w:pPr>
      <w:r>
        <w:rPr>
          <w:rFonts w:ascii="Times New Roman" w:hAnsi="Times New Roman"/>
          <w:sz w:val="21"/>
        </w:rPr>
        <w:t xml:space="preserve">The fonts I used were the basic ones, mainly Arial because sans serif give the design an overall simple and sleek look. However, I did use Times New Roman for the Logo Name in a much larger font to differentiate it from other texts. I also used Small caps for headers to give it a more distinct look as an important part of the page. </w:t>
      </w:r>
      <w:r w:rsidR="00C70069">
        <w:rPr>
          <w:rFonts w:ascii="Times New Roman" w:hAnsi="Times New Roman"/>
          <w:sz w:val="21"/>
        </w:rPr>
        <w:t xml:space="preserve">I have made hyperlinks underlined to provide more affordance for clicking, as well as bolding table headers to tell them apart from the table rows. </w:t>
      </w:r>
      <w:r w:rsidR="00A701BA">
        <w:rPr>
          <w:rFonts w:ascii="Times New Roman" w:hAnsi="Times New Roman"/>
          <w:sz w:val="21"/>
        </w:rPr>
        <w:t xml:space="preserve">On </w:t>
      </w:r>
      <w:proofErr w:type="gramStart"/>
      <w:r w:rsidR="00A701BA">
        <w:rPr>
          <w:rFonts w:ascii="Times New Roman" w:hAnsi="Times New Roman"/>
          <w:sz w:val="21"/>
        </w:rPr>
        <w:t>pages</w:t>
      </w:r>
      <w:proofErr w:type="gramEnd"/>
      <w:r w:rsidR="00A701BA">
        <w:rPr>
          <w:rFonts w:ascii="Times New Roman" w:hAnsi="Times New Roman"/>
          <w:sz w:val="21"/>
        </w:rPr>
        <w:t xml:space="preserve"> I have also used various different sizes.</w:t>
      </w:r>
    </w:p>
    <w:p w:rsidR="00206728" w:rsidRDefault="00206728" w:rsidP="00816E16">
      <w:pPr>
        <w:pStyle w:val="ListParagraph"/>
        <w:spacing w:after="160" w:line="259" w:lineRule="auto"/>
        <w:jc w:val="left"/>
        <w:rPr>
          <w:rFonts w:ascii="Times New Roman" w:hAnsi="Times New Roman"/>
          <w:sz w:val="21"/>
        </w:rPr>
      </w:pPr>
    </w:p>
    <w:p w:rsidR="00206728" w:rsidRDefault="00206728" w:rsidP="00206728">
      <w:pPr>
        <w:pStyle w:val="ListParagraph"/>
        <w:numPr>
          <w:ilvl w:val="0"/>
          <w:numId w:val="3"/>
        </w:numPr>
        <w:spacing w:after="160" w:line="259" w:lineRule="auto"/>
        <w:jc w:val="left"/>
        <w:rPr>
          <w:rFonts w:ascii="Times New Roman" w:hAnsi="Times New Roman"/>
          <w:sz w:val="21"/>
        </w:rPr>
      </w:pPr>
      <w:r>
        <w:rPr>
          <w:rFonts w:ascii="Times New Roman" w:hAnsi="Times New Roman"/>
          <w:sz w:val="21"/>
        </w:rPr>
        <w:t>The following resources were used:</w:t>
      </w:r>
    </w:p>
    <w:p w:rsidR="00206728" w:rsidRDefault="00206728" w:rsidP="00206728">
      <w:pPr>
        <w:pStyle w:val="ListParagraph"/>
        <w:numPr>
          <w:ilvl w:val="1"/>
          <w:numId w:val="1"/>
        </w:numPr>
        <w:spacing w:after="160" w:line="259" w:lineRule="auto"/>
        <w:jc w:val="left"/>
        <w:rPr>
          <w:rFonts w:ascii="Times New Roman" w:hAnsi="Times New Roman"/>
          <w:sz w:val="21"/>
        </w:rPr>
      </w:pPr>
      <w:r w:rsidRPr="00206728">
        <w:rPr>
          <w:rFonts w:ascii="Times New Roman" w:hAnsi="Times New Roman"/>
          <w:sz w:val="21"/>
        </w:rPr>
        <w:lastRenderedPageBreak/>
        <w:t xml:space="preserve">https://www.w3schools.com - W3Schools for assorted sections available in the tutorials including: Sort Table, BS Buttons, BS </w:t>
      </w:r>
      <w:proofErr w:type="spellStart"/>
      <w:r w:rsidRPr="00206728">
        <w:rPr>
          <w:rFonts w:ascii="Times New Roman" w:hAnsi="Times New Roman"/>
          <w:sz w:val="21"/>
        </w:rPr>
        <w:t>Glyphicons</w:t>
      </w:r>
      <w:proofErr w:type="spellEnd"/>
      <w:r w:rsidRPr="00206728">
        <w:rPr>
          <w:rFonts w:ascii="Times New Roman" w:hAnsi="Times New Roman"/>
          <w:sz w:val="21"/>
        </w:rPr>
        <w:t>, BS Panels, BS Dropdowns, BS Tabs/Pills, BS Navbar, BS Forms, BS Modal</w:t>
      </w:r>
    </w:p>
    <w:p w:rsidR="00206728" w:rsidRDefault="00206728" w:rsidP="00206728">
      <w:pPr>
        <w:pStyle w:val="ListParagraph"/>
        <w:numPr>
          <w:ilvl w:val="1"/>
          <w:numId w:val="1"/>
        </w:numPr>
        <w:spacing w:after="160" w:line="259" w:lineRule="auto"/>
        <w:jc w:val="left"/>
        <w:rPr>
          <w:rFonts w:ascii="Times New Roman" w:hAnsi="Times New Roman"/>
          <w:sz w:val="21"/>
        </w:rPr>
      </w:pPr>
      <w:hyperlink r:id="rId17" w:history="1">
        <w:r w:rsidRPr="00206728">
          <w:rPr>
            <w:rStyle w:val="Hyperlink"/>
            <w:rFonts w:ascii="Times New Roman" w:hAnsi="Times New Roman"/>
            <w:sz w:val="21"/>
            <w:lang w:val="en-NZ"/>
          </w:rPr>
          <w:t>https://stackoverflow.com/questions/9127498/how-to-perform-a-real-time-search-and-filter-on-a-html-table</w:t>
        </w:r>
      </w:hyperlink>
    </w:p>
    <w:p w:rsidR="002E06B6" w:rsidRDefault="002E06B6" w:rsidP="00206728">
      <w:pPr>
        <w:pStyle w:val="ListParagraph"/>
        <w:numPr>
          <w:ilvl w:val="1"/>
          <w:numId w:val="1"/>
        </w:numPr>
        <w:spacing w:after="160" w:line="259" w:lineRule="auto"/>
        <w:jc w:val="left"/>
        <w:rPr>
          <w:rFonts w:ascii="Times New Roman" w:hAnsi="Times New Roman"/>
          <w:sz w:val="21"/>
        </w:rPr>
      </w:pPr>
      <w:r w:rsidRPr="002E06B6">
        <w:rPr>
          <w:rFonts w:ascii="Times New Roman" w:hAnsi="Times New Roman"/>
          <w:sz w:val="21"/>
        </w:rPr>
        <w:t>http://getbootstrap.com/ - For use of Bootstrap</w:t>
      </w:r>
    </w:p>
    <w:p w:rsidR="00206728" w:rsidRDefault="00206728" w:rsidP="00206728">
      <w:pPr>
        <w:spacing w:after="160" w:line="259" w:lineRule="auto"/>
        <w:jc w:val="left"/>
        <w:rPr>
          <w:rFonts w:ascii="Times New Roman" w:hAnsi="Times New Roman"/>
          <w:sz w:val="21"/>
        </w:rPr>
      </w:pPr>
    </w:p>
    <w:p w:rsidR="00206728" w:rsidRPr="00206728" w:rsidRDefault="00206728" w:rsidP="00206728">
      <w:pPr>
        <w:spacing w:after="160" w:line="259" w:lineRule="auto"/>
        <w:ind w:left="720"/>
        <w:jc w:val="left"/>
        <w:rPr>
          <w:rFonts w:ascii="Times New Roman" w:hAnsi="Times New Roman"/>
          <w:sz w:val="21"/>
        </w:rPr>
      </w:pPr>
      <w:r>
        <w:rPr>
          <w:rFonts w:ascii="Times New Roman" w:hAnsi="Times New Roman"/>
          <w:sz w:val="21"/>
        </w:rPr>
        <w:t>Various links for Macbeth related information</w:t>
      </w:r>
    </w:p>
    <w:p w:rsidR="00206728" w:rsidRPr="00206728" w:rsidRDefault="00206728" w:rsidP="00206728">
      <w:pPr>
        <w:pStyle w:val="ListParagraph"/>
        <w:numPr>
          <w:ilvl w:val="1"/>
          <w:numId w:val="1"/>
        </w:numPr>
        <w:spacing w:after="160" w:line="259" w:lineRule="auto"/>
        <w:rPr>
          <w:rFonts w:ascii="Times New Roman" w:hAnsi="Times New Roman"/>
          <w:sz w:val="21"/>
          <w:lang w:val="en-NZ"/>
        </w:rPr>
      </w:pPr>
      <w:hyperlink r:id="rId18" w:history="1">
        <w:r w:rsidRPr="00206728">
          <w:rPr>
            <w:rStyle w:val="Hyperlink"/>
            <w:rFonts w:ascii="Times New Roman" w:hAnsi="Times New Roman"/>
            <w:sz w:val="21"/>
            <w:lang w:val="en-NZ"/>
          </w:rPr>
          <w:t>http://www.opensourceshakespeare.org/views/plays/plays.php</w:t>
        </w:r>
      </w:hyperlink>
    </w:p>
    <w:p w:rsidR="00206728" w:rsidRPr="00206728" w:rsidRDefault="00206728" w:rsidP="00206728">
      <w:pPr>
        <w:pStyle w:val="ListParagraph"/>
        <w:numPr>
          <w:ilvl w:val="1"/>
          <w:numId w:val="1"/>
        </w:numPr>
        <w:spacing w:after="160" w:line="259" w:lineRule="auto"/>
        <w:rPr>
          <w:rFonts w:ascii="Times New Roman" w:hAnsi="Times New Roman"/>
          <w:sz w:val="21"/>
          <w:lang w:val="en-NZ"/>
        </w:rPr>
      </w:pPr>
      <w:hyperlink r:id="rId19" w:history="1">
        <w:r w:rsidRPr="00206728">
          <w:rPr>
            <w:rStyle w:val="Hyperlink"/>
            <w:rFonts w:ascii="Times New Roman" w:hAnsi="Times New Roman"/>
            <w:sz w:val="21"/>
            <w:lang w:val="en-NZ"/>
          </w:rPr>
          <w:t>http://www.shakespeare-online.com/plays/macbeth_1_1.html</w:t>
        </w:r>
      </w:hyperlink>
    </w:p>
    <w:p w:rsidR="00206728" w:rsidRPr="00206728" w:rsidRDefault="00206728" w:rsidP="00206728">
      <w:pPr>
        <w:pStyle w:val="ListParagraph"/>
        <w:numPr>
          <w:ilvl w:val="1"/>
          <w:numId w:val="1"/>
        </w:numPr>
        <w:spacing w:after="160" w:line="259" w:lineRule="auto"/>
        <w:rPr>
          <w:rFonts w:ascii="Times New Roman" w:hAnsi="Times New Roman"/>
          <w:sz w:val="21"/>
          <w:lang w:val="en-NZ"/>
        </w:rPr>
      </w:pPr>
      <w:hyperlink r:id="rId20" w:history="1">
        <w:r w:rsidRPr="00206728">
          <w:rPr>
            <w:rStyle w:val="Hyperlink"/>
            <w:rFonts w:ascii="Times New Roman" w:hAnsi="Times New Roman"/>
            <w:sz w:val="21"/>
            <w:lang w:val="en-NZ"/>
          </w:rPr>
          <w:t>http://www.sparknotes.com/shakespeare/macbeth/themes.html</w:t>
        </w:r>
      </w:hyperlink>
    </w:p>
    <w:p w:rsidR="00206728" w:rsidRPr="00206728" w:rsidRDefault="00206728" w:rsidP="00206728">
      <w:pPr>
        <w:pStyle w:val="ListParagraph"/>
        <w:numPr>
          <w:ilvl w:val="1"/>
          <w:numId w:val="1"/>
        </w:numPr>
        <w:spacing w:after="160" w:line="259" w:lineRule="auto"/>
        <w:rPr>
          <w:rFonts w:ascii="Times New Roman" w:hAnsi="Times New Roman"/>
          <w:sz w:val="21"/>
          <w:lang w:val="en-NZ"/>
        </w:rPr>
      </w:pPr>
      <w:hyperlink r:id="rId21" w:history="1">
        <w:r w:rsidRPr="00206728">
          <w:rPr>
            <w:rStyle w:val="Hyperlink"/>
            <w:rFonts w:ascii="Times New Roman" w:hAnsi="Times New Roman"/>
            <w:sz w:val="21"/>
            <w:lang w:val="en-NZ"/>
          </w:rPr>
          <w:t>https://www.cliffsnotes.com/literature/m/macbeth/critical-essays/major-themes</w:t>
        </w:r>
      </w:hyperlink>
    </w:p>
    <w:p w:rsidR="00206728" w:rsidRPr="00FF06A5" w:rsidRDefault="00206728" w:rsidP="00206728">
      <w:pPr>
        <w:pStyle w:val="ListParagraph"/>
        <w:spacing w:after="160" w:line="259" w:lineRule="auto"/>
        <w:ind w:left="1440"/>
        <w:jc w:val="left"/>
        <w:rPr>
          <w:rFonts w:ascii="Times New Roman" w:hAnsi="Times New Roman"/>
          <w:sz w:val="21"/>
        </w:rPr>
      </w:pPr>
    </w:p>
    <w:sectPr w:rsidR="00206728" w:rsidRPr="00FF06A5" w:rsidSect="00542D0B">
      <w:headerReference w:type="default" r:id="rId22"/>
      <w:footerReference w:type="default" r:id="rId23"/>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B2B" w:rsidRDefault="00E42B2B">
      <w:r>
        <w:separator/>
      </w:r>
    </w:p>
  </w:endnote>
  <w:endnote w:type="continuationSeparator" w:id="0">
    <w:p w:rsidR="00E42B2B" w:rsidRDefault="00E42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EC3" w:rsidRDefault="00E42B2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B2B" w:rsidRDefault="00E42B2B">
      <w:r>
        <w:separator/>
      </w:r>
    </w:p>
  </w:footnote>
  <w:footnote w:type="continuationSeparator" w:id="0">
    <w:p w:rsidR="00E42B2B" w:rsidRDefault="00E42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EC3" w:rsidRDefault="00E42B2B">
    <w:pPr>
      <w:pStyle w:val="Header"/>
      <w:jc w:val="right"/>
      <w:rPr>
        <w:rFonts w:ascii="Palatino" w:hAnsi="Palati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35E2B"/>
    <w:multiLevelType w:val="hybridMultilevel"/>
    <w:tmpl w:val="92847F8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5B1580D"/>
    <w:multiLevelType w:val="hybridMultilevel"/>
    <w:tmpl w:val="363CE43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E5C3175"/>
    <w:multiLevelType w:val="hybridMultilevel"/>
    <w:tmpl w:val="5894A9E6"/>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zNTIzMTc2MzI1NjBT0lEKTi0uzszPAykwqgUAWLKgDywAAAA="/>
  </w:docVars>
  <w:rsids>
    <w:rsidRoot w:val="005A046C"/>
    <w:rsid w:val="000D153C"/>
    <w:rsid w:val="00117E47"/>
    <w:rsid w:val="00127987"/>
    <w:rsid w:val="001734AF"/>
    <w:rsid w:val="001A63C7"/>
    <w:rsid w:val="00206728"/>
    <w:rsid w:val="002E06B6"/>
    <w:rsid w:val="002E2FBC"/>
    <w:rsid w:val="0033728A"/>
    <w:rsid w:val="003D5921"/>
    <w:rsid w:val="004D57AA"/>
    <w:rsid w:val="004F1FA1"/>
    <w:rsid w:val="00542D0B"/>
    <w:rsid w:val="005A046C"/>
    <w:rsid w:val="005B2D1C"/>
    <w:rsid w:val="0060663B"/>
    <w:rsid w:val="00630A0A"/>
    <w:rsid w:val="00631F33"/>
    <w:rsid w:val="00673787"/>
    <w:rsid w:val="006D2CE6"/>
    <w:rsid w:val="007E2E9E"/>
    <w:rsid w:val="007F2872"/>
    <w:rsid w:val="0080677B"/>
    <w:rsid w:val="00816E16"/>
    <w:rsid w:val="00820674"/>
    <w:rsid w:val="00861EA1"/>
    <w:rsid w:val="008F0E1B"/>
    <w:rsid w:val="0095654C"/>
    <w:rsid w:val="009A48F3"/>
    <w:rsid w:val="009C0325"/>
    <w:rsid w:val="00A1780F"/>
    <w:rsid w:val="00A63191"/>
    <w:rsid w:val="00A701BA"/>
    <w:rsid w:val="00A91AC6"/>
    <w:rsid w:val="00AD0388"/>
    <w:rsid w:val="00B3400B"/>
    <w:rsid w:val="00BB058C"/>
    <w:rsid w:val="00BB18C2"/>
    <w:rsid w:val="00C029E6"/>
    <w:rsid w:val="00C52F51"/>
    <w:rsid w:val="00C70069"/>
    <w:rsid w:val="00C73286"/>
    <w:rsid w:val="00D76A16"/>
    <w:rsid w:val="00D92076"/>
    <w:rsid w:val="00DB3AD8"/>
    <w:rsid w:val="00E12263"/>
    <w:rsid w:val="00E42B2B"/>
    <w:rsid w:val="00E93B92"/>
    <w:rsid w:val="00EE4E39"/>
    <w:rsid w:val="00F71FAE"/>
    <w:rsid w:val="00FB2ED2"/>
    <w:rsid w:val="00FF06A5"/>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C902"/>
  <w15:chartTrackingRefBased/>
  <w15:docId w15:val="{1CA9FA4B-FD04-451F-88EB-1F801F69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046C"/>
    <w:pPr>
      <w:spacing w:after="0" w:line="240" w:lineRule="auto"/>
      <w:jc w:val="both"/>
    </w:pPr>
    <w:rPr>
      <w:rFonts w:ascii="Times" w:eastAsia="Times New Roman" w:hAnsi="Times" w:cs="Times New Roman"/>
      <w:sz w:val="20"/>
      <w:szCs w:val="20"/>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A046C"/>
    <w:pPr>
      <w:tabs>
        <w:tab w:val="center" w:pos="4320"/>
        <w:tab w:val="right" w:pos="8640"/>
      </w:tabs>
    </w:pPr>
  </w:style>
  <w:style w:type="character" w:customStyle="1" w:styleId="HeaderChar">
    <w:name w:val="Header Char"/>
    <w:basedOn w:val="DefaultParagraphFont"/>
    <w:link w:val="Header"/>
    <w:rsid w:val="005A046C"/>
    <w:rPr>
      <w:rFonts w:ascii="Times" w:eastAsia="Times New Roman" w:hAnsi="Times" w:cs="Times New Roman"/>
      <w:sz w:val="20"/>
      <w:szCs w:val="20"/>
      <w:lang w:val="en-AU"/>
    </w:rPr>
  </w:style>
  <w:style w:type="paragraph" w:styleId="Footer">
    <w:name w:val="footer"/>
    <w:basedOn w:val="Normal"/>
    <w:link w:val="FooterChar"/>
    <w:rsid w:val="005A046C"/>
    <w:pPr>
      <w:tabs>
        <w:tab w:val="center" w:pos="4320"/>
        <w:tab w:val="right" w:pos="8640"/>
      </w:tabs>
    </w:pPr>
  </w:style>
  <w:style w:type="character" w:customStyle="1" w:styleId="FooterChar">
    <w:name w:val="Footer Char"/>
    <w:basedOn w:val="DefaultParagraphFont"/>
    <w:link w:val="Footer"/>
    <w:rsid w:val="005A046C"/>
    <w:rPr>
      <w:rFonts w:ascii="Times" w:eastAsia="Times New Roman" w:hAnsi="Times" w:cs="Times New Roman"/>
      <w:sz w:val="20"/>
      <w:szCs w:val="20"/>
      <w:lang w:val="en-AU"/>
    </w:rPr>
  </w:style>
  <w:style w:type="table" w:styleId="TableGrid">
    <w:name w:val="Table Grid"/>
    <w:basedOn w:val="TableNormal"/>
    <w:rsid w:val="005A046C"/>
    <w:pPr>
      <w:spacing w:after="0" w:line="240" w:lineRule="auto"/>
      <w:jc w:val="both"/>
    </w:pPr>
    <w:rPr>
      <w:rFonts w:ascii="Times" w:eastAsia="Times New Roman"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046C"/>
    <w:pPr>
      <w:ind w:left="720"/>
      <w:contextualSpacing/>
    </w:pPr>
  </w:style>
  <w:style w:type="character" w:styleId="Hyperlink">
    <w:name w:val="Hyperlink"/>
    <w:basedOn w:val="DefaultParagraphFont"/>
    <w:uiPriority w:val="99"/>
    <w:unhideWhenUsed/>
    <w:rsid w:val="00206728"/>
    <w:rPr>
      <w:color w:val="0563C1" w:themeColor="hyperlink"/>
      <w:u w:val="single"/>
    </w:rPr>
  </w:style>
  <w:style w:type="character" w:styleId="Mention">
    <w:name w:val="Mention"/>
    <w:basedOn w:val="DefaultParagraphFont"/>
    <w:uiPriority w:val="99"/>
    <w:semiHidden/>
    <w:unhideWhenUsed/>
    <w:rsid w:val="0020672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opensourceshakespeare.org/views/plays/plays.php" TargetMode="External"/><Relationship Id="rId3" Type="http://schemas.openxmlformats.org/officeDocument/2006/relationships/settings" Target="settings.xml"/><Relationship Id="rId21" Type="http://schemas.openxmlformats.org/officeDocument/2006/relationships/hyperlink" Target="https://www.cliffsnotes.com/literature/m/macbeth/critical-essays/major-them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ckoverflow.com/questions/9127498/how-to-perform-a-real-time-search-and-filter-on-a-html-tabl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sparknotes.com/shakespeare/macbeth/them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www.shakespeare-online.com/plays/macbeth_1_1.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c:creator>
  <cp:keywords/>
  <dc:description/>
  <cp:lastModifiedBy>Wannachai Burke</cp:lastModifiedBy>
  <cp:revision>28</cp:revision>
  <dcterms:created xsi:type="dcterms:W3CDTF">2017-05-28T11:04:00Z</dcterms:created>
  <dcterms:modified xsi:type="dcterms:W3CDTF">2017-05-28T11:59:00Z</dcterms:modified>
</cp:coreProperties>
</file>