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  <w:rPr>
          <w:b/>
          <w:bCs/>
          <w:color w:val="585858" w:themeColor="text1" w:themeTint="A6"/>
        </w:rPr>
      </w:pPr>
      <w:bookmarkStart w:id="0" w:name="_Toc5853_WPSOffice_Level1"/>
      <w:r>
        <w:rPr>
          <w:rFonts w:hint="eastAsia"/>
          <w:b/>
          <w:bCs/>
          <w:color w:val="585858" w:themeColor="text1" w:themeTint="A6"/>
        </w:rPr>
        <w:t>我的</w:t>
      </w:r>
      <w:bookmarkEnd w:id="0"/>
    </w:p>
    <w:p>
      <w:r>
        <w:object>
          <v:shape id="_x0000_i1025" o:spt="75" type="#_x0000_t75" style="height:266.6pt;width:148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4">
            <o:LockedField>false</o:LockedField>
          </o:OLEObject>
        </w:object>
      </w:r>
      <w:bookmarkStart w:id="11" w:name="_GoBack"/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"接口文档/我的页面获取关注数，粉丝数，动态数接口文档.doc"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获取关注、粉丝、动态数接口文档</w:t>
      </w:r>
      <w:r>
        <w:rPr>
          <w:rFonts w:hint="eastAsia"/>
          <w:lang w:val="en-US" w:eastAsia="zh-CN"/>
        </w:rPr>
        <w:fldChar w:fldCharType="end"/>
      </w:r>
    </w:p>
    <w:p/>
    <w:p>
      <w:pPr>
        <w:numPr>
          <w:ilvl w:val="0"/>
          <w:numId w:val="1"/>
        </w:numPr>
      </w:pPr>
      <w:r>
        <w:rPr>
          <w:rFonts w:hint="eastAsia"/>
        </w:rPr>
        <w:t>显示（判断用户是否已登录，登录显示头像和昵称，关注，粉丝，动态数量。否则显示登录/注册）</w:t>
      </w:r>
    </w:p>
    <w:p>
      <w:pPr>
        <w:numPr>
          <w:ilvl w:val="0"/>
          <w:numId w:val="1"/>
        </w:numPr>
      </w:pPr>
      <w:r>
        <w:rPr>
          <w:rFonts w:hint="eastAsia"/>
        </w:rPr>
        <w:t>点击登录/注册，跳转到登录注册页</w:t>
      </w:r>
    </w:p>
    <w:p>
      <w:pPr>
        <w:numPr>
          <w:ilvl w:val="0"/>
          <w:numId w:val="1"/>
        </w:numPr>
      </w:pPr>
      <w:r>
        <w:rPr>
          <w:rFonts w:hint="eastAsia"/>
        </w:rPr>
        <w:t>点击</w:t>
      </w:r>
      <w:r>
        <w:drawing>
          <wp:inline distT="0" distB="0" distL="114300" distR="114300">
            <wp:extent cx="485775" cy="361950"/>
            <wp:effectExtent l="0" t="0" r="9525" b="0"/>
            <wp:docPr id="8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跳转到系统设置页面</w:t>
      </w:r>
    </w:p>
    <w:p>
      <w:pPr>
        <w:numPr>
          <w:ilvl w:val="0"/>
          <w:numId w:val="1"/>
        </w:numPr>
      </w:pPr>
      <w:bookmarkStart w:id="1" w:name="_Toc22985_WPSOffice_Level2"/>
      <w:r>
        <w:rPr>
          <w:rFonts w:hint="eastAsia"/>
        </w:rPr>
        <w:t>点击关注，跳转到关注页</w:t>
      </w:r>
      <w:bookmarkEnd w:id="1"/>
    </w:p>
    <w:p>
      <w:pPr>
        <w:numPr>
          <w:ilvl w:val="0"/>
          <w:numId w:val="1"/>
        </w:numPr>
      </w:pPr>
      <w:bookmarkStart w:id="2" w:name="_Toc4044_WPSOffice_Level2"/>
      <w:r>
        <w:rPr>
          <w:rFonts w:hint="eastAsia"/>
        </w:rPr>
        <w:t>点击粉丝，跳转到粉丝页</w:t>
      </w:r>
      <w:bookmarkEnd w:id="2"/>
    </w:p>
    <w:p>
      <w:pPr>
        <w:numPr>
          <w:ilvl w:val="0"/>
          <w:numId w:val="1"/>
        </w:numPr>
      </w:pPr>
      <w:bookmarkStart w:id="3" w:name="_Toc8279_WPSOffice_Level2"/>
      <w:r>
        <w:rPr>
          <w:rFonts w:hint="eastAsia"/>
        </w:rPr>
        <w:t>点击动态，跳转到个人主页页</w:t>
      </w:r>
      <w:bookmarkEnd w:id="3"/>
    </w:p>
    <w:p>
      <w:pPr>
        <w:numPr>
          <w:ilvl w:val="0"/>
          <w:numId w:val="1"/>
        </w:numPr>
      </w:pPr>
      <w:bookmarkStart w:id="4" w:name="_Toc24684_WPSOffice_Level2"/>
      <w:r>
        <w:rPr>
          <w:rFonts w:hint="eastAsia"/>
        </w:rPr>
        <w:t>点击收藏，跳转到收藏页</w:t>
      </w:r>
      <w:bookmarkEnd w:id="4"/>
    </w:p>
    <w:p>
      <w:pPr>
        <w:numPr>
          <w:ilvl w:val="0"/>
          <w:numId w:val="1"/>
        </w:numPr>
      </w:pPr>
      <w:bookmarkStart w:id="5" w:name="_Toc28350_WPSOffice_Level2"/>
      <w:r>
        <w:rPr>
          <w:rFonts w:hint="eastAsia"/>
        </w:rPr>
        <w:t>点击历史，跳转到历史页</w:t>
      </w:r>
      <w:bookmarkEnd w:id="5"/>
    </w:p>
    <w:p>
      <w:pPr>
        <w:numPr>
          <w:ilvl w:val="0"/>
          <w:numId w:val="1"/>
        </w:numPr>
      </w:pPr>
      <w:bookmarkStart w:id="6" w:name="_Toc11528_WPSOffice_Level2"/>
      <w:r>
        <w:rPr>
          <w:rFonts w:hint="eastAsia"/>
        </w:rPr>
        <w:t>点击钱包，跳转到钱包页</w:t>
      </w:r>
      <w:bookmarkEnd w:id="6"/>
    </w:p>
    <w:p>
      <w:pPr>
        <w:numPr>
          <w:ilvl w:val="0"/>
          <w:numId w:val="1"/>
        </w:numPr>
      </w:pPr>
      <w:bookmarkStart w:id="7" w:name="_Toc30620_WPSOffice_Level2"/>
      <w:r>
        <w:rPr>
          <w:rFonts w:hint="eastAsia"/>
        </w:rPr>
        <w:t>点击信息中心，跳转到信息中心页</w:t>
      </w:r>
      <w:bookmarkEnd w:id="7"/>
    </w:p>
    <w:p>
      <w:pPr>
        <w:numPr>
          <w:ilvl w:val="0"/>
          <w:numId w:val="1"/>
        </w:numPr>
      </w:pPr>
      <w:bookmarkStart w:id="8" w:name="_Toc1011_WPSOffice_Level2"/>
      <w:r>
        <w:rPr>
          <w:rFonts w:hint="eastAsia"/>
        </w:rPr>
        <w:t>点击私信，跳转到私信页</w:t>
      </w:r>
      <w:bookmarkEnd w:id="8"/>
    </w:p>
    <w:p>
      <w:pPr>
        <w:numPr>
          <w:ilvl w:val="0"/>
          <w:numId w:val="1"/>
        </w:numPr>
      </w:pPr>
      <w:bookmarkStart w:id="9" w:name="_Toc25959_WPSOffice_Level2"/>
      <w:r>
        <w:rPr>
          <w:rFonts w:hint="eastAsia"/>
        </w:rPr>
        <w:t>点击商家入驻，跳转到商家入驻页</w:t>
      </w:r>
      <w:bookmarkEnd w:id="9"/>
    </w:p>
    <w:p>
      <w:pPr>
        <w:numPr>
          <w:ilvl w:val="0"/>
          <w:numId w:val="1"/>
        </w:numPr>
      </w:pPr>
      <w:bookmarkStart w:id="10" w:name="_Toc3477_WPSOffice_Level2"/>
      <w:r>
        <w:rPr>
          <w:rFonts w:hint="eastAsia"/>
        </w:rPr>
        <w:t>点击意见反馈，跳转到意见反馈页</w:t>
      </w:r>
      <w:bookmarkEnd w:id="1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D888"/>
    <w:multiLevelType w:val="singleLevel"/>
    <w:tmpl w:val="124CD8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5A81"/>
    <w:rsid w:val="00255A81"/>
    <w:rsid w:val="00AA71CD"/>
    <w:rsid w:val="00E73E68"/>
    <w:rsid w:val="01422F03"/>
    <w:rsid w:val="050F29FE"/>
    <w:rsid w:val="0AF14496"/>
    <w:rsid w:val="183D5D5F"/>
    <w:rsid w:val="28635EBB"/>
    <w:rsid w:val="306B052A"/>
    <w:rsid w:val="38F0178D"/>
    <w:rsid w:val="47101D1C"/>
    <w:rsid w:val="5656204C"/>
    <w:rsid w:val="66C234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29</TotalTime>
  <ScaleCrop>false</ScaleCrop>
  <LinksUpToDate>false</LinksUpToDate>
  <CharactersWithSpaces>233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2018-10-31T01:48:02Z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