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宋体"/>
          <w:kern w:val="2"/>
          <w:sz w:val="21"/>
          <w:szCs w:val="22"/>
          <w:lang w:val="en-US" w:eastAsia="zh-CN" w:bidi="ar-SA"/>
        </w:rPr>
        <w:id w:val="147481894"/>
        <w15:color w:val="DBDBDB"/>
        <w:docPartObj>
          <w:docPartGallery w:val="Table of Contents"/>
          <w:docPartUnique/>
        </w:docPartObj>
      </w:sdtPr>
      <w:sdtEndPr>
        <w:rPr>
          <w:rFonts w:ascii="宋体" w:hAnsi="宋体" w:eastAsia="宋体" w:cs="宋体"/>
          <w:kern w:val="2"/>
          <w:sz w:val="21"/>
          <w:szCs w:val="22"/>
          <w:lang w:val="en-US" w:eastAsia="zh-CN" w:bidi="ar-SA"/>
        </w:rPr>
      </w:sdtEndPr>
      <w:sdtContent>
        <w:p w14:paraId="3E85245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24B4ABF">
          <w:pPr>
            <w:pStyle w:val="9"/>
            <w:tabs>
              <w:tab w:val="right" w:leader="dot" w:pos="8306"/>
            </w:tabs>
          </w:pPr>
          <w:r>
            <w:fldChar w:fldCharType="begin"/>
          </w:r>
          <w:r>
            <w:instrText xml:space="preserve">TOC \o "1-2" \h \u </w:instrText>
          </w:r>
          <w:r>
            <w:fldChar w:fldCharType="separate"/>
          </w:r>
          <w:r>
            <w:fldChar w:fldCharType="begin"/>
          </w:r>
          <w:r>
            <w:instrText xml:space="preserve"> HYPERLINK \l _Toc18805 </w:instrText>
          </w:r>
          <w:r>
            <w:fldChar w:fldCharType="separate"/>
          </w:r>
          <w:r>
            <w:rPr>
              <w:rFonts w:hint="default"/>
            </w:rPr>
            <w:t xml:space="preserve">1. </w:t>
          </w:r>
          <w:r>
            <w:rPr>
              <w:rFonts w:hint="eastAsia"/>
              <w:lang w:val="en-US" w:eastAsia="zh-CN"/>
            </w:rPr>
            <w:t>概述</w:t>
          </w:r>
          <w:r>
            <w:tab/>
          </w:r>
          <w:r>
            <w:fldChar w:fldCharType="begin"/>
          </w:r>
          <w:r>
            <w:instrText xml:space="preserve"> PAGEREF _Toc18805 \h </w:instrText>
          </w:r>
          <w:r>
            <w:fldChar w:fldCharType="separate"/>
          </w:r>
          <w:r>
            <w:t>2</w:t>
          </w:r>
          <w:r>
            <w:fldChar w:fldCharType="end"/>
          </w:r>
          <w:r>
            <w:fldChar w:fldCharType="end"/>
          </w:r>
        </w:p>
        <w:p w14:paraId="710B20F5">
          <w:pPr>
            <w:pStyle w:val="10"/>
            <w:tabs>
              <w:tab w:val="right" w:leader="dot" w:pos="8306"/>
            </w:tabs>
          </w:pPr>
          <w:r>
            <w:fldChar w:fldCharType="begin"/>
          </w:r>
          <w:r>
            <w:instrText xml:space="preserve"> HYPERLINK \l _Toc8256 </w:instrText>
          </w:r>
          <w:r>
            <w:fldChar w:fldCharType="separate"/>
          </w:r>
          <w:r>
            <w:rPr>
              <w:rFonts w:hint="default"/>
              <w:lang w:val="en-US" w:eastAsia="zh-CN"/>
            </w:rPr>
            <w:t xml:space="preserve">1.1. </w:t>
          </w:r>
          <w:r>
            <w:rPr>
              <w:rFonts w:hint="eastAsia"/>
              <w:lang w:val="en-US" w:eastAsia="zh-CN"/>
            </w:rPr>
            <w:t>背景</w:t>
          </w:r>
          <w:r>
            <w:tab/>
          </w:r>
          <w:r>
            <w:fldChar w:fldCharType="begin"/>
          </w:r>
          <w:r>
            <w:instrText xml:space="preserve"> PAGEREF _Toc8256 \h </w:instrText>
          </w:r>
          <w:r>
            <w:fldChar w:fldCharType="separate"/>
          </w:r>
          <w:r>
            <w:t>2</w:t>
          </w:r>
          <w:r>
            <w:fldChar w:fldCharType="end"/>
          </w:r>
          <w:r>
            <w:fldChar w:fldCharType="end"/>
          </w:r>
        </w:p>
        <w:p w14:paraId="37999B4E">
          <w:pPr>
            <w:pStyle w:val="9"/>
            <w:tabs>
              <w:tab w:val="right" w:leader="dot" w:pos="8306"/>
            </w:tabs>
          </w:pPr>
          <w:r>
            <w:fldChar w:fldCharType="begin"/>
          </w:r>
          <w:r>
            <w:instrText xml:space="preserve"> HYPERLINK \l _Toc5050 </w:instrText>
          </w:r>
          <w:r>
            <w:fldChar w:fldCharType="separate"/>
          </w:r>
          <w:r>
            <w:rPr>
              <w:rFonts w:hint="default"/>
              <w:lang w:val="en-US" w:eastAsia="zh-CN"/>
            </w:rPr>
            <w:t xml:space="preserve">2. </w:t>
          </w:r>
          <w:r>
            <w:rPr>
              <w:rFonts w:hint="eastAsia"/>
              <w:lang w:val="en-US" w:eastAsia="zh-CN"/>
            </w:rPr>
            <w:t>现状分析</w:t>
          </w:r>
          <w:r>
            <w:tab/>
          </w:r>
          <w:r>
            <w:fldChar w:fldCharType="begin"/>
          </w:r>
          <w:r>
            <w:instrText xml:space="preserve"> PAGEREF _Toc5050 \h </w:instrText>
          </w:r>
          <w:r>
            <w:fldChar w:fldCharType="separate"/>
          </w:r>
          <w:r>
            <w:t>3</w:t>
          </w:r>
          <w:r>
            <w:fldChar w:fldCharType="end"/>
          </w:r>
          <w:r>
            <w:fldChar w:fldCharType="end"/>
          </w:r>
        </w:p>
        <w:p w14:paraId="7CFC40BE">
          <w:pPr>
            <w:pStyle w:val="10"/>
            <w:tabs>
              <w:tab w:val="right" w:leader="dot" w:pos="8306"/>
            </w:tabs>
          </w:pPr>
          <w:r>
            <w:fldChar w:fldCharType="begin"/>
          </w:r>
          <w:r>
            <w:instrText xml:space="preserve"> HYPERLINK \l _Toc20141 </w:instrText>
          </w:r>
          <w:r>
            <w:fldChar w:fldCharType="separate"/>
          </w:r>
          <w:r>
            <w:rPr>
              <w:rFonts w:hint="default"/>
              <w:lang w:val="en-US" w:eastAsia="zh-CN"/>
            </w:rPr>
            <w:t xml:space="preserve">2.1. </w:t>
          </w:r>
          <w:r>
            <w:rPr>
              <w:rFonts w:hint="eastAsia"/>
              <w:lang w:val="en-US" w:eastAsia="zh-CN"/>
            </w:rPr>
            <w:t>当前工作流程</w:t>
          </w:r>
          <w:r>
            <w:tab/>
          </w:r>
          <w:r>
            <w:fldChar w:fldCharType="begin"/>
          </w:r>
          <w:r>
            <w:instrText xml:space="preserve"> PAGEREF _Toc20141 \h </w:instrText>
          </w:r>
          <w:r>
            <w:fldChar w:fldCharType="separate"/>
          </w:r>
          <w:r>
            <w:t>3</w:t>
          </w:r>
          <w:r>
            <w:fldChar w:fldCharType="end"/>
          </w:r>
          <w:r>
            <w:fldChar w:fldCharType="end"/>
          </w:r>
        </w:p>
        <w:p w14:paraId="7E4B2E02">
          <w:pPr>
            <w:pStyle w:val="10"/>
            <w:tabs>
              <w:tab w:val="right" w:leader="dot" w:pos="8306"/>
            </w:tabs>
          </w:pPr>
          <w:r>
            <w:fldChar w:fldCharType="begin"/>
          </w:r>
          <w:r>
            <w:instrText xml:space="preserve"> HYPERLINK \l _Toc9955 </w:instrText>
          </w:r>
          <w:r>
            <w:fldChar w:fldCharType="separate"/>
          </w:r>
          <w:r>
            <w:rPr>
              <w:rFonts w:hint="default"/>
              <w:lang w:val="en-US" w:eastAsia="zh-CN"/>
            </w:rPr>
            <w:t xml:space="preserve">2.2. </w:t>
          </w:r>
          <w:r>
            <w:rPr>
              <w:rFonts w:hint="eastAsia"/>
              <w:lang w:val="en-US" w:eastAsia="zh-CN"/>
            </w:rPr>
            <w:t>弹药类型</w:t>
          </w:r>
          <w:r>
            <w:tab/>
          </w:r>
          <w:r>
            <w:fldChar w:fldCharType="begin"/>
          </w:r>
          <w:r>
            <w:instrText xml:space="preserve"> PAGEREF _Toc9955 \h </w:instrText>
          </w:r>
          <w:r>
            <w:fldChar w:fldCharType="separate"/>
          </w:r>
          <w:r>
            <w:t>4</w:t>
          </w:r>
          <w:r>
            <w:fldChar w:fldCharType="end"/>
          </w:r>
          <w:r>
            <w:fldChar w:fldCharType="end"/>
          </w:r>
        </w:p>
        <w:p w14:paraId="372EFAFD">
          <w:pPr>
            <w:pStyle w:val="10"/>
            <w:tabs>
              <w:tab w:val="right" w:leader="dot" w:pos="8306"/>
            </w:tabs>
          </w:pPr>
          <w:r>
            <w:fldChar w:fldCharType="begin"/>
          </w:r>
          <w:r>
            <w:instrText xml:space="preserve"> HYPERLINK \l _Toc26502 </w:instrText>
          </w:r>
          <w:r>
            <w:fldChar w:fldCharType="separate"/>
          </w:r>
          <w:r>
            <w:rPr>
              <w:rFonts w:hint="default"/>
              <w:lang w:val="en-US" w:eastAsia="zh-CN"/>
            </w:rPr>
            <w:t xml:space="preserve">2.3. </w:t>
          </w:r>
          <w:r>
            <w:rPr>
              <w:rFonts w:hint="eastAsia"/>
              <w:lang w:val="en-US" w:eastAsia="zh-CN"/>
            </w:rPr>
            <w:t>排爆方式</w:t>
          </w:r>
          <w:r>
            <w:tab/>
          </w:r>
          <w:r>
            <w:fldChar w:fldCharType="begin"/>
          </w:r>
          <w:r>
            <w:instrText xml:space="preserve"> PAGEREF _Toc26502 \h </w:instrText>
          </w:r>
          <w:r>
            <w:fldChar w:fldCharType="separate"/>
          </w:r>
          <w:r>
            <w:t>6</w:t>
          </w:r>
          <w:r>
            <w:fldChar w:fldCharType="end"/>
          </w:r>
          <w:r>
            <w:fldChar w:fldCharType="end"/>
          </w:r>
        </w:p>
        <w:p w14:paraId="580E0F75">
          <w:pPr>
            <w:pStyle w:val="10"/>
            <w:tabs>
              <w:tab w:val="right" w:leader="dot" w:pos="8306"/>
            </w:tabs>
          </w:pPr>
          <w:r>
            <w:fldChar w:fldCharType="begin"/>
          </w:r>
          <w:r>
            <w:instrText xml:space="preserve"> HYPERLINK \l _Toc23677 </w:instrText>
          </w:r>
          <w:r>
            <w:fldChar w:fldCharType="separate"/>
          </w:r>
          <w:r>
            <w:rPr>
              <w:rFonts w:hint="default"/>
              <w:lang w:val="en-US" w:eastAsia="zh-CN"/>
            </w:rPr>
            <w:t xml:space="preserve">2.4. </w:t>
          </w:r>
          <w:r>
            <w:rPr>
              <w:rFonts w:hint="eastAsia"/>
              <w:lang w:val="en-US" w:eastAsia="zh-CN"/>
            </w:rPr>
            <w:t>技术现状</w:t>
          </w:r>
          <w:r>
            <w:tab/>
          </w:r>
          <w:r>
            <w:fldChar w:fldCharType="begin"/>
          </w:r>
          <w:r>
            <w:instrText xml:space="preserve"> PAGEREF _Toc23677 \h </w:instrText>
          </w:r>
          <w:r>
            <w:fldChar w:fldCharType="separate"/>
          </w:r>
          <w:r>
            <w:t>7</w:t>
          </w:r>
          <w:r>
            <w:fldChar w:fldCharType="end"/>
          </w:r>
          <w:r>
            <w:fldChar w:fldCharType="end"/>
          </w:r>
        </w:p>
        <w:p w14:paraId="5AFB8F66">
          <w:pPr>
            <w:pStyle w:val="10"/>
            <w:tabs>
              <w:tab w:val="right" w:leader="dot" w:pos="8306"/>
            </w:tabs>
          </w:pPr>
          <w:r>
            <w:fldChar w:fldCharType="begin"/>
          </w:r>
          <w:r>
            <w:instrText xml:space="preserve"> HYPERLINK \l _Toc24804 </w:instrText>
          </w:r>
          <w:r>
            <w:fldChar w:fldCharType="separate"/>
          </w:r>
          <w:r>
            <w:rPr>
              <w:rFonts w:hint="default" w:eastAsia="宋体"/>
              <w:i w:val="0"/>
              <w:strike w:val="0"/>
              <w:vanish w:val="0"/>
              <w:vertAlign w:val="baseline"/>
              <w:lang w:val="en-US" w:eastAsia="zh-CN"/>
            </w:rPr>
            <w:t xml:space="preserve">2.5. </w:t>
          </w:r>
          <w:r>
            <w:rPr>
              <w:rFonts w:hint="eastAsia"/>
              <w:lang w:val="en-US" w:eastAsia="zh-CN"/>
            </w:rPr>
            <w:t>当前问题</w:t>
          </w:r>
          <w:r>
            <w:tab/>
          </w:r>
          <w:r>
            <w:fldChar w:fldCharType="begin"/>
          </w:r>
          <w:r>
            <w:instrText xml:space="preserve"> PAGEREF _Toc24804 \h </w:instrText>
          </w:r>
          <w:r>
            <w:fldChar w:fldCharType="separate"/>
          </w:r>
          <w:r>
            <w:t>7</w:t>
          </w:r>
          <w:r>
            <w:fldChar w:fldCharType="end"/>
          </w:r>
          <w:r>
            <w:fldChar w:fldCharType="end"/>
          </w:r>
        </w:p>
        <w:p w14:paraId="36032696">
          <w:pPr>
            <w:pStyle w:val="9"/>
            <w:tabs>
              <w:tab w:val="right" w:leader="dot" w:pos="8306"/>
            </w:tabs>
          </w:pPr>
          <w:r>
            <w:fldChar w:fldCharType="begin"/>
          </w:r>
          <w:r>
            <w:instrText xml:space="preserve"> HYPERLINK \l _Toc20985 </w:instrText>
          </w:r>
          <w:r>
            <w:fldChar w:fldCharType="separate"/>
          </w:r>
          <w:r>
            <w:rPr>
              <w:rFonts w:hint="default"/>
              <w:lang w:val="en-US" w:eastAsia="zh-CN"/>
            </w:rPr>
            <w:t xml:space="preserve">3. </w:t>
          </w:r>
          <w:r>
            <w:rPr>
              <w:rFonts w:hint="eastAsia"/>
              <w:lang w:val="en-US" w:eastAsia="zh-CN"/>
            </w:rPr>
            <w:t>系统总体设计</w:t>
          </w:r>
          <w:r>
            <w:tab/>
          </w:r>
          <w:r>
            <w:fldChar w:fldCharType="begin"/>
          </w:r>
          <w:r>
            <w:instrText xml:space="preserve"> PAGEREF _Toc20985 \h </w:instrText>
          </w:r>
          <w:r>
            <w:fldChar w:fldCharType="separate"/>
          </w:r>
          <w:r>
            <w:t>9</w:t>
          </w:r>
          <w:r>
            <w:fldChar w:fldCharType="end"/>
          </w:r>
          <w:r>
            <w:fldChar w:fldCharType="end"/>
          </w:r>
        </w:p>
        <w:p w14:paraId="2DA7BEC8">
          <w:pPr>
            <w:pStyle w:val="10"/>
            <w:tabs>
              <w:tab w:val="right" w:leader="dot" w:pos="8306"/>
            </w:tabs>
          </w:pPr>
          <w:r>
            <w:fldChar w:fldCharType="begin"/>
          </w:r>
          <w:r>
            <w:instrText xml:space="preserve"> HYPERLINK \l _Toc19274 </w:instrText>
          </w:r>
          <w:r>
            <w:fldChar w:fldCharType="separate"/>
          </w:r>
          <w:r>
            <w:rPr>
              <w:rFonts w:hint="default"/>
              <w:lang w:val="en-US" w:eastAsia="zh-CN"/>
            </w:rPr>
            <w:t xml:space="preserve">3.1. </w:t>
          </w:r>
          <w:r>
            <w:rPr>
              <w:rFonts w:hint="eastAsia"/>
              <w:lang w:val="en-US" w:eastAsia="zh-CN"/>
            </w:rPr>
            <w:t>系统组成</w:t>
          </w:r>
          <w:r>
            <w:tab/>
          </w:r>
          <w:r>
            <w:fldChar w:fldCharType="begin"/>
          </w:r>
          <w:r>
            <w:instrText xml:space="preserve"> PAGEREF _Toc19274 \h </w:instrText>
          </w:r>
          <w:r>
            <w:fldChar w:fldCharType="separate"/>
          </w:r>
          <w:r>
            <w:t>9</w:t>
          </w:r>
          <w:r>
            <w:fldChar w:fldCharType="end"/>
          </w:r>
          <w:r>
            <w:fldChar w:fldCharType="end"/>
          </w:r>
        </w:p>
        <w:p w14:paraId="105E3AFD">
          <w:pPr>
            <w:pStyle w:val="10"/>
            <w:tabs>
              <w:tab w:val="right" w:leader="dot" w:pos="8306"/>
            </w:tabs>
          </w:pPr>
          <w:r>
            <w:fldChar w:fldCharType="begin"/>
          </w:r>
          <w:r>
            <w:instrText xml:space="preserve"> HYPERLINK \l _Toc25435 </w:instrText>
          </w:r>
          <w:r>
            <w:fldChar w:fldCharType="separate"/>
          </w:r>
          <w:r>
            <w:rPr>
              <w:rFonts w:hint="default"/>
              <w:lang w:val="en-US" w:eastAsia="zh-CN"/>
            </w:rPr>
            <w:t xml:space="preserve">3.2. </w:t>
          </w:r>
          <w:r>
            <w:rPr>
              <w:rFonts w:hint="eastAsia"/>
              <w:lang w:val="en-US" w:eastAsia="zh-CN"/>
            </w:rPr>
            <w:t>系统特点</w:t>
          </w:r>
          <w:r>
            <w:tab/>
          </w:r>
          <w:r>
            <w:fldChar w:fldCharType="begin"/>
          </w:r>
          <w:r>
            <w:instrText xml:space="preserve"> PAGEREF _Toc25435 \h </w:instrText>
          </w:r>
          <w:r>
            <w:fldChar w:fldCharType="separate"/>
          </w:r>
          <w:r>
            <w:t>12</w:t>
          </w:r>
          <w:r>
            <w:fldChar w:fldCharType="end"/>
          </w:r>
          <w:r>
            <w:fldChar w:fldCharType="end"/>
          </w:r>
        </w:p>
        <w:p w14:paraId="00C07128">
          <w:pPr>
            <w:pStyle w:val="10"/>
            <w:tabs>
              <w:tab w:val="right" w:leader="dot" w:pos="8306"/>
            </w:tabs>
          </w:pPr>
          <w:r>
            <w:fldChar w:fldCharType="begin"/>
          </w:r>
          <w:r>
            <w:instrText xml:space="preserve"> HYPERLINK \l _Toc4619 </w:instrText>
          </w:r>
          <w:r>
            <w:fldChar w:fldCharType="separate"/>
          </w:r>
          <w:r>
            <w:rPr>
              <w:rFonts w:hint="default"/>
              <w:lang w:val="en-US" w:eastAsia="zh-CN"/>
            </w:rPr>
            <w:t xml:space="preserve">3.3. </w:t>
          </w:r>
          <w:r>
            <w:rPr>
              <w:rFonts w:hint="eastAsia"/>
              <w:lang w:val="en-US" w:eastAsia="zh-CN"/>
            </w:rPr>
            <w:t>系统性能</w:t>
          </w:r>
          <w:r>
            <w:tab/>
          </w:r>
          <w:r>
            <w:fldChar w:fldCharType="begin"/>
          </w:r>
          <w:r>
            <w:instrText xml:space="preserve"> PAGEREF _Toc4619 \h </w:instrText>
          </w:r>
          <w:r>
            <w:fldChar w:fldCharType="separate"/>
          </w:r>
          <w:r>
            <w:t>14</w:t>
          </w:r>
          <w:r>
            <w:fldChar w:fldCharType="end"/>
          </w:r>
          <w:r>
            <w:fldChar w:fldCharType="end"/>
          </w:r>
        </w:p>
        <w:p w14:paraId="65B56365">
          <w:pPr>
            <w:pStyle w:val="10"/>
            <w:tabs>
              <w:tab w:val="right" w:leader="dot" w:pos="8306"/>
            </w:tabs>
          </w:pPr>
          <w:r>
            <w:fldChar w:fldCharType="begin"/>
          </w:r>
          <w:r>
            <w:instrText xml:space="preserve"> HYPERLINK \l _Toc22656 </w:instrText>
          </w:r>
          <w:r>
            <w:fldChar w:fldCharType="separate"/>
          </w:r>
          <w:r>
            <w:rPr>
              <w:rFonts w:hint="default"/>
              <w:lang w:val="en-US" w:eastAsia="zh-CN"/>
            </w:rPr>
            <w:t xml:space="preserve">3.4. </w:t>
          </w:r>
          <w:r>
            <w:rPr>
              <w:rFonts w:hint="eastAsia"/>
              <w:lang w:val="en-US" w:eastAsia="zh-CN"/>
            </w:rPr>
            <w:t>系统工作流程</w:t>
          </w:r>
          <w:r>
            <w:tab/>
          </w:r>
          <w:r>
            <w:fldChar w:fldCharType="begin"/>
          </w:r>
          <w:r>
            <w:instrText xml:space="preserve"> PAGEREF _Toc22656 \h </w:instrText>
          </w:r>
          <w:r>
            <w:fldChar w:fldCharType="separate"/>
          </w:r>
          <w:r>
            <w:t>14</w:t>
          </w:r>
          <w:r>
            <w:fldChar w:fldCharType="end"/>
          </w:r>
          <w:r>
            <w:fldChar w:fldCharType="end"/>
          </w:r>
        </w:p>
        <w:p w14:paraId="3993606E">
          <w:pPr>
            <w:pStyle w:val="10"/>
            <w:tabs>
              <w:tab w:val="right" w:leader="dot" w:pos="8306"/>
            </w:tabs>
          </w:pPr>
          <w:r>
            <w:fldChar w:fldCharType="begin"/>
          </w:r>
          <w:r>
            <w:instrText xml:space="preserve"> HYPERLINK \l _Toc10246 </w:instrText>
          </w:r>
          <w:r>
            <w:fldChar w:fldCharType="separate"/>
          </w:r>
          <w:r>
            <w:rPr>
              <w:rFonts w:hint="default"/>
              <w:lang w:val="en-US" w:eastAsia="zh-CN"/>
            </w:rPr>
            <w:t xml:space="preserve">3.5. </w:t>
          </w:r>
          <w:r>
            <w:rPr>
              <w:rFonts w:hint="eastAsia"/>
              <w:lang w:val="en-US" w:eastAsia="zh-CN"/>
            </w:rPr>
            <w:t>系统功能</w:t>
          </w:r>
          <w:r>
            <w:tab/>
          </w:r>
          <w:r>
            <w:fldChar w:fldCharType="begin"/>
          </w:r>
          <w:r>
            <w:instrText xml:space="preserve"> PAGEREF _Toc10246 \h </w:instrText>
          </w:r>
          <w:r>
            <w:fldChar w:fldCharType="separate"/>
          </w:r>
          <w:r>
            <w:t>16</w:t>
          </w:r>
          <w:r>
            <w:fldChar w:fldCharType="end"/>
          </w:r>
          <w:r>
            <w:fldChar w:fldCharType="end"/>
          </w:r>
        </w:p>
        <w:p w14:paraId="79F920AF">
          <w:pPr>
            <w:pStyle w:val="10"/>
            <w:tabs>
              <w:tab w:val="right" w:leader="dot" w:pos="8306"/>
            </w:tabs>
          </w:pPr>
          <w:r>
            <w:fldChar w:fldCharType="begin"/>
          </w:r>
          <w:r>
            <w:instrText xml:space="preserve"> HYPERLINK \l _Toc16758 </w:instrText>
          </w:r>
          <w:r>
            <w:fldChar w:fldCharType="separate"/>
          </w:r>
          <w:r>
            <w:rPr>
              <w:rFonts w:hint="default"/>
              <w:lang w:val="en-US" w:eastAsia="zh-CN"/>
            </w:rPr>
            <w:t xml:space="preserve">3.6. </w:t>
          </w:r>
          <w:r>
            <w:rPr>
              <w:rFonts w:hint="eastAsia"/>
              <w:lang w:val="en-US" w:eastAsia="zh-CN"/>
            </w:rPr>
            <w:t>预期建设效果</w:t>
          </w:r>
          <w:r>
            <w:tab/>
          </w:r>
          <w:r>
            <w:fldChar w:fldCharType="begin"/>
          </w:r>
          <w:r>
            <w:instrText xml:space="preserve"> PAGEREF _Toc16758 \h </w:instrText>
          </w:r>
          <w:r>
            <w:fldChar w:fldCharType="separate"/>
          </w:r>
          <w:r>
            <w:t>16</w:t>
          </w:r>
          <w:r>
            <w:fldChar w:fldCharType="end"/>
          </w:r>
          <w:r>
            <w:fldChar w:fldCharType="end"/>
          </w:r>
        </w:p>
        <w:p w14:paraId="3E1A503D">
          <w:pPr>
            <w:pStyle w:val="9"/>
            <w:tabs>
              <w:tab w:val="right" w:leader="dot" w:pos="8306"/>
            </w:tabs>
          </w:pPr>
          <w:r>
            <w:fldChar w:fldCharType="begin"/>
          </w:r>
          <w:r>
            <w:instrText xml:space="preserve"> HYPERLINK \l _Toc19214 </w:instrText>
          </w:r>
          <w:r>
            <w:fldChar w:fldCharType="separate"/>
          </w:r>
          <w:r>
            <w:rPr>
              <w:rFonts w:hint="default"/>
              <w:lang w:val="en-US" w:eastAsia="zh-CN"/>
            </w:rPr>
            <w:t xml:space="preserve">4. </w:t>
          </w:r>
          <w:r>
            <w:rPr>
              <w:rFonts w:hint="eastAsia"/>
              <w:lang w:val="en-US" w:eastAsia="zh-CN"/>
            </w:rPr>
            <w:t>系统软件设计</w:t>
          </w:r>
          <w:r>
            <w:tab/>
          </w:r>
          <w:r>
            <w:fldChar w:fldCharType="begin"/>
          </w:r>
          <w:r>
            <w:instrText xml:space="preserve"> PAGEREF _Toc19214 \h </w:instrText>
          </w:r>
          <w:r>
            <w:fldChar w:fldCharType="separate"/>
          </w:r>
          <w:r>
            <w:t>18</w:t>
          </w:r>
          <w:r>
            <w:fldChar w:fldCharType="end"/>
          </w:r>
          <w:r>
            <w:fldChar w:fldCharType="end"/>
          </w:r>
        </w:p>
        <w:p w14:paraId="6A9DB269">
          <w:pPr>
            <w:pStyle w:val="10"/>
            <w:tabs>
              <w:tab w:val="right" w:leader="dot" w:pos="8306"/>
            </w:tabs>
          </w:pPr>
          <w:r>
            <w:fldChar w:fldCharType="begin"/>
          </w:r>
          <w:r>
            <w:instrText xml:space="preserve"> HYPERLINK \l _Toc8894 </w:instrText>
          </w:r>
          <w:r>
            <w:fldChar w:fldCharType="separate"/>
          </w:r>
          <w:r>
            <w:rPr>
              <w:rFonts w:hint="default"/>
              <w:lang w:val="en-US" w:eastAsia="zh-CN"/>
            </w:rPr>
            <w:t xml:space="preserve">4.1. </w:t>
          </w:r>
          <w:r>
            <w:rPr>
              <w:rFonts w:hint="eastAsia"/>
              <w:lang w:val="en-US" w:eastAsia="zh-CN"/>
            </w:rPr>
            <w:t>系统架构</w:t>
          </w:r>
          <w:r>
            <w:tab/>
          </w:r>
          <w:r>
            <w:fldChar w:fldCharType="begin"/>
          </w:r>
          <w:r>
            <w:instrText xml:space="preserve"> PAGEREF _Toc8894 \h </w:instrText>
          </w:r>
          <w:r>
            <w:fldChar w:fldCharType="separate"/>
          </w:r>
          <w:r>
            <w:t>18</w:t>
          </w:r>
          <w:r>
            <w:fldChar w:fldCharType="end"/>
          </w:r>
          <w:r>
            <w:fldChar w:fldCharType="end"/>
          </w:r>
        </w:p>
        <w:p w14:paraId="1B91CE5C">
          <w:pPr>
            <w:pStyle w:val="10"/>
            <w:tabs>
              <w:tab w:val="right" w:leader="dot" w:pos="8306"/>
            </w:tabs>
          </w:pPr>
          <w:r>
            <w:fldChar w:fldCharType="begin"/>
          </w:r>
          <w:r>
            <w:instrText xml:space="preserve"> HYPERLINK \l _Toc7092 </w:instrText>
          </w:r>
          <w:r>
            <w:fldChar w:fldCharType="separate"/>
          </w:r>
          <w:r>
            <w:rPr>
              <w:rFonts w:hint="default"/>
              <w:lang w:val="en-US" w:eastAsia="zh-CN"/>
            </w:rPr>
            <w:t xml:space="preserve">4.2. </w:t>
          </w:r>
          <w:r>
            <w:rPr>
              <w:rFonts w:hint="eastAsia"/>
              <w:lang w:val="en-US" w:eastAsia="zh-CN"/>
            </w:rPr>
            <w:t>软件模块设计</w:t>
          </w:r>
          <w:r>
            <w:tab/>
          </w:r>
          <w:r>
            <w:fldChar w:fldCharType="begin"/>
          </w:r>
          <w:r>
            <w:instrText xml:space="preserve"> PAGEREF _Toc7092 \h </w:instrText>
          </w:r>
          <w:r>
            <w:fldChar w:fldCharType="separate"/>
          </w:r>
          <w:r>
            <w:t>23</w:t>
          </w:r>
          <w:r>
            <w:fldChar w:fldCharType="end"/>
          </w:r>
          <w:r>
            <w:fldChar w:fldCharType="end"/>
          </w:r>
        </w:p>
        <w:p w14:paraId="02715F3A">
          <w:pPr>
            <w:pStyle w:val="9"/>
            <w:tabs>
              <w:tab w:val="right" w:leader="dot" w:pos="8306"/>
            </w:tabs>
          </w:pPr>
          <w:r>
            <w:fldChar w:fldCharType="begin"/>
          </w:r>
          <w:r>
            <w:instrText xml:space="preserve"> HYPERLINK \l _Toc22640 </w:instrText>
          </w:r>
          <w:r>
            <w:fldChar w:fldCharType="separate"/>
          </w:r>
          <w:r>
            <w:rPr>
              <w:rFonts w:hint="default"/>
              <w:lang w:val="en-US" w:eastAsia="zh-CN"/>
            </w:rPr>
            <w:t xml:space="preserve">5. </w:t>
          </w:r>
          <w:r>
            <w:rPr>
              <w:rFonts w:hint="eastAsia"/>
              <w:lang w:val="en-US" w:eastAsia="zh-CN"/>
            </w:rPr>
            <w:t>系统硬件设计</w:t>
          </w:r>
          <w:r>
            <w:tab/>
          </w:r>
          <w:r>
            <w:fldChar w:fldCharType="begin"/>
          </w:r>
          <w:r>
            <w:instrText xml:space="preserve"> PAGEREF _Toc22640 \h </w:instrText>
          </w:r>
          <w:r>
            <w:fldChar w:fldCharType="separate"/>
          </w:r>
          <w:r>
            <w:t>31</w:t>
          </w:r>
          <w:r>
            <w:fldChar w:fldCharType="end"/>
          </w:r>
          <w:r>
            <w:fldChar w:fldCharType="end"/>
          </w:r>
        </w:p>
        <w:p w14:paraId="745431BF">
          <w:pPr>
            <w:pStyle w:val="10"/>
            <w:tabs>
              <w:tab w:val="right" w:leader="dot" w:pos="8306"/>
            </w:tabs>
          </w:pPr>
          <w:r>
            <w:fldChar w:fldCharType="begin"/>
          </w:r>
          <w:r>
            <w:instrText xml:space="preserve"> HYPERLINK \l _Toc29780 </w:instrText>
          </w:r>
          <w:r>
            <w:fldChar w:fldCharType="separate"/>
          </w:r>
          <w:r>
            <w:rPr>
              <w:rFonts w:hint="default"/>
              <w:lang w:val="en-US" w:eastAsia="zh-CN"/>
            </w:rPr>
            <w:t xml:space="preserve">5.1. </w:t>
          </w:r>
          <w:r>
            <w:rPr>
              <w:rFonts w:hint="eastAsia"/>
              <w:lang w:val="en-US" w:eastAsia="zh-CN"/>
            </w:rPr>
            <w:t>探测设备</w:t>
          </w:r>
          <w:r>
            <w:tab/>
          </w:r>
          <w:r>
            <w:fldChar w:fldCharType="begin"/>
          </w:r>
          <w:r>
            <w:instrText xml:space="preserve"> PAGEREF _Toc29780 \h </w:instrText>
          </w:r>
          <w:r>
            <w:fldChar w:fldCharType="separate"/>
          </w:r>
          <w:r>
            <w:t>31</w:t>
          </w:r>
          <w:r>
            <w:fldChar w:fldCharType="end"/>
          </w:r>
          <w:r>
            <w:fldChar w:fldCharType="end"/>
          </w:r>
        </w:p>
        <w:p w14:paraId="696A9835">
          <w:pPr>
            <w:pStyle w:val="10"/>
            <w:tabs>
              <w:tab w:val="right" w:leader="dot" w:pos="8306"/>
            </w:tabs>
          </w:pPr>
          <w:r>
            <w:fldChar w:fldCharType="begin"/>
          </w:r>
          <w:r>
            <w:instrText xml:space="preserve"> HYPERLINK \l _Toc3984 </w:instrText>
          </w:r>
          <w:r>
            <w:fldChar w:fldCharType="separate"/>
          </w:r>
          <w:r>
            <w:rPr>
              <w:rFonts w:hint="default"/>
              <w:lang w:val="en-US" w:eastAsia="zh-CN"/>
            </w:rPr>
            <w:t xml:space="preserve">5.2. </w:t>
          </w:r>
          <w:r>
            <w:rPr>
              <w:rFonts w:hint="eastAsia"/>
              <w:lang w:val="en-US" w:eastAsia="zh-CN"/>
            </w:rPr>
            <w:t>载具设备</w:t>
          </w:r>
          <w:r>
            <w:tab/>
          </w:r>
          <w:r>
            <w:fldChar w:fldCharType="begin"/>
          </w:r>
          <w:r>
            <w:instrText xml:space="preserve"> PAGEREF _Toc3984 \h </w:instrText>
          </w:r>
          <w:r>
            <w:fldChar w:fldCharType="separate"/>
          </w:r>
          <w:r>
            <w:t>38</w:t>
          </w:r>
          <w:r>
            <w:fldChar w:fldCharType="end"/>
          </w:r>
          <w:r>
            <w:fldChar w:fldCharType="end"/>
          </w:r>
        </w:p>
        <w:p w14:paraId="4B668078">
          <w:pPr>
            <w:pStyle w:val="10"/>
            <w:tabs>
              <w:tab w:val="right" w:leader="dot" w:pos="8306"/>
            </w:tabs>
          </w:pPr>
          <w:r>
            <w:fldChar w:fldCharType="begin"/>
          </w:r>
          <w:r>
            <w:instrText xml:space="preserve"> HYPERLINK \l _Toc401 </w:instrText>
          </w:r>
          <w:r>
            <w:fldChar w:fldCharType="separate"/>
          </w:r>
          <w:r>
            <w:rPr>
              <w:rFonts w:hint="default" w:ascii="Times New Roman" w:eastAsia="宋体"/>
              <w:bCs/>
              <w:kern w:val="2"/>
              <w:szCs w:val="32"/>
            </w:rPr>
            <w:t xml:space="preserve">5.3. </w:t>
          </w:r>
          <w:r>
            <w:rPr>
              <w:rFonts w:ascii="Times New Roman" w:eastAsia="宋体"/>
              <w:bCs/>
              <w:kern w:val="2"/>
              <w:szCs w:val="32"/>
            </w:rPr>
            <w:t>服务器</w:t>
          </w:r>
          <w:r>
            <w:tab/>
          </w:r>
          <w:r>
            <w:fldChar w:fldCharType="begin"/>
          </w:r>
          <w:r>
            <w:instrText xml:space="preserve"> PAGEREF _Toc401 \h </w:instrText>
          </w:r>
          <w:r>
            <w:fldChar w:fldCharType="separate"/>
          </w:r>
          <w:r>
            <w:t>42</w:t>
          </w:r>
          <w:r>
            <w:fldChar w:fldCharType="end"/>
          </w:r>
          <w:r>
            <w:fldChar w:fldCharType="end"/>
          </w:r>
        </w:p>
        <w:p w14:paraId="56BC8C68">
          <w:pPr>
            <w:pStyle w:val="10"/>
            <w:tabs>
              <w:tab w:val="right" w:leader="dot" w:pos="8306"/>
            </w:tabs>
          </w:pPr>
          <w:r>
            <w:fldChar w:fldCharType="begin"/>
          </w:r>
          <w:r>
            <w:instrText xml:space="preserve"> HYPERLINK \l _Toc28450 </w:instrText>
          </w:r>
          <w:r>
            <w:fldChar w:fldCharType="separate"/>
          </w:r>
          <w:r>
            <w:rPr>
              <w:rFonts w:hint="default" w:ascii="Times New Roman" w:eastAsia="宋体"/>
              <w:bCs/>
              <w:kern w:val="2"/>
              <w:szCs w:val="32"/>
            </w:rPr>
            <w:t xml:space="preserve">5.4. </w:t>
          </w:r>
          <w:r>
            <w:rPr>
              <w:rFonts w:ascii="Times New Roman" w:eastAsia="宋体"/>
              <w:bCs/>
              <w:kern w:val="2"/>
              <w:szCs w:val="32"/>
            </w:rPr>
            <w:t>工作站</w:t>
          </w:r>
          <w:r>
            <w:tab/>
          </w:r>
          <w:r>
            <w:fldChar w:fldCharType="begin"/>
          </w:r>
          <w:r>
            <w:instrText xml:space="preserve"> PAGEREF _Toc28450 \h </w:instrText>
          </w:r>
          <w:r>
            <w:fldChar w:fldCharType="separate"/>
          </w:r>
          <w:r>
            <w:t>45</w:t>
          </w:r>
          <w:r>
            <w:fldChar w:fldCharType="end"/>
          </w:r>
          <w:r>
            <w:fldChar w:fldCharType="end"/>
          </w:r>
        </w:p>
        <w:p w14:paraId="16B5D22B">
          <w:r>
            <w:fldChar w:fldCharType="end"/>
          </w:r>
        </w:p>
      </w:sdtContent>
    </w:sdt>
    <w:p w14:paraId="05281A4A">
      <w:pPr>
        <w:pStyle w:val="2"/>
        <w:bidi w:val="0"/>
        <w:rPr>
          <w:rFonts w:hint="eastAsia"/>
          <w:lang w:val="en-US" w:eastAsia="zh-CN"/>
        </w:rPr>
      </w:pPr>
    </w:p>
    <w:p w14:paraId="4440DFD8">
      <w:pPr>
        <w:pStyle w:val="2"/>
        <w:bidi w:val="0"/>
        <w:rPr>
          <w:rFonts w:hint="eastAsia"/>
          <w:lang w:val="en-US" w:eastAsia="zh-CN"/>
        </w:rPr>
      </w:pPr>
    </w:p>
    <w:p w14:paraId="02ADC700">
      <w:pPr>
        <w:pStyle w:val="2"/>
        <w:bidi w:val="0"/>
        <w:rPr>
          <w:rFonts w:hint="eastAsia"/>
          <w:lang w:val="en-US" w:eastAsia="zh-CN"/>
        </w:rPr>
      </w:pPr>
    </w:p>
    <w:p w14:paraId="5A44FE36">
      <w:pPr>
        <w:rPr>
          <w:rFonts w:hint="eastAsia"/>
          <w:lang w:val="en-US" w:eastAsia="zh-CN"/>
        </w:rPr>
      </w:pPr>
    </w:p>
    <w:p w14:paraId="2BA69021">
      <w:pPr>
        <w:pStyle w:val="2"/>
        <w:numPr>
          <w:ilvl w:val="0"/>
          <w:numId w:val="2"/>
        </w:numPr>
        <w:bidi w:val="0"/>
        <w:ind w:left="425" w:leftChars="0" w:hanging="425" w:firstLineChars="0"/>
      </w:pPr>
      <w:bookmarkStart w:id="0" w:name="_Toc18805"/>
      <w:r>
        <w:rPr>
          <w:rFonts w:hint="eastAsia"/>
          <w:lang w:val="en-US" w:eastAsia="zh-CN"/>
        </w:rPr>
        <w:t>概述</w:t>
      </w:r>
      <w:bookmarkEnd w:id="0"/>
    </w:p>
    <w:p w14:paraId="42E43F84">
      <w:pPr>
        <w:pStyle w:val="3"/>
        <w:numPr>
          <w:ilvl w:val="1"/>
          <w:numId w:val="2"/>
        </w:numPr>
        <w:bidi w:val="0"/>
        <w:ind w:left="567" w:leftChars="0" w:hanging="567" w:firstLineChars="0"/>
        <w:rPr>
          <w:rFonts w:hint="default"/>
          <w:lang w:val="en-US" w:eastAsia="zh-CN"/>
        </w:rPr>
      </w:pPr>
      <w:bookmarkStart w:id="1" w:name="_Toc8256"/>
      <w:r>
        <w:rPr>
          <w:rFonts w:hint="eastAsia"/>
          <w:lang w:val="en-US" w:eastAsia="zh-CN"/>
        </w:rPr>
        <w:t>背景</w:t>
      </w:r>
      <w:bookmarkEnd w:id="1"/>
    </w:p>
    <w:p w14:paraId="1ADA8CB5">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随着现代战争形态的演变，敌方攻击手段日益多样化和智能化，空军场站面临着前所未有的严峻挑战。特别是在复杂严峻的战时环境下，敌方的高精度打击能力显著提升，各类先进武器系统对场站构成了严重威胁。未爆航弹、巡航导弹以及各类爆炸物的频繁出现，不仅对场站的基础设施，如跑道、停机坪、指挥中心等造成直接破坏，还极大地危及场站人员的生命安全，严重影响作战任务的正常执行。</w:t>
      </w:r>
    </w:p>
    <w:p w14:paraId="320D0FFC">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未爆航弹和巡航导弹战斗部残骸的引信可能处于半激活状态，金属结构变形导致拆解风险极高，一旦处理不当，随时可能引发爆炸，造成人员伤亡和设施损毁。此外，航空炸弹中的钻地弹深嵌跑道基层，高爆弹外壳破裂装药暴露，机械振动极易引发二次爆炸，对机场跑道的修复和正常使用带来巨大阻碍。同时，集束炸弹子弹药、无人机投放物以及非制式爆炸装置等新型爆炸物的出现，使得威胁类型更加复杂多样。这些爆炸物散布在道肩区域、跑道伸缩缝以及伪装在跑道设施中，触碰引信敏感，且难以被传统探测手段发现，进一步增加了排爆工作的难度。</w:t>
      </w:r>
    </w:p>
    <w:p w14:paraId="05DD9196">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这样的背景下，提升空军场站的安全防护水平，有效化解潜在风险，已成为当务之急。为此，战区面向社会广泛寻求具备专业能力的合作伙伴，共同开展排爆系统的联合开发工作。这一举措旨在整合各方优势资源，充分发挥科研机构、企业以及军事专家的专业能力，通过跨领域、跨部门的协同合作，加速排爆系统的研发进程，确保在最短的时间内形成有效的排爆能力，为空军场站的安全运行筑牢防线。</w:t>
      </w:r>
    </w:p>
    <w:p w14:paraId="42849ACF">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为了应对这些复杂多样的威胁，我司开展排爆系统的研究工作，以期通过先进的技术手段和科学的解决方案，为场站的安全提供坚实的保障。</w:t>
      </w:r>
    </w:p>
    <w:p w14:paraId="20A72BE4">
      <w:pPr>
        <w:rPr>
          <w:rFonts w:hint="default"/>
          <w:lang w:val="en-US" w:eastAsia="zh-CN"/>
        </w:rPr>
      </w:pPr>
    </w:p>
    <w:p w14:paraId="1C169640">
      <w:pPr>
        <w:pStyle w:val="2"/>
        <w:numPr>
          <w:ilvl w:val="0"/>
          <w:numId w:val="2"/>
        </w:numPr>
        <w:bidi w:val="0"/>
        <w:rPr>
          <w:rFonts w:hint="eastAsia"/>
          <w:lang w:val="en-US" w:eastAsia="zh-CN"/>
        </w:rPr>
      </w:pPr>
      <w:bookmarkStart w:id="2" w:name="_Toc5050"/>
      <w:r>
        <w:rPr>
          <w:rFonts w:hint="eastAsia"/>
          <w:lang w:val="en-US" w:eastAsia="zh-CN"/>
        </w:rPr>
        <w:t>现状分析</w:t>
      </w:r>
      <w:bookmarkEnd w:id="2"/>
    </w:p>
    <w:p w14:paraId="79730E48">
      <w:pPr>
        <w:pStyle w:val="3"/>
        <w:numPr>
          <w:ilvl w:val="1"/>
          <w:numId w:val="2"/>
        </w:numPr>
        <w:bidi w:val="0"/>
        <w:ind w:left="0" w:leftChars="0" w:firstLine="0" w:firstLineChars="0"/>
        <w:rPr>
          <w:rFonts w:hint="default"/>
          <w:lang w:val="en-US" w:eastAsia="zh-CN"/>
        </w:rPr>
      </w:pPr>
      <w:bookmarkStart w:id="3" w:name="_Toc20141"/>
      <w:r>
        <w:rPr>
          <w:rFonts w:hint="eastAsia"/>
          <w:lang w:val="en-US" w:eastAsia="zh-CN"/>
        </w:rPr>
        <w:t>当前工作流程</w:t>
      </w:r>
      <w:bookmarkEnd w:id="3"/>
    </w:p>
    <w:p w14:paraId="40E0C1A2">
      <w:pPr>
        <w:bidi w:val="0"/>
        <w:ind w:firstLine="420" w:firstLineChars="0"/>
        <w:rPr>
          <w:rFonts w:hint="default"/>
          <w:sz w:val="28"/>
          <w:szCs w:val="28"/>
          <w:lang w:val="en-US" w:eastAsia="zh-CN"/>
        </w:rPr>
      </w:pPr>
      <w:r>
        <w:rPr>
          <w:rFonts w:hint="default"/>
          <w:sz w:val="28"/>
          <w:szCs w:val="28"/>
          <w:lang w:val="en-US" w:eastAsia="zh-CN"/>
        </w:rPr>
        <w:t>在战争或冲突结束后，机场道面及周边区域常遗留未爆弹药，这些未爆弹可能因撞击、引信故障等原因未即时爆炸，但随时可能因震动、温度变化或人为触碰引发事故。机场作为航空运输枢纽，其安全性直接关系到人员生命和物资运输效率。因此，‌排弹工作需在最短时间内启动‌，优先恢复跑道和应急起降带功能，确保航空器起降安全。排弹任务通常由专业工兵部队或排爆团队执行，需严格遵循标准化流程，结合人工勘察与设备探测，确保彻底清除隐患。</w:t>
      </w:r>
    </w:p>
    <w:p w14:paraId="5707996D">
      <w:pPr>
        <w:bidi w:val="0"/>
        <w:ind w:firstLine="420" w:firstLineChars="0"/>
        <w:rPr>
          <w:rFonts w:hint="default"/>
          <w:sz w:val="28"/>
          <w:szCs w:val="28"/>
          <w:lang w:val="en-US" w:eastAsia="zh-CN"/>
        </w:rPr>
      </w:pPr>
      <w:r>
        <w:rPr>
          <w:rFonts w:hint="eastAsia"/>
          <w:sz w:val="28"/>
          <w:szCs w:val="28"/>
          <w:lang w:val="en-US" w:eastAsia="zh-CN"/>
        </w:rPr>
        <w:t>（1）</w:t>
      </w:r>
      <w:r>
        <w:rPr>
          <w:rFonts w:hint="default"/>
          <w:sz w:val="28"/>
          <w:szCs w:val="28"/>
          <w:lang w:val="en-US" w:eastAsia="zh-CN"/>
        </w:rPr>
        <w:t>机场道面勘察‌</w:t>
      </w:r>
    </w:p>
    <w:p w14:paraId="3E94B56E">
      <w:pPr>
        <w:bidi w:val="0"/>
        <w:ind w:firstLine="420" w:firstLineChars="0"/>
        <w:rPr>
          <w:rFonts w:hint="default"/>
          <w:sz w:val="28"/>
          <w:szCs w:val="28"/>
          <w:lang w:val="en-US" w:eastAsia="zh-CN"/>
        </w:rPr>
      </w:pPr>
      <w:r>
        <w:rPr>
          <w:rFonts w:hint="default"/>
          <w:sz w:val="28"/>
          <w:szCs w:val="28"/>
          <w:lang w:val="en-US" w:eastAsia="zh-CN"/>
        </w:rPr>
        <w:t>排爆人员分组对跑道、滑行道及停机区进行地毯式检查，记录地表可见的未爆弹位置、型号及数量，同时通过目测和简易工具评估道面破损程度，标记需优先修复的区域，结合历史空袭记录推测地下可能存在的未爆弹分布范围。</w:t>
      </w:r>
    </w:p>
    <w:p w14:paraId="18E72640">
      <w:pPr>
        <w:bidi w:val="0"/>
        <w:ind w:firstLine="420" w:firstLineChars="0"/>
        <w:rPr>
          <w:rFonts w:hint="default"/>
          <w:sz w:val="28"/>
          <w:szCs w:val="28"/>
          <w:lang w:val="en-US" w:eastAsia="zh-CN"/>
        </w:rPr>
      </w:pPr>
      <w:r>
        <w:rPr>
          <w:rFonts w:hint="eastAsia"/>
          <w:sz w:val="28"/>
          <w:szCs w:val="28"/>
          <w:lang w:val="en-US" w:eastAsia="zh-CN"/>
        </w:rPr>
        <w:t>（2）</w:t>
      </w:r>
      <w:r>
        <w:rPr>
          <w:rFonts w:hint="default"/>
          <w:sz w:val="28"/>
          <w:szCs w:val="28"/>
          <w:lang w:val="en-US" w:eastAsia="zh-CN"/>
        </w:rPr>
        <w:t>规划应急起降带‌</w:t>
      </w:r>
    </w:p>
    <w:p w14:paraId="1640A67E">
      <w:pPr>
        <w:bidi w:val="0"/>
        <w:ind w:firstLine="420" w:firstLineChars="0"/>
        <w:rPr>
          <w:rFonts w:hint="default"/>
          <w:sz w:val="28"/>
          <w:szCs w:val="28"/>
          <w:lang w:val="en-US" w:eastAsia="zh-CN"/>
        </w:rPr>
      </w:pPr>
      <w:r>
        <w:rPr>
          <w:rFonts w:hint="default"/>
          <w:sz w:val="28"/>
          <w:szCs w:val="28"/>
          <w:lang w:val="en-US" w:eastAsia="zh-CN"/>
        </w:rPr>
        <w:t>优先选择道面损毁较轻、地下未爆弹密度较低的区域划定起降带范围，</w:t>
      </w:r>
      <w:r>
        <w:rPr>
          <w:rFonts w:hint="eastAsia"/>
          <w:sz w:val="28"/>
          <w:szCs w:val="28"/>
          <w:lang w:val="en-US" w:eastAsia="zh-CN"/>
        </w:rPr>
        <w:t>根据勘察结果规划出紧急起降带位置和面积，</w:t>
      </w:r>
      <w:r>
        <w:rPr>
          <w:rFonts w:hint="default"/>
          <w:sz w:val="28"/>
          <w:szCs w:val="28"/>
          <w:lang w:val="en-US" w:eastAsia="zh-CN"/>
        </w:rPr>
        <w:t>根据机型需求计算面积并标注需排除的未爆弹具体位置，形成作业地图确保起降带长度满足最低安全标准。</w:t>
      </w:r>
    </w:p>
    <w:p w14:paraId="2266E78D">
      <w:pPr>
        <w:bidi w:val="0"/>
        <w:ind w:firstLine="420" w:firstLineChars="0"/>
        <w:rPr>
          <w:rFonts w:hint="default"/>
          <w:sz w:val="28"/>
          <w:szCs w:val="28"/>
          <w:lang w:val="en-US" w:eastAsia="zh-CN"/>
        </w:rPr>
      </w:pPr>
      <w:r>
        <w:rPr>
          <w:rFonts w:hint="eastAsia"/>
          <w:sz w:val="28"/>
          <w:szCs w:val="28"/>
          <w:lang w:val="en-US" w:eastAsia="zh-CN"/>
        </w:rPr>
        <w:t>（3）</w:t>
      </w:r>
      <w:r>
        <w:rPr>
          <w:rFonts w:hint="default"/>
          <w:sz w:val="28"/>
          <w:szCs w:val="28"/>
          <w:lang w:val="en-US" w:eastAsia="zh-CN"/>
        </w:rPr>
        <w:t>未爆弹探测‌</w:t>
      </w:r>
    </w:p>
    <w:p w14:paraId="7A095259">
      <w:pPr>
        <w:bidi w:val="0"/>
        <w:ind w:firstLine="420" w:firstLineChars="0"/>
        <w:rPr>
          <w:rFonts w:hint="default"/>
          <w:sz w:val="28"/>
          <w:szCs w:val="28"/>
          <w:lang w:val="en-US" w:eastAsia="zh-CN"/>
        </w:rPr>
      </w:pPr>
      <w:r>
        <w:rPr>
          <w:rFonts w:hint="default"/>
          <w:sz w:val="28"/>
          <w:szCs w:val="28"/>
          <w:lang w:val="en-US" w:eastAsia="zh-CN"/>
        </w:rPr>
        <w:t>使用金属探测器或电磁感应设备进行大面积扫描快速定位金属信号异常区域，对疑似区域采用探地雷达或X射线成像设备分析地下物体形状、深度及材质，将探测结果与人工勘察数据叠加生成三维未爆弹分布图并标注风险等级。</w:t>
      </w:r>
    </w:p>
    <w:p w14:paraId="1F04E17F">
      <w:pPr>
        <w:bidi w:val="0"/>
        <w:ind w:firstLine="420" w:firstLineChars="0"/>
        <w:rPr>
          <w:rFonts w:hint="default"/>
          <w:sz w:val="28"/>
          <w:szCs w:val="28"/>
          <w:lang w:val="en-US" w:eastAsia="zh-CN"/>
        </w:rPr>
      </w:pPr>
      <w:r>
        <w:rPr>
          <w:rFonts w:hint="eastAsia"/>
          <w:sz w:val="28"/>
          <w:szCs w:val="28"/>
          <w:lang w:val="en-US" w:eastAsia="zh-CN"/>
        </w:rPr>
        <w:t>（4）</w:t>
      </w:r>
      <w:r>
        <w:rPr>
          <w:rFonts w:hint="default"/>
          <w:sz w:val="28"/>
          <w:szCs w:val="28"/>
          <w:lang w:val="en-US" w:eastAsia="zh-CN"/>
        </w:rPr>
        <w:t>未爆弹排除‌</w:t>
      </w:r>
    </w:p>
    <w:p w14:paraId="6DD24EB0">
      <w:pPr>
        <w:bidi w:val="0"/>
        <w:ind w:firstLine="420" w:firstLineChars="0"/>
        <w:rPr>
          <w:rFonts w:hint="default"/>
          <w:sz w:val="28"/>
          <w:szCs w:val="28"/>
          <w:lang w:val="en-US" w:eastAsia="zh-CN"/>
        </w:rPr>
      </w:pPr>
      <w:r>
        <w:rPr>
          <w:rFonts w:hint="default"/>
          <w:sz w:val="28"/>
          <w:szCs w:val="28"/>
          <w:lang w:val="en-US" w:eastAsia="zh-CN"/>
        </w:rPr>
        <w:t>根据未爆弹稳定性选择就地销毁或转移处理，对引信裸露的未爆弹采用可控爆破或水切割技术，对敏感弹药转移至专用销毁场，</w:t>
      </w:r>
      <w:r>
        <w:rPr>
          <w:rFonts w:hint="eastAsia"/>
          <w:sz w:val="28"/>
          <w:szCs w:val="28"/>
          <w:lang w:val="en-US" w:eastAsia="zh-CN"/>
        </w:rPr>
        <w:t>配备</w:t>
      </w:r>
      <w:r>
        <w:rPr>
          <w:rFonts w:hint="default"/>
          <w:sz w:val="28"/>
          <w:szCs w:val="28"/>
          <w:lang w:val="en-US" w:eastAsia="zh-CN"/>
        </w:rPr>
        <w:t>安全员监控现场，医疗组待命应对突发情况。</w:t>
      </w:r>
    </w:p>
    <w:p w14:paraId="5DCF1DF0">
      <w:pPr>
        <w:bidi w:val="0"/>
        <w:ind w:firstLine="420" w:firstLineChars="0"/>
        <w:rPr>
          <w:rFonts w:hint="default"/>
          <w:sz w:val="28"/>
          <w:szCs w:val="28"/>
          <w:lang w:val="en-US" w:eastAsia="zh-CN"/>
        </w:rPr>
      </w:pPr>
      <w:r>
        <w:rPr>
          <w:rFonts w:hint="eastAsia"/>
          <w:sz w:val="28"/>
          <w:szCs w:val="28"/>
          <w:lang w:val="en-US" w:eastAsia="zh-CN"/>
        </w:rPr>
        <w:t>（5）</w:t>
      </w:r>
      <w:r>
        <w:rPr>
          <w:rFonts w:hint="default"/>
          <w:sz w:val="28"/>
          <w:szCs w:val="28"/>
          <w:lang w:val="en-US" w:eastAsia="zh-CN"/>
        </w:rPr>
        <w:t>撤收及恢复‌</w:t>
      </w:r>
    </w:p>
    <w:p w14:paraId="0460043D">
      <w:pPr>
        <w:bidi w:val="0"/>
        <w:ind w:firstLine="420" w:firstLineChars="0"/>
        <w:rPr>
          <w:rFonts w:hint="default"/>
          <w:sz w:val="28"/>
          <w:szCs w:val="28"/>
          <w:lang w:val="en-US" w:eastAsia="zh-CN"/>
        </w:rPr>
      </w:pPr>
      <w:r>
        <w:rPr>
          <w:rFonts w:hint="eastAsia"/>
          <w:sz w:val="28"/>
          <w:szCs w:val="28"/>
          <w:lang w:val="en-US" w:eastAsia="zh-CN"/>
        </w:rPr>
        <w:t>组织人员</w:t>
      </w:r>
      <w:r>
        <w:rPr>
          <w:rFonts w:hint="default"/>
          <w:sz w:val="28"/>
          <w:szCs w:val="28"/>
          <w:lang w:val="en-US" w:eastAsia="zh-CN"/>
        </w:rPr>
        <w:t>清点并回收探测仪器、爆破装置等设备，对弹坑进行临时填充或铺设快速混凝土确保起降带即时可用，后续由工程部队按原标准重建道面结构层完成永久修复。</w:t>
      </w:r>
    </w:p>
    <w:p w14:paraId="26D10C3D">
      <w:pPr>
        <w:pStyle w:val="3"/>
        <w:numPr>
          <w:ilvl w:val="1"/>
          <w:numId w:val="2"/>
        </w:numPr>
        <w:bidi w:val="0"/>
        <w:ind w:left="567" w:leftChars="0" w:hanging="567" w:firstLineChars="0"/>
        <w:rPr>
          <w:rFonts w:hint="default"/>
          <w:lang w:val="en-US" w:eastAsia="zh-CN"/>
        </w:rPr>
      </w:pPr>
      <w:bookmarkStart w:id="4" w:name="_Toc9955"/>
      <w:r>
        <w:rPr>
          <w:rFonts w:hint="eastAsia"/>
          <w:lang w:val="en-US" w:eastAsia="zh-CN"/>
        </w:rPr>
        <w:t>弹药类型</w:t>
      </w:r>
      <w:bookmarkEnd w:id="4"/>
    </w:p>
    <w:p w14:paraId="6266A0D0">
      <w:pPr>
        <w:ind w:firstLine="420" w:firstLineChars="0"/>
        <w:rPr>
          <w:rFonts w:hint="default"/>
          <w:sz w:val="28"/>
          <w:szCs w:val="28"/>
          <w:lang w:val="en-US" w:eastAsia="zh-CN"/>
        </w:rPr>
      </w:pPr>
      <w:r>
        <w:rPr>
          <w:rFonts w:hint="eastAsia"/>
          <w:sz w:val="28"/>
          <w:szCs w:val="28"/>
          <w:lang w:val="en-US" w:eastAsia="zh-CN"/>
        </w:rPr>
        <w:t>（1）</w:t>
      </w:r>
      <w:r>
        <w:rPr>
          <w:rFonts w:hint="default"/>
          <w:sz w:val="28"/>
          <w:szCs w:val="28"/>
          <w:lang w:val="en-US" w:eastAsia="zh-CN"/>
        </w:rPr>
        <w:t>反跑道炸弹</w:t>
      </w:r>
    </w:p>
    <w:p w14:paraId="79C350DC">
      <w:pPr>
        <w:ind w:firstLine="420" w:firstLineChars="0"/>
        <w:rPr>
          <w:rFonts w:hint="default"/>
          <w:sz w:val="28"/>
          <w:szCs w:val="28"/>
          <w:lang w:val="en-US" w:eastAsia="zh-CN"/>
        </w:rPr>
      </w:pPr>
      <w:r>
        <w:rPr>
          <w:rFonts w:hint="default"/>
          <w:sz w:val="28"/>
          <w:szCs w:val="28"/>
          <w:lang w:val="en-US" w:eastAsia="zh-CN"/>
        </w:rPr>
        <w:t>反跑道炸弹是专门设计用于破坏机场跑道的重型弹药，其核心特点是‌高侵彻能力‌和‌大范围毁伤效果‌。典型型号包括法国BAP-100（重32.5千克，侵彻40厘米）、中国Type 200A（重200千克，弹坑直径5米）以及美国BLU-107/B（重450千克，可穿透1米混凝土）。这类炸弹通常采用‌火箭助推+减速伞‌设计，投掷后先减速再加速侵彻，确保钻入跑道深层爆炸。其引信多为FMU-139可编程引信，支持即时或延时触发（最长数小时），干扰敌方修复作业。排除时需使用双传感器探测器（结合探地雷达与金属探测）精确定位，再通过非接触聚能引爆装置或防爆围栏集中诱爆。由于单枚炸弹可造成直径4-20米的弹坑，且修复需拆除破损混凝土层并重新浇筑，修复代价极高。</w:t>
      </w:r>
    </w:p>
    <w:p w14:paraId="2BDCE5ED">
      <w:pPr>
        <w:ind w:firstLine="420" w:firstLineChars="0"/>
        <w:rPr>
          <w:rFonts w:hint="default"/>
          <w:sz w:val="28"/>
          <w:szCs w:val="28"/>
          <w:lang w:val="en-US" w:eastAsia="zh-CN"/>
        </w:rPr>
      </w:pPr>
      <w:r>
        <w:rPr>
          <w:rFonts w:hint="eastAsia"/>
          <w:sz w:val="28"/>
          <w:szCs w:val="28"/>
          <w:lang w:val="en-US" w:eastAsia="zh-CN"/>
        </w:rPr>
        <w:t>（2）</w:t>
      </w:r>
      <w:r>
        <w:rPr>
          <w:rFonts w:hint="default"/>
          <w:sz w:val="28"/>
          <w:szCs w:val="28"/>
          <w:lang w:val="en-US" w:eastAsia="zh-CN"/>
        </w:rPr>
        <w:t>反跑道子弹药</w:t>
      </w:r>
    </w:p>
    <w:p w14:paraId="40281F91">
      <w:pPr>
        <w:ind w:firstLine="420" w:firstLineChars="0"/>
        <w:rPr>
          <w:rFonts w:hint="default"/>
          <w:sz w:val="28"/>
          <w:szCs w:val="28"/>
          <w:lang w:val="en-US" w:eastAsia="zh-CN"/>
        </w:rPr>
      </w:pPr>
      <w:r>
        <w:rPr>
          <w:rFonts w:hint="default"/>
          <w:sz w:val="28"/>
          <w:szCs w:val="28"/>
          <w:lang w:val="en-US" w:eastAsia="zh-CN"/>
        </w:rPr>
        <w:t>作为反跑道炸弹的补充，反跑道子弹药通过‌子母弹结构‌实现更大面积覆盖。典型载体如美国CBU-97/B布撒器，每枚可携带10-12枚BLU-108/B子弹药，覆盖范围达5万平方米。子弹药采用‌惯性+红外复合制导‌，散布后以旋转方式搜索跑道目标，侵彻深度约30厘米。其优势在于单次攻击可形成多段跑道切断（如JP-233布撒器可同时投放240枚子弹药），迫使机场分段修复。排除手段与反跑道炸弹类似，但需先通过铯光泵磁力仪（如CS-L型）精确定位，再采用钻地引爆弹（如GBU-28）处理。值得注意的是，部分子弹药（如印度SAAW）已加装滑翔翼组件，实现防区外精确打击，显著提升突防能力。</w:t>
      </w:r>
    </w:p>
    <w:p w14:paraId="751BE195">
      <w:pPr>
        <w:ind w:firstLine="420" w:firstLineChars="0"/>
        <w:rPr>
          <w:rFonts w:hint="default"/>
          <w:sz w:val="28"/>
          <w:szCs w:val="28"/>
          <w:lang w:val="en-US" w:eastAsia="zh-CN"/>
        </w:rPr>
      </w:pPr>
      <w:r>
        <w:rPr>
          <w:rFonts w:hint="eastAsia"/>
          <w:sz w:val="28"/>
          <w:szCs w:val="28"/>
          <w:lang w:val="en-US" w:eastAsia="zh-CN"/>
        </w:rPr>
        <w:t>（3）</w:t>
      </w:r>
      <w:r>
        <w:rPr>
          <w:rFonts w:hint="default"/>
          <w:sz w:val="28"/>
          <w:szCs w:val="28"/>
          <w:lang w:val="en-US" w:eastAsia="zh-CN"/>
        </w:rPr>
        <w:t>封锁弹子弹药</w:t>
      </w:r>
    </w:p>
    <w:p w14:paraId="3E432068">
      <w:pPr>
        <w:ind w:firstLine="420" w:firstLineChars="0"/>
        <w:rPr>
          <w:rFonts w:hint="default"/>
          <w:sz w:val="28"/>
          <w:szCs w:val="28"/>
          <w:lang w:val="en-US" w:eastAsia="zh-CN"/>
        </w:rPr>
      </w:pPr>
      <w:r>
        <w:rPr>
          <w:rFonts w:hint="default"/>
          <w:sz w:val="28"/>
          <w:szCs w:val="28"/>
          <w:lang w:val="en-US" w:eastAsia="zh-CN"/>
        </w:rPr>
        <w:t>封锁弹子弹药专为‌瘫痪机场运营‌设计，具有体积小、数量多、威力有限的特点。其攻击对象包括停机坪飞机、地勤人员及设备，通过大面积撒布形成封锁区。子弹药采用‌红外传感器+自锻破片战斗部‌，对装甲目标顶部实施打击。排除时需依赖可见光/红外传感器（如FLIR系统）扫描发现，再以激光烧蚀（如10.6μm CO2激光器）或12.7mm机枪远程引爆。由于单枚子弹药作用半径仅0.4-2米，需密集布设才能有效封锁区域，但排除后对跑道结构损伤较小。</w:t>
      </w:r>
    </w:p>
    <w:p w14:paraId="1CA78516">
      <w:pPr>
        <w:rPr>
          <w:rFonts w:hint="default"/>
          <w:sz w:val="28"/>
          <w:szCs w:val="28"/>
          <w:lang w:val="en-US" w:eastAsia="zh-CN"/>
        </w:rPr>
      </w:pPr>
      <w:r>
        <w:rPr>
          <w:rFonts w:hint="default"/>
          <w:sz w:val="28"/>
          <w:szCs w:val="28"/>
          <w:lang w:val="en-US" w:eastAsia="zh-CN"/>
        </w:rPr>
        <w:t>现代战争中，三种弹药常组合使用：反跑道炸弹制造核心破坏，子弹药扩大毁伤面，封锁弹阻止抢修。例如法国BAP-100与JP-233布撒器联用，可在30分钟内瘫痪4000平方米跑道区域。</w:t>
      </w:r>
    </w:p>
    <w:p w14:paraId="55F9B946">
      <w:pPr>
        <w:rPr>
          <w:rFonts w:hint="default"/>
          <w:lang w:val="en-US" w:eastAsia="zh-CN"/>
        </w:rPr>
      </w:pPr>
    </w:p>
    <w:p w14:paraId="3DE907A1">
      <w:pPr>
        <w:pStyle w:val="3"/>
        <w:numPr>
          <w:ilvl w:val="1"/>
          <w:numId w:val="2"/>
        </w:numPr>
        <w:bidi w:val="0"/>
        <w:ind w:left="567" w:leftChars="0" w:hanging="567" w:firstLineChars="0"/>
        <w:rPr>
          <w:rFonts w:hint="default"/>
          <w:lang w:val="en-US" w:eastAsia="zh-CN"/>
        </w:rPr>
      </w:pPr>
      <w:bookmarkStart w:id="5" w:name="_Toc26502"/>
      <w:r>
        <w:rPr>
          <w:rFonts w:hint="eastAsia"/>
          <w:lang w:val="en-US" w:eastAsia="zh-CN"/>
        </w:rPr>
        <w:t>排爆方式</w:t>
      </w:r>
      <w:bookmarkEnd w:id="5"/>
    </w:p>
    <w:p w14:paraId="0829E147">
      <w:pPr>
        <w:ind w:firstLine="420" w:firstLineChars="0"/>
        <w:rPr>
          <w:rFonts w:hint="default"/>
          <w:sz w:val="28"/>
          <w:szCs w:val="28"/>
          <w:lang w:val="en-US" w:eastAsia="zh-CN"/>
        </w:rPr>
      </w:pPr>
      <w:r>
        <w:rPr>
          <w:rFonts w:hint="eastAsia"/>
          <w:sz w:val="28"/>
          <w:szCs w:val="28"/>
          <w:lang w:val="en-US" w:eastAsia="zh-CN"/>
        </w:rPr>
        <w:t>目前各国对未爆弹的排除方式基本一致，主要分为地表</w:t>
      </w:r>
      <w:r>
        <w:rPr>
          <w:rFonts w:hint="default"/>
          <w:sz w:val="28"/>
          <w:szCs w:val="28"/>
          <w:lang w:val="en-US" w:eastAsia="zh-CN"/>
        </w:rPr>
        <w:t>未爆弹排除</w:t>
      </w:r>
      <w:r>
        <w:rPr>
          <w:rFonts w:hint="eastAsia"/>
          <w:sz w:val="28"/>
          <w:szCs w:val="28"/>
          <w:lang w:val="en-US" w:eastAsia="zh-CN"/>
        </w:rPr>
        <w:t>和地下</w:t>
      </w:r>
      <w:r>
        <w:rPr>
          <w:rFonts w:hint="default"/>
          <w:sz w:val="28"/>
          <w:szCs w:val="28"/>
          <w:lang w:val="en-US" w:eastAsia="zh-CN"/>
        </w:rPr>
        <w:t>未爆弹排除</w:t>
      </w:r>
      <w:r>
        <w:rPr>
          <w:rFonts w:hint="eastAsia"/>
          <w:sz w:val="28"/>
          <w:szCs w:val="28"/>
          <w:lang w:val="en-US" w:eastAsia="zh-CN"/>
        </w:rPr>
        <w:t>。</w:t>
      </w:r>
    </w:p>
    <w:p w14:paraId="2C190BB7">
      <w:pPr>
        <w:ind w:firstLine="420" w:firstLineChars="0"/>
        <w:rPr>
          <w:rFonts w:hint="default"/>
          <w:sz w:val="28"/>
          <w:szCs w:val="28"/>
          <w:lang w:val="en-US" w:eastAsia="zh-CN"/>
        </w:rPr>
      </w:pPr>
      <w:r>
        <w:rPr>
          <w:rFonts w:hint="eastAsia"/>
          <w:sz w:val="28"/>
          <w:szCs w:val="28"/>
          <w:lang w:val="en-US" w:eastAsia="zh-CN"/>
        </w:rPr>
        <w:t>（1）</w:t>
      </w:r>
      <w:r>
        <w:rPr>
          <w:rFonts w:hint="default"/>
          <w:sz w:val="28"/>
          <w:szCs w:val="28"/>
          <w:lang w:val="en-US" w:eastAsia="zh-CN"/>
        </w:rPr>
        <w:t>地表未爆弹排除方式‌</w:t>
      </w:r>
    </w:p>
    <w:p w14:paraId="44F3BA17">
      <w:pPr>
        <w:rPr>
          <w:rFonts w:hint="default"/>
          <w:sz w:val="28"/>
          <w:szCs w:val="28"/>
          <w:lang w:val="en-US" w:eastAsia="zh-CN"/>
        </w:rPr>
      </w:pPr>
      <w:r>
        <w:rPr>
          <w:rFonts w:hint="default"/>
          <w:sz w:val="28"/>
          <w:szCs w:val="28"/>
          <w:lang w:val="en-US" w:eastAsia="zh-CN"/>
        </w:rPr>
        <w:t>对于裸露或半埋于地表的未爆弹药，排除人员需首先通过目视和金属探测器识别未爆弹型号及战斗部位置，并借助X射线设备判断引信状态，评估其稳定性。若未爆弹分布稀疏且装药量较大（如航空炸弹），可架设‌非接触聚能引爆装置，通过电雷管触发聚能药柱形成金属射流穿透弹体引爆战斗部；若未爆弹密集且装药量较小（如手榴弹），则需架设‌小当量防爆围栏‌（由1.5~2mm厚钢板和方管支撑结构组成），围栏内铺设TNT诱爆药柱，通过远程起爆装置集中诱爆，利用冲击波和破片同时摧毁多枚未爆弹。操作时需确保围栏距离未爆弹至少5米，并设置双层防护屏障以控制飞散物。</w:t>
      </w:r>
    </w:p>
    <w:p w14:paraId="27DBF9D3">
      <w:pPr>
        <w:ind w:firstLine="420" w:firstLineChars="0"/>
        <w:rPr>
          <w:rFonts w:hint="default"/>
          <w:sz w:val="28"/>
          <w:szCs w:val="28"/>
          <w:lang w:val="en-US" w:eastAsia="zh-CN"/>
        </w:rPr>
      </w:pPr>
      <w:r>
        <w:rPr>
          <w:rFonts w:hint="eastAsia"/>
          <w:sz w:val="28"/>
          <w:szCs w:val="28"/>
          <w:lang w:val="en-US" w:eastAsia="zh-CN"/>
        </w:rPr>
        <w:t>（2）</w:t>
      </w:r>
      <w:r>
        <w:rPr>
          <w:rFonts w:hint="default"/>
          <w:sz w:val="28"/>
          <w:szCs w:val="28"/>
          <w:lang w:val="en-US" w:eastAsia="zh-CN"/>
        </w:rPr>
        <w:t>地下未爆弹排除方式‌</w:t>
      </w:r>
    </w:p>
    <w:p w14:paraId="35C0CC22">
      <w:pPr>
        <w:ind w:firstLine="420" w:firstLineChars="0"/>
        <w:rPr>
          <w:rFonts w:hint="default"/>
          <w:sz w:val="28"/>
          <w:szCs w:val="28"/>
          <w:lang w:val="en-US" w:eastAsia="zh-CN"/>
        </w:rPr>
      </w:pPr>
      <w:r>
        <w:rPr>
          <w:rFonts w:hint="default"/>
          <w:sz w:val="28"/>
          <w:szCs w:val="28"/>
          <w:lang w:val="en-US" w:eastAsia="zh-CN"/>
        </w:rPr>
        <w:t>对于侵入地下的未爆弹药，排除人员需先使用探测器进行初探，通过电磁感应扫描确定未爆弹的大体方位和侵彻深度。随后采用磁力仪</w:t>
      </w:r>
      <w:r>
        <w:rPr>
          <w:rFonts w:hint="eastAsia"/>
          <w:sz w:val="28"/>
          <w:szCs w:val="28"/>
          <w:lang w:val="en-US" w:eastAsia="zh-CN"/>
        </w:rPr>
        <w:t>等设备</w:t>
      </w:r>
      <w:r>
        <w:rPr>
          <w:rFonts w:hint="default"/>
          <w:sz w:val="28"/>
          <w:szCs w:val="28"/>
          <w:lang w:val="en-US" w:eastAsia="zh-CN"/>
        </w:rPr>
        <w:t>测量磁场异常，精确定位未爆弹具体位置及战斗部方向。最后使用‌钻地引爆弹，其配备碰炸引信和延时引信，通过高速动能穿透土层至目标深度后爆炸，</w:t>
      </w:r>
      <w:r>
        <w:rPr>
          <w:rFonts w:hint="eastAsia"/>
          <w:sz w:val="28"/>
          <w:szCs w:val="28"/>
          <w:lang w:val="en-US" w:eastAsia="zh-CN"/>
        </w:rPr>
        <w:t>或采用其他诱爆手段，</w:t>
      </w:r>
      <w:r>
        <w:rPr>
          <w:rFonts w:hint="default"/>
          <w:sz w:val="28"/>
          <w:szCs w:val="28"/>
          <w:lang w:val="en-US" w:eastAsia="zh-CN"/>
        </w:rPr>
        <w:t>确保彻底摧毁地下未爆弹。</w:t>
      </w:r>
    </w:p>
    <w:p w14:paraId="3E7C0E3B">
      <w:pPr>
        <w:ind w:firstLine="420" w:firstLineChars="0"/>
        <w:rPr>
          <w:rFonts w:hint="default"/>
          <w:sz w:val="28"/>
          <w:szCs w:val="28"/>
          <w:lang w:val="en-US" w:eastAsia="zh-CN"/>
        </w:rPr>
      </w:pPr>
      <w:r>
        <w:rPr>
          <w:rFonts w:hint="eastAsia"/>
          <w:sz w:val="28"/>
          <w:szCs w:val="28"/>
          <w:lang w:val="en-US" w:eastAsia="zh-CN"/>
        </w:rPr>
        <w:t>（3）</w:t>
      </w:r>
      <w:r>
        <w:rPr>
          <w:rFonts w:hint="default"/>
          <w:sz w:val="28"/>
          <w:szCs w:val="28"/>
          <w:lang w:val="en-US" w:eastAsia="zh-CN"/>
        </w:rPr>
        <w:t>安全防护与应急措施‌</w:t>
      </w:r>
    </w:p>
    <w:p w14:paraId="47346065">
      <w:pPr>
        <w:ind w:firstLine="420" w:firstLineChars="0"/>
        <w:rPr>
          <w:rFonts w:hint="default"/>
          <w:sz w:val="28"/>
          <w:szCs w:val="28"/>
          <w:lang w:val="en-US" w:eastAsia="zh-CN"/>
        </w:rPr>
      </w:pPr>
      <w:r>
        <w:rPr>
          <w:rFonts w:hint="default"/>
          <w:sz w:val="28"/>
          <w:szCs w:val="28"/>
          <w:lang w:val="en-US" w:eastAsia="zh-CN"/>
        </w:rPr>
        <w:t>排爆人员需穿戴‌防爆服‌（含凯夫拉层和防破片内衬）及防爆头盔，作业半径50米内设置警戒区，配备双岗监护（操作员+安全员）。对化学弹药需使用防化毯覆盖并喷洒中和剂。未爆弹排除后，需用探地雷达复查现场，确认无残留风险方可解除警戒。</w:t>
      </w:r>
    </w:p>
    <w:p w14:paraId="611A40AC">
      <w:pPr>
        <w:pStyle w:val="3"/>
        <w:numPr>
          <w:ilvl w:val="1"/>
          <w:numId w:val="2"/>
        </w:numPr>
        <w:bidi w:val="0"/>
        <w:ind w:left="567" w:leftChars="0" w:hanging="567" w:firstLineChars="0"/>
        <w:rPr>
          <w:rFonts w:hint="default"/>
          <w:lang w:val="en-US" w:eastAsia="zh-CN"/>
        </w:rPr>
      </w:pPr>
      <w:bookmarkStart w:id="6" w:name="_Toc23677"/>
      <w:r>
        <w:rPr>
          <w:rFonts w:hint="eastAsia"/>
          <w:lang w:val="en-US" w:eastAsia="zh-CN"/>
        </w:rPr>
        <w:t>技术现状</w:t>
      </w:r>
      <w:bookmarkEnd w:id="6"/>
    </w:p>
    <w:p w14:paraId="371F7850">
      <w:pPr>
        <w:rPr>
          <w:rFonts w:hint="default"/>
          <w:lang w:val="en-US" w:eastAsia="zh-CN"/>
        </w:rPr>
      </w:pPr>
      <w:r>
        <w:rPr>
          <w:rFonts w:hint="eastAsia"/>
          <w:lang w:val="en-US" w:eastAsia="zh-CN"/>
        </w:rPr>
        <w:t>待补充</w:t>
      </w:r>
    </w:p>
    <w:p w14:paraId="038FE74C">
      <w:pPr>
        <w:pStyle w:val="3"/>
        <w:numPr>
          <w:ilvl w:val="1"/>
          <w:numId w:val="2"/>
        </w:numPr>
        <w:bidi w:val="0"/>
        <w:ind w:left="567" w:leftChars="0" w:hanging="567" w:firstLineChars="0"/>
        <w:rPr>
          <w:rFonts w:hint="eastAsia" w:eastAsia="宋体"/>
          <w:b w:val="0"/>
          <w:i w:val="0"/>
          <w:strike w:val="0"/>
          <w:vanish w:val="0"/>
          <w:vertAlign w:val="baseline"/>
          <w:lang w:val="en-US" w:eastAsia="zh-CN"/>
        </w:rPr>
      </w:pPr>
      <w:bookmarkStart w:id="7" w:name="_Toc24804"/>
      <w:r>
        <w:rPr>
          <w:rFonts w:hint="eastAsia"/>
          <w:lang w:val="en-US" w:eastAsia="zh-CN"/>
        </w:rPr>
        <w:t>当前问题</w:t>
      </w:r>
      <w:bookmarkEnd w:id="7"/>
    </w:p>
    <w:p w14:paraId="70F90D30">
      <w:pPr>
        <w:ind w:firstLine="420" w:firstLineChars="0"/>
        <w:rPr>
          <w:rFonts w:hint="eastAsia"/>
          <w:b w:val="0"/>
          <w:i w:val="0"/>
          <w:strike w:val="0"/>
          <w:vanish w:val="0"/>
          <w:sz w:val="28"/>
          <w:szCs w:val="28"/>
          <w:vertAlign w:val="baseline"/>
        </w:rPr>
      </w:pPr>
      <w:r>
        <w:rPr>
          <w:rFonts w:hint="eastAsia"/>
          <w:b w:val="0"/>
          <w:i w:val="0"/>
          <w:strike w:val="0"/>
          <w:vanish w:val="0"/>
          <w:sz w:val="28"/>
          <w:szCs w:val="28"/>
          <w:vertAlign w:val="baseline"/>
          <w:lang w:eastAsia="zh-CN"/>
        </w:rPr>
        <w:t>（</w:t>
      </w:r>
      <w:r>
        <w:rPr>
          <w:rFonts w:hint="eastAsia"/>
          <w:b w:val="0"/>
          <w:i w:val="0"/>
          <w:strike w:val="0"/>
          <w:vanish w:val="0"/>
          <w:sz w:val="28"/>
          <w:szCs w:val="28"/>
          <w:vertAlign w:val="baseline"/>
          <w:lang w:val="en-US" w:eastAsia="zh-CN"/>
        </w:rPr>
        <w:t>1</w:t>
      </w:r>
      <w:r>
        <w:rPr>
          <w:rFonts w:hint="eastAsia"/>
          <w:b w:val="0"/>
          <w:i w:val="0"/>
          <w:strike w:val="0"/>
          <w:vanish w:val="0"/>
          <w:sz w:val="28"/>
          <w:szCs w:val="28"/>
          <w:vertAlign w:val="baseline"/>
          <w:lang w:eastAsia="zh-CN"/>
        </w:rPr>
        <w:t>）</w:t>
      </w:r>
      <w:r>
        <w:rPr>
          <w:rFonts w:hint="eastAsia"/>
          <w:b w:val="0"/>
          <w:i w:val="0"/>
          <w:strike w:val="0"/>
          <w:vanish w:val="0"/>
          <w:sz w:val="28"/>
          <w:szCs w:val="28"/>
          <w:vertAlign w:val="baseline"/>
        </w:rPr>
        <w:t>机场道面勘察评估风险高、效率低</w:t>
      </w:r>
    </w:p>
    <w:p w14:paraId="108BE83F">
      <w:pPr>
        <w:ind w:firstLine="420" w:firstLineChars="0"/>
        <w:rPr>
          <w:rFonts w:hint="eastAsia"/>
          <w:b w:val="0"/>
          <w:i w:val="0"/>
          <w:strike w:val="0"/>
          <w:vanish w:val="0"/>
          <w:sz w:val="28"/>
          <w:szCs w:val="28"/>
          <w:vertAlign w:val="baseline"/>
        </w:rPr>
      </w:pPr>
      <w:r>
        <w:rPr>
          <w:rFonts w:hint="eastAsia"/>
          <w:b w:val="0"/>
          <w:i w:val="0"/>
          <w:strike w:val="0"/>
          <w:vanish w:val="0"/>
          <w:sz w:val="28"/>
          <w:szCs w:val="28"/>
          <w:vertAlign w:val="baseline"/>
        </w:rPr>
        <w:t>现有条件下，对机场跑道、滑行道、停机坪等关键道面的未爆弹初步勘察与风险评估，高度依赖人工实地巡查与简易设备辅助。这种方式人员安全风险巨大</w:t>
      </w:r>
      <w:r>
        <w:rPr>
          <w:rFonts w:hint="eastAsia"/>
          <w:b w:val="0"/>
          <w:i w:val="0"/>
          <w:strike w:val="0"/>
          <w:vanish w:val="0"/>
          <w:sz w:val="28"/>
          <w:szCs w:val="28"/>
          <w:vertAlign w:val="baseline"/>
          <w:lang w:eastAsia="zh-CN"/>
        </w:rPr>
        <w:t>，</w:t>
      </w:r>
      <w:r>
        <w:rPr>
          <w:rFonts w:hint="eastAsia"/>
          <w:b w:val="0"/>
          <w:i w:val="0"/>
          <w:strike w:val="0"/>
          <w:vanish w:val="0"/>
          <w:sz w:val="28"/>
          <w:szCs w:val="28"/>
          <w:vertAlign w:val="baseline"/>
        </w:rPr>
        <w:t>勘察人员需直接进入疑似污染区域，面对状态不明（引信是否失效、弹药是否稳定）的未爆弹，人身安全面临直接威胁。一旦发生意外，后果不堪设想。</w:t>
      </w:r>
      <w:r>
        <w:rPr>
          <w:rFonts w:hint="eastAsia"/>
          <w:b w:val="0"/>
          <w:i w:val="0"/>
          <w:strike w:val="0"/>
          <w:vanish w:val="0"/>
          <w:sz w:val="28"/>
          <w:szCs w:val="28"/>
          <w:vertAlign w:val="baseline"/>
          <w:lang w:val="en-US" w:eastAsia="zh-CN"/>
        </w:rPr>
        <w:t>且</w:t>
      </w:r>
      <w:r>
        <w:rPr>
          <w:rFonts w:hint="eastAsia"/>
          <w:b w:val="0"/>
          <w:i w:val="0"/>
          <w:strike w:val="0"/>
          <w:vanish w:val="0"/>
          <w:sz w:val="28"/>
          <w:szCs w:val="28"/>
          <w:vertAlign w:val="baseline"/>
        </w:rPr>
        <w:t>人工目视搜索受限于视野、注意力及道面复杂环境（如杂物、不规则表面），极易出现遗漏，难以确保对广阔道面区域进行100%无死角的彻底排查。</w:t>
      </w:r>
    </w:p>
    <w:p w14:paraId="500AB763">
      <w:pPr>
        <w:rPr>
          <w:rFonts w:hint="eastAsia"/>
          <w:b w:val="0"/>
          <w:i w:val="0"/>
          <w:strike w:val="0"/>
          <w:vanish w:val="0"/>
          <w:sz w:val="28"/>
          <w:szCs w:val="28"/>
          <w:vertAlign w:val="baseline"/>
        </w:rPr>
      </w:pPr>
      <w:r>
        <w:rPr>
          <w:rFonts w:hint="eastAsia"/>
          <w:b w:val="0"/>
          <w:i w:val="0"/>
          <w:strike w:val="0"/>
          <w:vanish w:val="0"/>
          <w:sz w:val="28"/>
          <w:szCs w:val="28"/>
          <w:vertAlign w:val="baseline"/>
          <w:lang w:val="en-US" w:eastAsia="zh-CN"/>
        </w:rPr>
        <w:t>同时</w:t>
      </w:r>
      <w:r>
        <w:rPr>
          <w:rFonts w:hint="eastAsia"/>
          <w:b w:val="0"/>
          <w:i w:val="0"/>
          <w:strike w:val="0"/>
          <w:vanish w:val="0"/>
          <w:sz w:val="28"/>
          <w:szCs w:val="28"/>
          <w:vertAlign w:val="baseline"/>
        </w:rPr>
        <w:t>人工勘察速度慢，对于大面积机场而言，全面筛查耗时日久，会严重延长机场关闭时间，影响战备或运营恢复。天气、光照等外部条件也极大制约勘察效率。</w:t>
      </w:r>
      <w:r>
        <w:rPr>
          <w:rFonts w:hint="eastAsia"/>
          <w:b w:val="0"/>
          <w:i w:val="0"/>
          <w:strike w:val="0"/>
          <w:vanish w:val="0"/>
          <w:sz w:val="28"/>
          <w:szCs w:val="28"/>
          <w:vertAlign w:val="baseline"/>
          <w:lang w:val="en-US" w:eastAsia="zh-CN"/>
        </w:rPr>
        <w:t>最后，</w:t>
      </w:r>
      <w:r>
        <w:rPr>
          <w:rFonts w:hint="eastAsia"/>
          <w:b w:val="0"/>
          <w:i w:val="0"/>
          <w:strike w:val="0"/>
          <w:vanish w:val="0"/>
          <w:sz w:val="28"/>
          <w:szCs w:val="28"/>
          <w:vertAlign w:val="baseline"/>
        </w:rPr>
        <w:t>风险评估很大程度上依赖于勘察人员的个人经验，缺乏客观、量化的数据支持，可能导致风险等级判定不准。</w:t>
      </w:r>
    </w:p>
    <w:p w14:paraId="1CA2F2AB">
      <w:pPr>
        <w:ind w:firstLine="420" w:firstLineChars="0"/>
        <w:rPr>
          <w:rFonts w:hint="eastAsia"/>
          <w:b w:val="0"/>
          <w:i w:val="0"/>
          <w:strike w:val="0"/>
          <w:vanish w:val="0"/>
          <w:sz w:val="28"/>
          <w:szCs w:val="28"/>
          <w:vertAlign w:val="baseline"/>
        </w:rPr>
      </w:pPr>
      <w:r>
        <w:rPr>
          <w:rFonts w:hint="eastAsia"/>
          <w:b w:val="0"/>
          <w:i w:val="0"/>
          <w:strike w:val="0"/>
          <w:vanish w:val="0"/>
          <w:sz w:val="28"/>
          <w:szCs w:val="28"/>
          <w:vertAlign w:val="baseline"/>
          <w:lang w:eastAsia="zh-CN"/>
        </w:rPr>
        <w:t>（</w:t>
      </w:r>
      <w:r>
        <w:rPr>
          <w:rFonts w:hint="eastAsia"/>
          <w:b w:val="0"/>
          <w:i w:val="0"/>
          <w:strike w:val="0"/>
          <w:vanish w:val="0"/>
          <w:sz w:val="28"/>
          <w:szCs w:val="28"/>
          <w:vertAlign w:val="baseline"/>
          <w:lang w:val="en-US" w:eastAsia="zh-CN"/>
        </w:rPr>
        <w:t>2</w:t>
      </w:r>
      <w:r>
        <w:rPr>
          <w:rFonts w:hint="eastAsia"/>
          <w:b w:val="0"/>
          <w:i w:val="0"/>
          <w:strike w:val="0"/>
          <w:vanish w:val="0"/>
          <w:sz w:val="28"/>
          <w:szCs w:val="28"/>
          <w:vertAlign w:val="baseline"/>
          <w:lang w:eastAsia="zh-CN"/>
        </w:rPr>
        <w:t>）</w:t>
      </w:r>
      <w:r>
        <w:rPr>
          <w:rFonts w:hint="eastAsia"/>
          <w:b w:val="0"/>
          <w:i w:val="0"/>
          <w:strike w:val="0"/>
          <w:vanish w:val="0"/>
          <w:sz w:val="28"/>
          <w:szCs w:val="28"/>
          <w:vertAlign w:val="baseline"/>
        </w:rPr>
        <w:t>地下未爆弹探测定位精度不足</w:t>
      </w:r>
    </w:p>
    <w:p w14:paraId="53B7B64A">
      <w:pPr>
        <w:ind w:firstLine="420" w:firstLineChars="0"/>
        <w:rPr>
          <w:rFonts w:hint="eastAsia" w:eastAsia="宋体"/>
          <w:b w:val="0"/>
          <w:i w:val="0"/>
          <w:strike w:val="0"/>
          <w:vanish w:val="0"/>
          <w:sz w:val="28"/>
          <w:szCs w:val="28"/>
          <w:vertAlign w:val="baseline"/>
          <w:lang w:eastAsia="zh-CN"/>
        </w:rPr>
      </w:pPr>
      <w:r>
        <w:rPr>
          <w:rFonts w:hint="eastAsia"/>
          <w:b w:val="0"/>
          <w:i w:val="0"/>
          <w:strike w:val="0"/>
          <w:vanish w:val="0"/>
          <w:sz w:val="28"/>
          <w:szCs w:val="28"/>
          <w:vertAlign w:val="baseline"/>
        </w:rPr>
        <w:t>对于潜入地下的未爆弹，其探测与精确定位是排除的前提，但目前技术手段存在明显短板</w:t>
      </w:r>
      <w:r>
        <w:rPr>
          <w:rFonts w:hint="eastAsia"/>
          <w:b w:val="0"/>
          <w:i w:val="0"/>
          <w:strike w:val="0"/>
          <w:vanish w:val="0"/>
          <w:sz w:val="28"/>
          <w:szCs w:val="28"/>
          <w:vertAlign w:val="baseline"/>
          <w:lang w:eastAsia="zh-CN"/>
        </w:rPr>
        <w:t>。</w:t>
      </w:r>
    </w:p>
    <w:p w14:paraId="5E5BE3E4">
      <w:pPr>
        <w:rPr>
          <w:rFonts w:hint="eastAsia"/>
          <w:b w:val="0"/>
          <w:i w:val="0"/>
          <w:strike w:val="0"/>
          <w:vanish w:val="0"/>
          <w:sz w:val="28"/>
          <w:szCs w:val="28"/>
          <w:vertAlign w:val="baseline"/>
        </w:rPr>
      </w:pPr>
      <w:r>
        <w:rPr>
          <w:rFonts w:hint="eastAsia"/>
          <w:b w:val="0"/>
          <w:i w:val="0"/>
          <w:strike w:val="0"/>
          <w:vanish w:val="0"/>
          <w:sz w:val="28"/>
          <w:szCs w:val="28"/>
          <w:vertAlign w:val="baseline"/>
        </w:rPr>
        <w:t>常用的磁法、电磁法等探测设备，其探测深度、分辨率受地质条件（如土壤成分、含水量、磁性干扰）、弹药材质、体积大小及埋藏深度影响显著。复杂地下环境可能导致信号衰减或失真，难以清晰识别目标。</w:t>
      </w:r>
      <w:r>
        <w:rPr>
          <w:rFonts w:hint="eastAsia"/>
          <w:b w:val="0"/>
          <w:i w:val="0"/>
          <w:strike w:val="0"/>
          <w:vanish w:val="0"/>
          <w:sz w:val="28"/>
          <w:szCs w:val="28"/>
          <w:vertAlign w:val="baseline"/>
          <w:lang w:val="en-US" w:eastAsia="zh-CN"/>
        </w:rPr>
        <w:t>同时对地下未爆弹的</w:t>
      </w:r>
      <w:r>
        <w:rPr>
          <w:rFonts w:hint="eastAsia"/>
          <w:b w:val="0"/>
          <w:i w:val="0"/>
          <w:strike w:val="0"/>
          <w:vanish w:val="0"/>
          <w:sz w:val="28"/>
          <w:szCs w:val="28"/>
          <w:vertAlign w:val="baseline"/>
        </w:rPr>
        <w:t>探测结果的准确性高度依赖于操作人员的专业技能和经验。布点间距、数据采集方法、信号解读等环节若出现偏差，会直接导致定位错误。数据判读过程中，区分未爆弹与地下其他金属杂物（“假目标”）是一大挑战，易产生误判。</w:t>
      </w:r>
      <w:r>
        <w:rPr>
          <w:rFonts w:hint="eastAsia"/>
          <w:b w:val="0"/>
          <w:i w:val="0"/>
          <w:strike w:val="0"/>
          <w:vanish w:val="0"/>
          <w:sz w:val="28"/>
          <w:szCs w:val="28"/>
          <w:vertAlign w:val="baseline"/>
          <w:lang w:val="en-US" w:eastAsia="zh-CN"/>
        </w:rPr>
        <w:t>仪器误差的影响同样巨大，</w:t>
      </w:r>
      <w:r>
        <w:rPr>
          <w:rFonts w:hint="eastAsia"/>
          <w:b w:val="0"/>
          <w:i w:val="0"/>
          <w:strike w:val="0"/>
          <w:vanish w:val="0"/>
          <w:sz w:val="28"/>
          <w:szCs w:val="28"/>
          <w:vertAlign w:val="baseline"/>
        </w:rPr>
        <w:t>探测给出的位置坐标若与实际弹体位置存在哪怕较小偏差（如数十厘米），在后续的挖掘或排除作业中，不仅可能导致“扑空”，更可能因不当操作意外触发爆炸，造成灾难性后果，并使得后续排除工作更加复杂。</w:t>
      </w:r>
    </w:p>
    <w:p w14:paraId="61B74920">
      <w:pPr>
        <w:ind w:firstLine="420" w:firstLineChars="0"/>
        <w:rPr>
          <w:rFonts w:hint="eastAsia"/>
          <w:b w:val="0"/>
          <w:i w:val="0"/>
          <w:strike w:val="0"/>
          <w:vanish w:val="0"/>
          <w:sz w:val="28"/>
          <w:szCs w:val="28"/>
          <w:vertAlign w:val="baseline"/>
        </w:rPr>
      </w:pPr>
      <w:r>
        <w:rPr>
          <w:rFonts w:hint="eastAsia"/>
          <w:b w:val="0"/>
          <w:i w:val="0"/>
          <w:strike w:val="0"/>
          <w:vanish w:val="0"/>
          <w:sz w:val="28"/>
          <w:szCs w:val="28"/>
          <w:vertAlign w:val="baseline"/>
          <w:lang w:eastAsia="zh-CN"/>
        </w:rPr>
        <w:t>（</w:t>
      </w:r>
      <w:r>
        <w:rPr>
          <w:rFonts w:hint="eastAsia"/>
          <w:b w:val="0"/>
          <w:i w:val="0"/>
          <w:strike w:val="0"/>
          <w:vanish w:val="0"/>
          <w:sz w:val="28"/>
          <w:szCs w:val="28"/>
          <w:vertAlign w:val="baseline"/>
          <w:lang w:val="en-US" w:eastAsia="zh-CN"/>
        </w:rPr>
        <w:t>3</w:t>
      </w:r>
      <w:r>
        <w:rPr>
          <w:rFonts w:hint="eastAsia"/>
          <w:b w:val="0"/>
          <w:i w:val="0"/>
          <w:strike w:val="0"/>
          <w:vanish w:val="0"/>
          <w:sz w:val="28"/>
          <w:szCs w:val="28"/>
          <w:vertAlign w:val="baseline"/>
          <w:lang w:eastAsia="zh-CN"/>
        </w:rPr>
        <w:t>）</w:t>
      </w:r>
      <w:r>
        <w:rPr>
          <w:rFonts w:hint="eastAsia"/>
          <w:b w:val="0"/>
          <w:i w:val="0"/>
          <w:strike w:val="0"/>
          <w:vanish w:val="0"/>
          <w:sz w:val="28"/>
          <w:szCs w:val="28"/>
          <w:vertAlign w:val="baseline"/>
        </w:rPr>
        <w:t>区域封锁子母弹排除难度极大、威胁突出。</w:t>
      </w:r>
    </w:p>
    <w:p w14:paraId="50682DD2">
      <w:pPr>
        <w:ind w:firstLine="420" w:firstLineChars="0"/>
        <w:rPr>
          <w:rFonts w:hint="eastAsia"/>
          <w:b w:val="0"/>
          <w:i w:val="0"/>
          <w:strike w:val="0"/>
          <w:vanish w:val="0"/>
          <w:sz w:val="28"/>
          <w:szCs w:val="28"/>
          <w:vertAlign w:val="baseline"/>
        </w:rPr>
      </w:pPr>
      <w:r>
        <w:rPr>
          <w:rFonts w:hint="eastAsia"/>
          <w:b w:val="0"/>
          <w:i w:val="0"/>
          <w:strike w:val="0"/>
          <w:vanish w:val="0"/>
          <w:sz w:val="28"/>
          <w:szCs w:val="28"/>
          <w:vertAlign w:val="baseline"/>
        </w:rPr>
        <w:t>区域封锁子母弹（如集束炸弹）因其独特构造和散布方式，成为机场未爆弹排除中最棘手的问题之一</w:t>
      </w:r>
      <w:r>
        <w:rPr>
          <w:rFonts w:hint="eastAsia"/>
          <w:b w:val="0"/>
          <w:i w:val="0"/>
          <w:strike w:val="0"/>
          <w:vanish w:val="0"/>
          <w:sz w:val="28"/>
          <w:szCs w:val="28"/>
          <w:vertAlign w:val="baseline"/>
          <w:lang w:eastAsia="zh-CN"/>
        </w:rPr>
        <w:t>。</w:t>
      </w:r>
      <w:r>
        <w:rPr>
          <w:rFonts w:hint="eastAsia"/>
          <w:b w:val="0"/>
          <w:i w:val="0"/>
          <w:strike w:val="0"/>
          <w:vanish w:val="0"/>
          <w:sz w:val="28"/>
          <w:szCs w:val="28"/>
          <w:vertAlign w:val="baseline"/>
        </w:rPr>
        <w:t>单个母弹内含数十至数百枚子弹药，这些子弹药可能具备反装甲、杀伤人员、侵彻等多种功能，装药和引信类型各异（如碰炸、延时、近炸引信等），稳定性差，敏感度高，处置方法各不相同，大大增加了识别和处置的复杂性。子母弹通常在广阔区域内散布，子弹药可能散落在道面、土质区、绿化带、建筑周边甚至嵌入浅层地表，分布极不规则，搜寻难度极大。</w:t>
      </w:r>
      <w:r>
        <w:rPr>
          <w:rFonts w:hint="eastAsia"/>
          <w:b w:val="0"/>
          <w:i w:val="0"/>
          <w:strike w:val="0"/>
          <w:vanish w:val="0"/>
          <w:sz w:val="28"/>
          <w:szCs w:val="28"/>
          <w:vertAlign w:val="baseline"/>
          <w:lang w:val="en-US" w:eastAsia="zh-CN"/>
        </w:rPr>
        <w:t>与其同时，</w:t>
      </w:r>
      <w:r>
        <w:rPr>
          <w:rFonts w:hint="eastAsia"/>
          <w:b w:val="0"/>
          <w:i w:val="0"/>
          <w:strike w:val="0"/>
          <w:vanish w:val="0"/>
          <w:sz w:val="28"/>
          <w:szCs w:val="28"/>
          <w:vertAlign w:val="baseline"/>
        </w:rPr>
        <w:t>数量众多的子弹药意味着排爆人员需要反复进入危险区域作业，暴露在风险下的时间显著延长。某些具有侵彻能力的子弹药可能部分或完全嵌入道面结构内部，常规机械清除方法难以有效触及，且操作震动可能诱发意外爆炸。</w:t>
      </w:r>
    </w:p>
    <w:p w14:paraId="0C53F82D">
      <w:pPr>
        <w:rPr>
          <w:rFonts w:hint="eastAsia"/>
          <w:b w:val="0"/>
          <w:i w:val="0"/>
          <w:strike w:val="0"/>
          <w:vanish w:val="0"/>
          <w:sz w:val="28"/>
          <w:szCs w:val="28"/>
          <w:vertAlign w:val="baseline"/>
        </w:rPr>
      </w:pPr>
      <w:r>
        <w:rPr>
          <w:rFonts w:hint="eastAsia"/>
          <w:b w:val="0"/>
          <w:i w:val="0"/>
          <w:strike w:val="0"/>
          <w:vanish w:val="0"/>
          <w:sz w:val="28"/>
          <w:szCs w:val="28"/>
          <w:vertAlign w:val="baseline"/>
          <w:lang w:val="en-US" w:eastAsia="zh-CN"/>
        </w:rPr>
        <w:t>因此，</w:t>
      </w:r>
      <w:r>
        <w:rPr>
          <w:rFonts w:hint="eastAsia"/>
          <w:b w:val="0"/>
          <w:i w:val="0"/>
          <w:strike w:val="0"/>
          <w:vanish w:val="0"/>
          <w:sz w:val="28"/>
          <w:szCs w:val="28"/>
          <w:vertAlign w:val="baseline"/>
        </w:rPr>
        <w:t>现有机场未爆弹排除流程在道面评估、地下探测和特定弹种（尤其是子母弹）处置等方面存在明显局限性，导致作业风险高、效率低、成功率难以保障。为有效应对这一挑战，保障机场安全运营，亟需引入和应用更先进、更智能、更安全的未爆弹探测与处置技术及装备。</w:t>
      </w:r>
    </w:p>
    <w:p w14:paraId="4C6682DE">
      <w:pPr>
        <w:rPr>
          <w:rFonts w:hint="eastAsia"/>
          <w:b w:val="0"/>
          <w:i w:val="0"/>
          <w:strike w:val="0"/>
          <w:vanish w:val="0"/>
          <w:sz w:val="28"/>
          <w:szCs w:val="28"/>
          <w:vertAlign w:val="baseline"/>
        </w:rPr>
      </w:pPr>
    </w:p>
    <w:p w14:paraId="1E71766E">
      <w:pPr>
        <w:pStyle w:val="2"/>
        <w:numPr>
          <w:ilvl w:val="0"/>
          <w:numId w:val="2"/>
        </w:numPr>
        <w:bidi w:val="0"/>
        <w:ind w:left="425" w:leftChars="0" w:hanging="425" w:firstLineChars="0"/>
        <w:rPr>
          <w:rFonts w:hint="eastAsia"/>
          <w:lang w:val="en-US" w:eastAsia="zh-CN"/>
        </w:rPr>
      </w:pPr>
      <w:bookmarkStart w:id="8" w:name="_Toc20985"/>
      <w:r>
        <w:rPr>
          <w:rFonts w:hint="eastAsia"/>
          <w:lang w:val="en-US" w:eastAsia="zh-CN"/>
        </w:rPr>
        <w:t>系统总体设计</w:t>
      </w:r>
      <w:bookmarkEnd w:id="8"/>
    </w:p>
    <w:p w14:paraId="03446B6A">
      <w:pPr>
        <w:pStyle w:val="3"/>
        <w:numPr>
          <w:ilvl w:val="1"/>
          <w:numId w:val="2"/>
        </w:numPr>
        <w:bidi w:val="0"/>
        <w:ind w:left="567" w:leftChars="0" w:hanging="567" w:firstLineChars="0"/>
        <w:rPr>
          <w:rFonts w:hint="default"/>
          <w:lang w:val="en-US" w:eastAsia="zh-CN"/>
        </w:rPr>
      </w:pPr>
      <w:bookmarkStart w:id="9" w:name="_Toc19274"/>
      <w:r>
        <w:rPr>
          <w:rFonts w:hint="eastAsia"/>
          <w:lang w:val="en-US" w:eastAsia="zh-CN"/>
        </w:rPr>
        <w:t>系统组成</w:t>
      </w:r>
      <w:bookmarkEnd w:id="9"/>
    </w:p>
    <w:p w14:paraId="5B939EC5">
      <w:pPr>
        <w:spacing w:line="360" w:lineRule="auto"/>
        <w:ind w:firstLine="560" w:firstLineChars="200"/>
        <w:rPr>
          <w:rStyle w:val="15"/>
          <w:rFonts w:ascii="Times New Roman" w:hAnsi="Times New Roman" w:cs="Times New Roman" w:eastAsiaTheme="minorEastAsia"/>
          <w:color w:val="auto"/>
          <w:sz w:val="28"/>
        </w:rPr>
      </w:pPr>
      <w:r>
        <w:rPr>
          <w:rStyle w:val="15"/>
          <w:rFonts w:ascii="Times New Roman" w:hAnsi="Times New Roman" w:cs="Times New Roman" w:eastAsiaTheme="minorEastAsia"/>
          <w:color w:val="auto"/>
          <w:sz w:val="28"/>
        </w:rPr>
        <w:t>本方案旨在为机场建设</w:t>
      </w:r>
      <w:r>
        <w:rPr>
          <w:rStyle w:val="15"/>
          <w:rFonts w:hint="eastAsia" w:ascii="Times New Roman" w:hAnsi="Times New Roman" w:cs="Times New Roman" w:eastAsiaTheme="minorEastAsia"/>
          <w:color w:val="auto"/>
          <w:sz w:val="28"/>
          <w:lang w:val="en-US" w:eastAsia="zh-CN"/>
        </w:rPr>
        <w:t>排弹抢修</w:t>
      </w:r>
      <w:r>
        <w:rPr>
          <w:rStyle w:val="15"/>
          <w:rFonts w:ascii="Times New Roman" w:hAnsi="Times New Roman" w:cs="Times New Roman" w:eastAsiaTheme="minorEastAsia"/>
          <w:color w:val="auto"/>
          <w:sz w:val="28"/>
        </w:rPr>
        <w:t>系统，每套机场配备的系统具体组成如下：</w:t>
      </w:r>
    </w:p>
    <w:p w14:paraId="4DA35EF8">
      <w:pPr>
        <w:spacing w:line="360" w:lineRule="auto"/>
        <w:ind w:firstLine="560" w:firstLineChars="200"/>
        <w:rPr>
          <w:rStyle w:val="15"/>
          <w:rFonts w:ascii="Times New Roman" w:hAnsi="Times New Roman" w:cs="Times New Roman" w:eastAsiaTheme="minorEastAsia"/>
          <w:color w:val="auto"/>
          <w:sz w:val="28"/>
        </w:rPr>
      </w:pPr>
      <w:r>
        <w:rPr>
          <w:rStyle w:val="15"/>
          <w:rFonts w:ascii="Times New Roman" w:hAnsi="Times New Roman" w:cs="Times New Roman" w:eastAsiaTheme="minorEastAsia"/>
          <w:color w:val="auto"/>
          <w:sz w:val="28"/>
        </w:rPr>
        <w:t>（1）1台用于处理</w:t>
      </w:r>
      <w:r>
        <w:rPr>
          <w:rStyle w:val="15"/>
          <w:rFonts w:hint="eastAsia" w:ascii="Times New Roman" w:hAnsi="Times New Roman" w:cs="Times New Roman" w:eastAsiaTheme="minorEastAsia"/>
          <w:color w:val="auto"/>
          <w:sz w:val="28"/>
          <w:lang w:val="en-US" w:eastAsia="zh-CN"/>
        </w:rPr>
        <w:t>实时</w:t>
      </w:r>
      <w:r>
        <w:rPr>
          <w:rStyle w:val="15"/>
          <w:rFonts w:ascii="Times New Roman" w:hAnsi="Times New Roman" w:cs="Times New Roman" w:eastAsiaTheme="minorEastAsia"/>
          <w:color w:val="auto"/>
          <w:sz w:val="28"/>
        </w:rPr>
        <w:t>数据的数据处理服务器。</w:t>
      </w:r>
    </w:p>
    <w:p w14:paraId="34FAC934">
      <w:pPr>
        <w:spacing w:line="360" w:lineRule="auto"/>
        <w:ind w:firstLine="560" w:firstLineChars="200"/>
        <w:rPr>
          <w:rStyle w:val="15"/>
          <w:rFonts w:ascii="Times New Roman" w:hAnsi="Times New Roman" w:cs="Times New Roman" w:eastAsiaTheme="minorEastAsia"/>
          <w:color w:val="auto"/>
          <w:sz w:val="28"/>
        </w:rPr>
      </w:pPr>
      <w:r>
        <w:rPr>
          <w:rStyle w:val="15"/>
          <w:rFonts w:ascii="Times New Roman" w:hAnsi="Times New Roman" w:cs="Times New Roman" w:eastAsiaTheme="minorEastAsia"/>
          <w:color w:val="auto"/>
          <w:sz w:val="28"/>
        </w:rPr>
        <w:t>（2）1台用于持久化管理数据的数据存储服务器。</w:t>
      </w:r>
    </w:p>
    <w:p w14:paraId="600E5D63">
      <w:pPr>
        <w:spacing w:line="360" w:lineRule="auto"/>
        <w:ind w:firstLine="560" w:firstLineChars="200"/>
        <w:rPr>
          <w:rStyle w:val="15"/>
          <w:rFonts w:ascii="Times New Roman" w:hAnsi="Times New Roman" w:cs="Times New Roman" w:eastAsiaTheme="minorEastAsia"/>
          <w:color w:val="auto"/>
          <w:sz w:val="28"/>
        </w:rPr>
      </w:pPr>
      <w:r>
        <w:rPr>
          <w:rStyle w:val="15"/>
          <w:rFonts w:ascii="Times New Roman" w:hAnsi="Times New Roman" w:cs="Times New Roman" w:eastAsiaTheme="minorEastAsia"/>
          <w:color w:val="auto"/>
          <w:sz w:val="28"/>
        </w:rPr>
        <w:t>（3）1台用于搭载</w:t>
      </w:r>
      <w:r>
        <w:rPr>
          <w:rStyle w:val="15"/>
          <w:rFonts w:hint="eastAsia" w:ascii="Times New Roman" w:hAnsi="Times New Roman" w:cs="Times New Roman" w:eastAsiaTheme="minorEastAsia"/>
          <w:color w:val="auto"/>
          <w:sz w:val="28"/>
          <w:lang w:val="en-US" w:eastAsia="zh-CN"/>
        </w:rPr>
        <w:t>排弹抢修</w:t>
      </w:r>
      <w:r>
        <w:rPr>
          <w:rStyle w:val="15"/>
          <w:rFonts w:ascii="Times New Roman" w:hAnsi="Times New Roman" w:cs="Times New Roman" w:eastAsiaTheme="minorEastAsia"/>
          <w:color w:val="auto"/>
          <w:sz w:val="28"/>
        </w:rPr>
        <w:t>平台软件的相关席位终端。</w:t>
      </w:r>
    </w:p>
    <w:p w14:paraId="278B72A5">
      <w:pPr>
        <w:spacing w:line="360" w:lineRule="auto"/>
        <w:ind w:firstLine="560" w:firstLineChars="200"/>
        <w:rPr>
          <w:rStyle w:val="15"/>
          <w:rFonts w:ascii="Times New Roman" w:hAnsi="Times New Roman" w:cs="Times New Roman" w:eastAsiaTheme="minorEastAsia"/>
          <w:color w:val="auto"/>
          <w:sz w:val="28"/>
        </w:rPr>
      </w:pPr>
      <w:r>
        <w:rPr>
          <w:rStyle w:val="15"/>
          <w:rFonts w:ascii="Times New Roman" w:hAnsi="Times New Roman" w:cs="Times New Roman" w:eastAsiaTheme="minorEastAsia"/>
          <w:color w:val="auto"/>
          <w:sz w:val="28"/>
        </w:rPr>
        <w:t>（4）</w:t>
      </w:r>
      <w:r>
        <w:rPr>
          <w:rStyle w:val="15"/>
          <w:rFonts w:hint="eastAsia" w:ascii="Times New Roman" w:hAnsi="Times New Roman" w:cs="Times New Roman" w:eastAsiaTheme="minorEastAsia"/>
          <w:color w:val="auto"/>
          <w:sz w:val="28"/>
          <w:lang w:val="en-US" w:eastAsia="zh-CN"/>
        </w:rPr>
        <w:t>多</w:t>
      </w:r>
      <w:r>
        <w:rPr>
          <w:rStyle w:val="15"/>
          <w:rFonts w:ascii="Times New Roman" w:hAnsi="Times New Roman" w:cs="Times New Roman" w:eastAsiaTheme="minorEastAsia"/>
          <w:color w:val="auto"/>
          <w:sz w:val="28"/>
        </w:rPr>
        <w:t>套探测设备，包含</w:t>
      </w:r>
      <w:r>
        <w:rPr>
          <w:rStyle w:val="15"/>
          <w:rFonts w:hint="eastAsia" w:ascii="Times New Roman" w:hAnsi="Times New Roman" w:cs="Times New Roman" w:eastAsiaTheme="minorEastAsia"/>
          <w:color w:val="auto"/>
          <w:sz w:val="28"/>
          <w:lang w:val="en-US" w:eastAsia="zh-CN"/>
        </w:rPr>
        <w:t>探地</w:t>
      </w:r>
      <w:r>
        <w:rPr>
          <w:rStyle w:val="15"/>
          <w:rFonts w:ascii="Times New Roman" w:hAnsi="Times New Roman" w:cs="Times New Roman" w:eastAsiaTheme="minorEastAsia"/>
          <w:color w:val="auto"/>
          <w:sz w:val="28"/>
        </w:rPr>
        <w:t>雷达设备、</w:t>
      </w:r>
      <w:r>
        <w:rPr>
          <w:rStyle w:val="15"/>
          <w:rFonts w:hint="eastAsia" w:ascii="Times New Roman" w:hAnsi="Times New Roman" w:cs="Times New Roman" w:eastAsiaTheme="minorEastAsia"/>
          <w:color w:val="auto"/>
          <w:sz w:val="28"/>
          <w:lang w:val="en-US" w:eastAsia="zh-CN"/>
        </w:rPr>
        <w:t>无人机载</w:t>
      </w:r>
      <w:r>
        <w:rPr>
          <w:rStyle w:val="15"/>
          <w:rFonts w:ascii="Times New Roman" w:hAnsi="Times New Roman" w:cs="Times New Roman" w:eastAsiaTheme="minorEastAsia"/>
          <w:color w:val="auto"/>
          <w:sz w:val="28"/>
        </w:rPr>
        <w:t>光电设备。</w:t>
      </w:r>
    </w:p>
    <w:p w14:paraId="1594F091">
      <w:pPr>
        <w:spacing w:line="360" w:lineRule="auto"/>
        <w:ind w:firstLine="560" w:firstLineChars="200"/>
        <w:rPr>
          <w:rStyle w:val="15"/>
          <w:rFonts w:hint="eastAsia" w:ascii="Times New Roman" w:hAnsi="Times New Roman" w:cs="Times New Roman" w:eastAsiaTheme="minorEastAsia"/>
          <w:color w:val="auto"/>
          <w:sz w:val="28"/>
          <w:lang w:val="en-US" w:eastAsia="zh-CN"/>
        </w:rPr>
      </w:pPr>
      <w:r>
        <w:rPr>
          <w:rStyle w:val="15"/>
          <w:rFonts w:ascii="Times New Roman" w:hAnsi="Times New Roman" w:cs="Times New Roman" w:eastAsiaTheme="minorEastAsia"/>
          <w:color w:val="auto"/>
          <w:sz w:val="28"/>
        </w:rPr>
        <w:t>（5）</w:t>
      </w:r>
      <w:r>
        <w:rPr>
          <w:rStyle w:val="15"/>
          <w:rFonts w:hint="eastAsia" w:ascii="Times New Roman" w:hAnsi="Times New Roman" w:cs="Times New Roman" w:eastAsiaTheme="minorEastAsia"/>
          <w:color w:val="auto"/>
          <w:sz w:val="28"/>
          <w:lang w:val="en-US" w:eastAsia="zh-CN"/>
        </w:rPr>
        <w:t>多套无人载具设备，包括大载荷无人机及配套机巢。</w:t>
      </w:r>
    </w:p>
    <w:p w14:paraId="49A5F36B">
      <w:pPr>
        <w:spacing w:line="360" w:lineRule="auto"/>
        <w:ind w:firstLine="560" w:firstLineChars="200"/>
        <w:rPr>
          <w:rStyle w:val="15"/>
          <w:rFonts w:hint="default" w:ascii="Times New Roman" w:hAnsi="Times New Roman" w:cs="Times New Roman" w:eastAsiaTheme="minorEastAsia"/>
          <w:color w:val="auto"/>
          <w:sz w:val="28"/>
          <w:lang w:val="en-US" w:eastAsia="zh-CN"/>
        </w:rPr>
      </w:pPr>
      <w:r>
        <w:rPr>
          <w:rStyle w:val="15"/>
          <w:rFonts w:hint="eastAsia" w:ascii="Times New Roman" w:hAnsi="Times New Roman" w:cs="Times New Roman" w:eastAsiaTheme="minorEastAsia"/>
          <w:color w:val="auto"/>
          <w:sz w:val="28"/>
          <w:lang w:val="en-US" w:eastAsia="zh-CN"/>
        </w:rPr>
        <w:t>（6）多套排弹设备，包括不同型号、满足不同排弹场景的排弹机器人。</w:t>
      </w:r>
    </w:p>
    <w:p w14:paraId="2A9AD43D">
      <w:pPr>
        <w:spacing w:line="360" w:lineRule="auto"/>
        <w:ind w:firstLine="560" w:firstLineChars="200"/>
        <w:rPr>
          <w:rFonts w:ascii="Times New Roman" w:hAnsi="Times New Roman" w:cs="Times New Roman"/>
        </w:rPr>
      </w:pPr>
      <w:r>
        <w:rPr>
          <w:rStyle w:val="15"/>
          <w:rFonts w:ascii="Times New Roman" w:hAnsi="Times New Roman" w:cs="Times New Roman" w:eastAsiaTheme="minorEastAsia"/>
          <w:color w:val="auto"/>
          <w:sz w:val="28"/>
        </w:rPr>
        <w:t>（6）1套</w:t>
      </w:r>
      <w:r>
        <w:rPr>
          <w:rStyle w:val="15"/>
          <w:rFonts w:hint="eastAsia" w:ascii="Times New Roman" w:hAnsi="Times New Roman" w:cs="Times New Roman" w:eastAsiaTheme="minorEastAsia"/>
          <w:color w:val="auto"/>
          <w:sz w:val="28"/>
          <w:lang w:val="en-US" w:eastAsia="zh-CN"/>
        </w:rPr>
        <w:t>排弹抢修</w:t>
      </w:r>
      <w:r>
        <w:rPr>
          <w:rStyle w:val="15"/>
          <w:rFonts w:ascii="Times New Roman" w:hAnsi="Times New Roman" w:cs="Times New Roman" w:eastAsiaTheme="minorEastAsia"/>
          <w:color w:val="auto"/>
          <w:sz w:val="28"/>
        </w:rPr>
        <w:t>系统软件。</w:t>
      </w:r>
    </w:p>
    <w:p w14:paraId="63E44933">
      <w:pPr>
        <w:spacing w:line="360" w:lineRule="auto"/>
        <w:ind w:firstLine="560" w:firstLineChars="200"/>
        <w:rPr>
          <w:rStyle w:val="15"/>
          <w:rFonts w:ascii="Times New Roman" w:hAnsi="Times New Roman" w:cs="Times New Roman" w:eastAsiaTheme="minorEastAsia"/>
          <w:color w:val="auto"/>
          <w:sz w:val="28"/>
        </w:rPr>
      </w:pPr>
      <w:r>
        <w:rPr>
          <w:rStyle w:val="15"/>
          <w:rFonts w:hint="eastAsia" w:ascii="Times New Roman" w:hAnsi="Times New Roman" w:cs="Times New Roman" w:eastAsiaTheme="minorEastAsia"/>
          <w:color w:val="auto"/>
          <w:sz w:val="28"/>
          <w:lang w:val="en-US" w:eastAsia="zh-CN"/>
        </w:rPr>
        <w:t>排弹</w:t>
      </w:r>
      <w:r>
        <w:rPr>
          <w:rStyle w:val="15"/>
          <w:rFonts w:ascii="Times New Roman" w:hAnsi="Times New Roman" w:cs="Times New Roman" w:eastAsiaTheme="minorEastAsia"/>
          <w:color w:val="auto"/>
          <w:sz w:val="28"/>
        </w:rPr>
        <w:t>指挥平台与</w:t>
      </w:r>
      <w:r>
        <w:rPr>
          <w:rStyle w:val="15"/>
          <w:rFonts w:hint="eastAsia" w:ascii="Times New Roman" w:hAnsi="Times New Roman" w:cs="Times New Roman" w:eastAsiaTheme="minorEastAsia"/>
          <w:color w:val="auto"/>
          <w:sz w:val="28"/>
          <w:lang w:val="en-US" w:eastAsia="zh-CN"/>
        </w:rPr>
        <w:t>其余</w:t>
      </w:r>
      <w:r>
        <w:rPr>
          <w:rStyle w:val="15"/>
          <w:rFonts w:ascii="Times New Roman" w:hAnsi="Times New Roman" w:cs="Times New Roman" w:eastAsiaTheme="minorEastAsia"/>
          <w:color w:val="auto"/>
          <w:sz w:val="28"/>
        </w:rPr>
        <w:t>设备通过网络进行互联，以实现数据的上传和控制指令的下发。</w:t>
      </w:r>
      <w:r>
        <w:rPr>
          <w:rStyle w:val="15"/>
          <w:rFonts w:hint="eastAsia" w:ascii="Times New Roman" w:hAnsi="Times New Roman" w:cs="Times New Roman" w:eastAsiaTheme="minorEastAsia"/>
          <w:color w:val="auto"/>
          <w:sz w:val="28"/>
          <w:lang w:val="en-US" w:eastAsia="zh-CN"/>
        </w:rPr>
        <w:t>席位和服务器部署在室内，除此之外所有</w:t>
      </w:r>
      <w:r>
        <w:rPr>
          <w:rStyle w:val="15"/>
          <w:rFonts w:ascii="Times New Roman" w:hAnsi="Times New Roman" w:cs="Times New Roman" w:eastAsiaTheme="minorEastAsia"/>
          <w:color w:val="auto"/>
          <w:sz w:val="28"/>
        </w:rPr>
        <w:t>设备</w:t>
      </w:r>
      <w:r>
        <w:rPr>
          <w:rStyle w:val="15"/>
          <w:rFonts w:hint="eastAsia" w:ascii="Times New Roman" w:hAnsi="Times New Roman" w:cs="Times New Roman" w:eastAsiaTheme="minorEastAsia"/>
          <w:color w:val="auto"/>
          <w:sz w:val="28"/>
          <w:lang w:val="en-US" w:eastAsia="zh-CN"/>
        </w:rPr>
        <w:t>均可存放在场站仓库，执行任务时再通过载具布设</w:t>
      </w:r>
      <w:r>
        <w:rPr>
          <w:rStyle w:val="15"/>
          <w:rFonts w:ascii="Times New Roman" w:hAnsi="Times New Roman" w:cs="Times New Roman" w:eastAsiaTheme="minorEastAsia"/>
          <w:color w:val="auto"/>
          <w:sz w:val="28"/>
        </w:rPr>
        <w:t>在机场及周边区域的适当点位上，并利用机场内部网络、电力设施，就近取电、连网。系统完成部署后，可</w:t>
      </w:r>
      <w:r>
        <w:rPr>
          <w:rStyle w:val="15"/>
          <w:rFonts w:hint="eastAsia" w:ascii="Times New Roman" w:hAnsi="Times New Roman" w:cs="Times New Roman" w:eastAsiaTheme="minorEastAsia"/>
          <w:color w:val="auto"/>
          <w:sz w:val="28"/>
          <w:lang w:val="en-US" w:eastAsia="zh-CN"/>
        </w:rPr>
        <w:t>完成场站内未爆弹的识别、排除与道面修复任务</w:t>
      </w:r>
      <w:r>
        <w:rPr>
          <w:rStyle w:val="15"/>
          <w:rFonts w:ascii="Times New Roman" w:hAnsi="Times New Roman" w:cs="Times New Roman" w:eastAsiaTheme="minorEastAsia"/>
          <w:color w:val="auto"/>
          <w:sz w:val="28"/>
        </w:rPr>
        <w:t>，</w:t>
      </w:r>
      <w:r>
        <w:rPr>
          <w:rStyle w:val="15"/>
          <w:rFonts w:hint="eastAsia" w:ascii="Times New Roman" w:hAnsi="Times New Roman" w:cs="Times New Roman" w:eastAsiaTheme="minorEastAsia"/>
          <w:color w:val="auto"/>
          <w:sz w:val="28"/>
          <w:lang w:val="en-US" w:eastAsia="zh-CN"/>
        </w:rPr>
        <w:t>快速恢复场站战斗能力</w:t>
      </w:r>
      <w:r>
        <w:rPr>
          <w:rStyle w:val="15"/>
          <w:rFonts w:ascii="Times New Roman" w:hAnsi="Times New Roman" w:cs="Times New Roman" w:eastAsiaTheme="minorEastAsia"/>
          <w:color w:val="auto"/>
          <w:sz w:val="28"/>
        </w:rPr>
        <w:t>。</w:t>
      </w:r>
    </w:p>
    <w:p w14:paraId="1F59617C">
      <w:pPr>
        <w:spacing w:line="360" w:lineRule="auto"/>
        <w:ind w:firstLine="560" w:firstLineChars="200"/>
        <w:rPr>
          <w:rStyle w:val="15"/>
          <w:rFonts w:ascii="Times New Roman" w:hAnsi="Times New Roman" w:cs="Times New Roman" w:eastAsiaTheme="minorEastAsia"/>
          <w:color w:val="auto"/>
          <w:sz w:val="28"/>
        </w:rPr>
      </w:pPr>
      <w:r>
        <w:rPr>
          <w:rStyle w:val="15"/>
          <w:rFonts w:ascii="Times New Roman" w:hAnsi="Times New Roman" w:cs="Times New Roman" w:eastAsiaTheme="minorEastAsia"/>
          <w:color w:val="auto"/>
          <w:sz w:val="28"/>
        </w:rPr>
        <w:t>单套</w:t>
      </w:r>
      <w:r>
        <w:rPr>
          <w:rStyle w:val="15"/>
          <w:rFonts w:hint="eastAsia" w:ascii="Times New Roman" w:hAnsi="Times New Roman" w:cs="Times New Roman" w:eastAsiaTheme="minorEastAsia"/>
          <w:color w:val="auto"/>
          <w:sz w:val="28"/>
          <w:lang w:val="en-US" w:eastAsia="zh-CN"/>
        </w:rPr>
        <w:t>排弹抢修</w:t>
      </w:r>
      <w:r>
        <w:rPr>
          <w:rStyle w:val="15"/>
          <w:rFonts w:ascii="Times New Roman" w:hAnsi="Times New Roman" w:cs="Times New Roman" w:eastAsiaTheme="minorEastAsia"/>
          <w:color w:val="auto"/>
          <w:sz w:val="28"/>
        </w:rPr>
        <w:t>系统组成如下表所示：</w:t>
      </w:r>
    </w:p>
    <w:p w14:paraId="48BB5EFF">
      <w:pPr>
        <w:adjustRightInd w:val="0"/>
        <w:jc w:val="center"/>
        <w:rPr>
          <w:rFonts w:ascii="Times New Roman" w:hAnsi="Times New Roman" w:cs="Times New Roman"/>
          <w:sz w:val="24"/>
          <w:szCs w:val="24"/>
        </w:rPr>
      </w:pPr>
      <w:r>
        <w:rPr>
          <w:rFonts w:ascii="Times New Roman" w:hAnsi="Times New Roman" w:cs="Times New Roman"/>
          <w:sz w:val="24"/>
          <w:szCs w:val="24"/>
        </w:rPr>
        <w:t xml:space="preserve">表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表 \* ARABIC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 xml:space="preserve"> 单套低空防御系统组成表</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2638"/>
        <w:gridCol w:w="2330"/>
        <w:gridCol w:w="1338"/>
        <w:gridCol w:w="1497"/>
      </w:tblGrid>
      <w:tr w14:paraId="6423E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420" w:type="pct"/>
            <w:shd w:val="clear" w:color="auto" w:fill="auto"/>
            <w:vAlign w:val="center"/>
          </w:tcPr>
          <w:p w14:paraId="3CF8C3DA">
            <w:pPr>
              <w:topLinePunct/>
              <w:adjustRightInd w:val="0"/>
              <w:spacing w:line="400" w:lineRule="exact"/>
              <w:jc w:val="center"/>
              <w:textAlignment w:val="center"/>
              <w:rPr>
                <w:rFonts w:ascii="Times New Roman" w:hAnsi="Times New Roman" w:cs="Times New Roman"/>
                <w:b/>
                <w:sz w:val="24"/>
                <w:szCs w:val="24"/>
              </w:rPr>
            </w:pPr>
            <w:r>
              <w:rPr>
                <w:rFonts w:ascii="Times New Roman" w:hAnsi="Times New Roman" w:cs="Times New Roman"/>
                <w:b/>
                <w:sz w:val="24"/>
                <w:szCs w:val="24"/>
              </w:rPr>
              <w:t>序号</w:t>
            </w:r>
          </w:p>
        </w:tc>
        <w:tc>
          <w:tcPr>
            <w:tcW w:w="1548" w:type="pct"/>
            <w:shd w:val="clear" w:color="auto" w:fill="auto"/>
            <w:vAlign w:val="center"/>
          </w:tcPr>
          <w:p w14:paraId="2EB0F383">
            <w:pPr>
              <w:topLinePunct/>
              <w:adjustRightInd w:val="0"/>
              <w:spacing w:line="400" w:lineRule="exact"/>
              <w:jc w:val="center"/>
              <w:textAlignment w:val="center"/>
              <w:rPr>
                <w:rFonts w:ascii="Times New Roman" w:hAnsi="Times New Roman" w:cs="Times New Roman"/>
                <w:b/>
                <w:sz w:val="24"/>
                <w:szCs w:val="24"/>
              </w:rPr>
            </w:pPr>
            <w:r>
              <w:rPr>
                <w:rFonts w:ascii="Times New Roman" w:hAnsi="Times New Roman" w:cs="Times New Roman"/>
                <w:b/>
                <w:sz w:val="24"/>
                <w:szCs w:val="24"/>
              </w:rPr>
              <w:t>系统组成</w:t>
            </w:r>
          </w:p>
        </w:tc>
        <w:tc>
          <w:tcPr>
            <w:tcW w:w="1367" w:type="pct"/>
            <w:shd w:val="clear" w:color="auto" w:fill="auto"/>
            <w:vAlign w:val="center"/>
          </w:tcPr>
          <w:p w14:paraId="63F7682C">
            <w:pPr>
              <w:topLinePunct/>
              <w:adjustRightInd w:val="0"/>
              <w:spacing w:line="400" w:lineRule="exact"/>
              <w:jc w:val="center"/>
              <w:textAlignment w:val="center"/>
              <w:rPr>
                <w:rFonts w:ascii="Times New Roman" w:hAnsi="Times New Roman" w:cs="Times New Roman"/>
                <w:b/>
                <w:sz w:val="24"/>
                <w:szCs w:val="24"/>
              </w:rPr>
            </w:pPr>
            <w:r>
              <w:rPr>
                <w:rFonts w:ascii="Times New Roman" w:hAnsi="Times New Roman" w:cs="Times New Roman"/>
                <w:b/>
                <w:sz w:val="24"/>
                <w:szCs w:val="24"/>
              </w:rPr>
              <w:t>设备组成</w:t>
            </w:r>
          </w:p>
        </w:tc>
        <w:tc>
          <w:tcPr>
            <w:tcW w:w="785" w:type="pct"/>
            <w:shd w:val="clear" w:color="auto" w:fill="auto"/>
            <w:vAlign w:val="center"/>
          </w:tcPr>
          <w:p w14:paraId="2A691759">
            <w:pPr>
              <w:topLinePunct/>
              <w:adjustRightInd w:val="0"/>
              <w:spacing w:line="400" w:lineRule="exact"/>
              <w:jc w:val="center"/>
              <w:textAlignment w:val="center"/>
              <w:rPr>
                <w:rFonts w:ascii="Times New Roman" w:hAnsi="Times New Roman" w:cs="Times New Roman"/>
                <w:b/>
                <w:sz w:val="24"/>
                <w:szCs w:val="24"/>
              </w:rPr>
            </w:pPr>
            <w:r>
              <w:rPr>
                <w:rFonts w:ascii="Times New Roman" w:hAnsi="Times New Roman" w:cs="Times New Roman"/>
                <w:b/>
                <w:sz w:val="24"/>
                <w:szCs w:val="24"/>
              </w:rPr>
              <w:t>数量</w:t>
            </w:r>
          </w:p>
        </w:tc>
        <w:tc>
          <w:tcPr>
            <w:tcW w:w="878" w:type="pct"/>
            <w:shd w:val="clear" w:color="auto" w:fill="auto"/>
            <w:vAlign w:val="center"/>
          </w:tcPr>
          <w:p w14:paraId="4A7D768D">
            <w:pPr>
              <w:topLinePunct/>
              <w:adjustRightInd w:val="0"/>
              <w:spacing w:line="400" w:lineRule="exact"/>
              <w:jc w:val="center"/>
              <w:textAlignment w:val="center"/>
              <w:rPr>
                <w:rFonts w:ascii="Times New Roman" w:hAnsi="Times New Roman" w:cs="Times New Roman"/>
                <w:b/>
                <w:sz w:val="24"/>
                <w:szCs w:val="24"/>
              </w:rPr>
            </w:pPr>
            <w:r>
              <w:rPr>
                <w:rFonts w:ascii="Times New Roman" w:hAnsi="Times New Roman" w:cs="Times New Roman"/>
                <w:b/>
                <w:sz w:val="24"/>
                <w:szCs w:val="24"/>
              </w:rPr>
              <w:t>安装位置</w:t>
            </w:r>
          </w:p>
        </w:tc>
      </w:tr>
      <w:tr w14:paraId="07A11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420" w:type="pct"/>
            <w:vAlign w:val="center"/>
          </w:tcPr>
          <w:p w14:paraId="54632996">
            <w:pPr>
              <w:numPr>
                <w:ilvl w:val="0"/>
                <w:numId w:val="3"/>
              </w:numPr>
              <w:topLinePunct/>
              <w:adjustRightInd w:val="0"/>
              <w:spacing w:line="400" w:lineRule="exact"/>
              <w:jc w:val="center"/>
              <w:textAlignment w:val="center"/>
              <w:rPr>
                <w:rFonts w:ascii="Times New Roman" w:hAnsi="Times New Roman" w:cs="Times New Roman"/>
                <w:sz w:val="24"/>
                <w:szCs w:val="24"/>
              </w:rPr>
            </w:pPr>
          </w:p>
        </w:tc>
        <w:tc>
          <w:tcPr>
            <w:tcW w:w="1548" w:type="pct"/>
            <w:vAlign w:val="center"/>
          </w:tcPr>
          <w:p w14:paraId="2860CB13">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数据处理服务器</w:t>
            </w:r>
          </w:p>
        </w:tc>
        <w:tc>
          <w:tcPr>
            <w:tcW w:w="1367" w:type="pct"/>
            <w:vAlign w:val="center"/>
          </w:tcPr>
          <w:p w14:paraId="3C082AC9">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数据处理服务器</w:t>
            </w:r>
          </w:p>
        </w:tc>
        <w:tc>
          <w:tcPr>
            <w:tcW w:w="785" w:type="pct"/>
            <w:vAlign w:val="center"/>
          </w:tcPr>
          <w:p w14:paraId="0425BAC2">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1</w:t>
            </w:r>
          </w:p>
        </w:tc>
        <w:tc>
          <w:tcPr>
            <w:tcW w:w="878" w:type="pct"/>
            <w:vAlign w:val="center"/>
          </w:tcPr>
          <w:p w14:paraId="3317CF3B">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机场塔台机房或用户指定位置</w:t>
            </w:r>
          </w:p>
        </w:tc>
      </w:tr>
      <w:tr w14:paraId="02880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420" w:type="pct"/>
            <w:vAlign w:val="center"/>
          </w:tcPr>
          <w:p w14:paraId="6D266081">
            <w:pPr>
              <w:numPr>
                <w:ilvl w:val="0"/>
                <w:numId w:val="3"/>
              </w:numPr>
              <w:topLinePunct/>
              <w:adjustRightInd w:val="0"/>
              <w:spacing w:line="400" w:lineRule="exact"/>
              <w:jc w:val="center"/>
              <w:textAlignment w:val="center"/>
              <w:rPr>
                <w:rFonts w:ascii="Times New Roman" w:hAnsi="Times New Roman" w:cs="Times New Roman"/>
                <w:sz w:val="24"/>
                <w:szCs w:val="24"/>
              </w:rPr>
            </w:pPr>
          </w:p>
        </w:tc>
        <w:tc>
          <w:tcPr>
            <w:tcW w:w="1548" w:type="pct"/>
            <w:vAlign w:val="center"/>
          </w:tcPr>
          <w:p w14:paraId="2110AB95">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数据存储服务器</w:t>
            </w:r>
          </w:p>
        </w:tc>
        <w:tc>
          <w:tcPr>
            <w:tcW w:w="1367" w:type="pct"/>
            <w:vAlign w:val="center"/>
          </w:tcPr>
          <w:p w14:paraId="0D3EEB91">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数据存储服务器</w:t>
            </w:r>
          </w:p>
        </w:tc>
        <w:tc>
          <w:tcPr>
            <w:tcW w:w="785" w:type="pct"/>
            <w:vAlign w:val="center"/>
          </w:tcPr>
          <w:p w14:paraId="56A4FDBF">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1</w:t>
            </w:r>
          </w:p>
        </w:tc>
        <w:tc>
          <w:tcPr>
            <w:tcW w:w="878" w:type="pct"/>
            <w:vAlign w:val="center"/>
          </w:tcPr>
          <w:p w14:paraId="121F9757">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机场塔台机房或用户指定位置</w:t>
            </w:r>
          </w:p>
        </w:tc>
      </w:tr>
      <w:tr w14:paraId="73B04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420" w:type="pct"/>
            <w:vMerge w:val="restart"/>
            <w:vAlign w:val="center"/>
          </w:tcPr>
          <w:p w14:paraId="1AFDB3F1">
            <w:pPr>
              <w:numPr>
                <w:ilvl w:val="0"/>
                <w:numId w:val="3"/>
              </w:numPr>
              <w:topLinePunct/>
              <w:adjustRightInd w:val="0"/>
              <w:spacing w:line="400" w:lineRule="exact"/>
              <w:jc w:val="center"/>
              <w:textAlignment w:val="center"/>
              <w:rPr>
                <w:rFonts w:ascii="Times New Roman" w:hAnsi="Times New Roman" w:cs="Times New Roman"/>
                <w:sz w:val="24"/>
                <w:szCs w:val="24"/>
              </w:rPr>
            </w:pPr>
          </w:p>
        </w:tc>
        <w:tc>
          <w:tcPr>
            <w:tcW w:w="1548" w:type="pct"/>
            <w:vMerge w:val="restart"/>
            <w:vAlign w:val="center"/>
          </w:tcPr>
          <w:p w14:paraId="586F75CE">
            <w:pPr>
              <w:topLinePunct/>
              <w:adjustRightInd w:val="0"/>
              <w:spacing w:line="400" w:lineRule="exact"/>
              <w:jc w:val="center"/>
              <w:textAlignment w:val="center"/>
              <w:rPr>
                <w:rFonts w:ascii="Times New Roman" w:hAnsi="Times New Roman" w:cs="Times New Roman"/>
                <w:sz w:val="24"/>
                <w:szCs w:val="24"/>
              </w:rPr>
            </w:pPr>
            <w:r>
              <w:rPr>
                <w:rFonts w:hint="eastAsia" w:ascii="Times New Roman" w:hAnsi="Times New Roman" w:cs="Times New Roman"/>
                <w:sz w:val="24"/>
                <w:szCs w:val="24"/>
                <w:lang w:val="en-US" w:eastAsia="zh-CN"/>
              </w:rPr>
              <w:t>排弹抢修</w:t>
            </w:r>
            <w:r>
              <w:rPr>
                <w:rFonts w:ascii="Times New Roman" w:hAnsi="Times New Roman" w:cs="Times New Roman"/>
                <w:sz w:val="24"/>
                <w:szCs w:val="24"/>
              </w:rPr>
              <w:t>指挥席终端</w:t>
            </w:r>
          </w:p>
        </w:tc>
        <w:tc>
          <w:tcPr>
            <w:tcW w:w="1367" w:type="pct"/>
            <w:vAlign w:val="center"/>
          </w:tcPr>
          <w:p w14:paraId="3FBD5B55">
            <w:pPr>
              <w:topLinePunct/>
              <w:adjustRightInd w:val="0"/>
              <w:spacing w:line="400" w:lineRule="exact"/>
              <w:jc w:val="center"/>
              <w:textAlignment w:val="center"/>
              <w:rPr>
                <w:rFonts w:ascii="Times New Roman" w:hAnsi="Times New Roman" w:cs="Times New Roman"/>
                <w:sz w:val="24"/>
                <w:szCs w:val="24"/>
              </w:rPr>
            </w:pPr>
            <w:r>
              <w:rPr>
                <w:rFonts w:hint="eastAsia" w:ascii="Times New Roman" w:hAnsi="Times New Roman" w:cs="Times New Roman"/>
                <w:sz w:val="24"/>
                <w:szCs w:val="24"/>
                <w:lang w:val="en-US" w:eastAsia="zh-CN"/>
              </w:rPr>
              <w:t>排弹抢修</w:t>
            </w:r>
            <w:r>
              <w:rPr>
                <w:rFonts w:ascii="Times New Roman" w:hAnsi="Times New Roman" w:cs="Times New Roman"/>
                <w:sz w:val="24"/>
                <w:szCs w:val="24"/>
              </w:rPr>
              <w:t>指挥计算机</w:t>
            </w:r>
          </w:p>
        </w:tc>
        <w:tc>
          <w:tcPr>
            <w:tcW w:w="785" w:type="pct"/>
            <w:vAlign w:val="center"/>
          </w:tcPr>
          <w:p w14:paraId="06D03AC5">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1</w:t>
            </w:r>
          </w:p>
        </w:tc>
        <w:tc>
          <w:tcPr>
            <w:tcW w:w="878" w:type="pct"/>
            <w:vAlign w:val="center"/>
          </w:tcPr>
          <w:p w14:paraId="799F2A78">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飞行监控室或用户指定位置</w:t>
            </w:r>
          </w:p>
        </w:tc>
      </w:tr>
      <w:tr w14:paraId="05443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420" w:type="pct"/>
            <w:vMerge w:val="continue"/>
            <w:vAlign w:val="center"/>
          </w:tcPr>
          <w:p w14:paraId="59B9973A">
            <w:pPr>
              <w:numPr>
                <w:ilvl w:val="0"/>
                <w:numId w:val="3"/>
              </w:numPr>
              <w:topLinePunct/>
              <w:adjustRightInd w:val="0"/>
              <w:spacing w:line="400" w:lineRule="exact"/>
              <w:jc w:val="center"/>
              <w:textAlignment w:val="center"/>
              <w:rPr>
                <w:rFonts w:ascii="Times New Roman" w:hAnsi="Times New Roman" w:cs="Times New Roman"/>
                <w:sz w:val="24"/>
                <w:szCs w:val="24"/>
              </w:rPr>
            </w:pPr>
          </w:p>
        </w:tc>
        <w:tc>
          <w:tcPr>
            <w:tcW w:w="1548" w:type="pct"/>
            <w:vMerge w:val="continue"/>
            <w:vAlign w:val="center"/>
          </w:tcPr>
          <w:p w14:paraId="2887A94A">
            <w:pPr>
              <w:topLinePunct/>
              <w:adjustRightInd w:val="0"/>
              <w:spacing w:line="400" w:lineRule="exact"/>
              <w:jc w:val="center"/>
              <w:textAlignment w:val="center"/>
              <w:rPr>
                <w:rFonts w:ascii="Times New Roman" w:hAnsi="Times New Roman" w:cs="Times New Roman"/>
                <w:sz w:val="24"/>
                <w:szCs w:val="24"/>
              </w:rPr>
            </w:pPr>
          </w:p>
        </w:tc>
        <w:tc>
          <w:tcPr>
            <w:tcW w:w="1367" w:type="pct"/>
            <w:vAlign w:val="center"/>
          </w:tcPr>
          <w:p w14:paraId="3C631744">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显示器</w:t>
            </w:r>
          </w:p>
        </w:tc>
        <w:tc>
          <w:tcPr>
            <w:tcW w:w="785" w:type="pct"/>
            <w:vAlign w:val="center"/>
          </w:tcPr>
          <w:p w14:paraId="52348527">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1</w:t>
            </w:r>
          </w:p>
        </w:tc>
        <w:tc>
          <w:tcPr>
            <w:tcW w:w="878" w:type="pct"/>
            <w:vAlign w:val="center"/>
          </w:tcPr>
          <w:p w14:paraId="51628578">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飞行监控室或用户指定位置</w:t>
            </w:r>
          </w:p>
        </w:tc>
      </w:tr>
      <w:tr w14:paraId="62F04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420" w:type="pct"/>
            <w:vMerge w:val="restart"/>
            <w:vAlign w:val="center"/>
          </w:tcPr>
          <w:p w14:paraId="4D8B9B7B">
            <w:pPr>
              <w:numPr>
                <w:ilvl w:val="0"/>
                <w:numId w:val="3"/>
              </w:numPr>
              <w:topLinePunct/>
              <w:adjustRightInd w:val="0"/>
              <w:spacing w:line="400" w:lineRule="exact"/>
              <w:jc w:val="center"/>
              <w:textAlignment w:val="center"/>
              <w:rPr>
                <w:rFonts w:ascii="Times New Roman" w:hAnsi="Times New Roman" w:cs="Times New Roman"/>
                <w:sz w:val="24"/>
                <w:szCs w:val="24"/>
              </w:rPr>
            </w:pPr>
          </w:p>
        </w:tc>
        <w:tc>
          <w:tcPr>
            <w:tcW w:w="1548" w:type="pct"/>
            <w:vMerge w:val="restart"/>
            <w:vAlign w:val="center"/>
          </w:tcPr>
          <w:p w14:paraId="3E4A0B5D">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探测设备</w:t>
            </w:r>
          </w:p>
        </w:tc>
        <w:tc>
          <w:tcPr>
            <w:tcW w:w="1367" w:type="pct"/>
            <w:vAlign w:val="center"/>
          </w:tcPr>
          <w:p w14:paraId="295F3A45">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雷达探测设备</w:t>
            </w:r>
          </w:p>
        </w:tc>
        <w:tc>
          <w:tcPr>
            <w:tcW w:w="785" w:type="pct"/>
            <w:vAlign w:val="center"/>
          </w:tcPr>
          <w:p w14:paraId="61DD89C8">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根据实地调研情况确定</w:t>
            </w:r>
          </w:p>
        </w:tc>
        <w:tc>
          <w:tcPr>
            <w:tcW w:w="878" w:type="pct"/>
            <w:vAlign w:val="center"/>
          </w:tcPr>
          <w:p w14:paraId="08F66A51">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根据实地调研情况和用户需求确定</w:t>
            </w:r>
          </w:p>
        </w:tc>
      </w:tr>
      <w:tr w14:paraId="04EF5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420" w:type="pct"/>
            <w:vMerge w:val="continue"/>
            <w:vAlign w:val="center"/>
          </w:tcPr>
          <w:p w14:paraId="3F513582">
            <w:pPr>
              <w:topLinePunct/>
              <w:adjustRightInd w:val="0"/>
              <w:spacing w:line="400" w:lineRule="exact"/>
              <w:jc w:val="center"/>
              <w:textAlignment w:val="center"/>
              <w:rPr>
                <w:rFonts w:ascii="Times New Roman" w:hAnsi="Times New Roman" w:cs="Times New Roman"/>
                <w:sz w:val="24"/>
                <w:szCs w:val="24"/>
              </w:rPr>
            </w:pPr>
          </w:p>
        </w:tc>
        <w:tc>
          <w:tcPr>
            <w:tcW w:w="1548" w:type="pct"/>
            <w:vMerge w:val="continue"/>
            <w:vAlign w:val="center"/>
          </w:tcPr>
          <w:p w14:paraId="142FB4AC">
            <w:pPr>
              <w:topLinePunct/>
              <w:adjustRightInd w:val="0"/>
              <w:spacing w:line="400" w:lineRule="exact"/>
              <w:jc w:val="center"/>
              <w:textAlignment w:val="center"/>
              <w:rPr>
                <w:rFonts w:ascii="Times New Roman" w:hAnsi="Times New Roman" w:cs="Times New Roman"/>
                <w:sz w:val="24"/>
                <w:szCs w:val="24"/>
              </w:rPr>
            </w:pPr>
          </w:p>
        </w:tc>
        <w:tc>
          <w:tcPr>
            <w:tcW w:w="1367" w:type="pct"/>
            <w:vAlign w:val="center"/>
          </w:tcPr>
          <w:p w14:paraId="6134AFBE">
            <w:pPr>
              <w:topLinePunct/>
              <w:adjustRightInd w:val="0"/>
              <w:spacing w:line="400" w:lineRule="exact"/>
              <w:jc w:val="center"/>
              <w:textAlignment w:val="center"/>
              <w:rPr>
                <w:rFonts w:ascii="Times New Roman" w:hAnsi="Times New Roman" w:cs="Times New Roman"/>
                <w:sz w:val="24"/>
                <w:szCs w:val="24"/>
              </w:rPr>
            </w:pPr>
            <w:r>
              <w:rPr>
                <w:rFonts w:hint="eastAsia" w:ascii="Times New Roman" w:hAnsi="Times New Roman" w:cs="Times New Roman"/>
                <w:sz w:val="24"/>
                <w:szCs w:val="24"/>
                <w:lang w:val="en-US" w:eastAsia="zh-CN"/>
              </w:rPr>
              <w:t>可见光成像</w:t>
            </w:r>
            <w:r>
              <w:rPr>
                <w:rFonts w:ascii="Times New Roman" w:hAnsi="Times New Roman" w:cs="Times New Roman"/>
                <w:sz w:val="24"/>
                <w:szCs w:val="24"/>
              </w:rPr>
              <w:t>设备</w:t>
            </w:r>
          </w:p>
        </w:tc>
        <w:tc>
          <w:tcPr>
            <w:tcW w:w="785" w:type="pct"/>
            <w:vAlign w:val="center"/>
          </w:tcPr>
          <w:p w14:paraId="0B289142">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根据实地调研情况确定</w:t>
            </w:r>
          </w:p>
        </w:tc>
        <w:tc>
          <w:tcPr>
            <w:tcW w:w="878" w:type="pct"/>
            <w:vAlign w:val="center"/>
          </w:tcPr>
          <w:p w14:paraId="215460D5">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根据实地调研情况和用户需求确定</w:t>
            </w:r>
          </w:p>
        </w:tc>
      </w:tr>
      <w:tr w14:paraId="29A2C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420" w:type="pct"/>
            <w:vMerge w:val="continue"/>
            <w:vAlign w:val="center"/>
          </w:tcPr>
          <w:p w14:paraId="646E7907">
            <w:pPr>
              <w:topLinePunct/>
              <w:adjustRightInd w:val="0"/>
              <w:spacing w:line="400" w:lineRule="exact"/>
              <w:jc w:val="center"/>
              <w:textAlignment w:val="center"/>
              <w:rPr>
                <w:rFonts w:ascii="Times New Roman" w:hAnsi="Times New Roman" w:cs="Times New Roman"/>
                <w:sz w:val="24"/>
                <w:szCs w:val="24"/>
              </w:rPr>
            </w:pPr>
          </w:p>
        </w:tc>
        <w:tc>
          <w:tcPr>
            <w:tcW w:w="1548" w:type="pct"/>
            <w:vMerge w:val="continue"/>
            <w:vAlign w:val="center"/>
          </w:tcPr>
          <w:p w14:paraId="674B9C4B">
            <w:pPr>
              <w:topLinePunct/>
              <w:adjustRightInd w:val="0"/>
              <w:spacing w:line="400" w:lineRule="exact"/>
              <w:jc w:val="center"/>
              <w:textAlignment w:val="center"/>
              <w:rPr>
                <w:rFonts w:ascii="Times New Roman" w:hAnsi="Times New Roman" w:cs="Times New Roman"/>
                <w:sz w:val="24"/>
                <w:szCs w:val="24"/>
              </w:rPr>
            </w:pPr>
          </w:p>
        </w:tc>
        <w:tc>
          <w:tcPr>
            <w:tcW w:w="1367" w:type="pct"/>
            <w:shd w:val="clear" w:color="auto" w:fill="auto"/>
            <w:vAlign w:val="center"/>
          </w:tcPr>
          <w:p w14:paraId="185AAC35">
            <w:pPr>
              <w:topLinePunct/>
              <w:adjustRightInd w:val="0"/>
              <w:spacing w:line="400" w:lineRule="exact"/>
              <w:jc w:val="center"/>
              <w:textAlignment w:val="center"/>
              <w:rPr>
                <w:rFonts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红外成像</w:t>
            </w:r>
            <w:r>
              <w:rPr>
                <w:rFonts w:ascii="Times New Roman" w:hAnsi="Times New Roman" w:cs="Times New Roman"/>
                <w:sz w:val="24"/>
                <w:szCs w:val="24"/>
              </w:rPr>
              <w:t>设备</w:t>
            </w:r>
          </w:p>
        </w:tc>
        <w:tc>
          <w:tcPr>
            <w:tcW w:w="785" w:type="pct"/>
            <w:shd w:val="clear" w:color="auto" w:fill="auto"/>
            <w:vAlign w:val="center"/>
          </w:tcPr>
          <w:p w14:paraId="5D3F6DE3">
            <w:pPr>
              <w:topLinePunct/>
              <w:adjustRightInd w:val="0"/>
              <w:spacing w:line="400" w:lineRule="exact"/>
              <w:jc w:val="center"/>
              <w:textAlignment w:val="center"/>
              <w:rPr>
                <w:rFonts w:ascii="Times New Roman" w:hAnsi="Times New Roman" w:eastAsia="宋体" w:cs="Times New Roman"/>
                <w:kern w:val="2"/>
                <w:sz w:val="24"/>
                <w:szCs w:val="24"/>
                <w:lang w:val="en-US" w:eastAsia="zh-CN" w:bidi="ar-SA"/>
              </w:rPr>
            </w:pPr>
            <w:r>
              <w:rPr>
                <w:rFonts w:ascii="Times New Roman" w:hAnsi="Times New Roman" w:cs="Times New Roman"/>
                <w:sz w:val="24"/>
                <w:szCs w:val="24"/>
              </w:rPr>
              <w:t>根据实地调研情况确定</w:t>
            </w:r>
          </w:p>
        </w:tc>
        <w:tc>
          <w:tcPr>
            <w:tcW w:w="878" w:type="pct"/>
            <w:shd w:val="clear" w:color="auto" w:fill="auto"/>
            <w:vAlign w:val="center"/>
          </w:tcPr>
          <w:p w14:paraId="388BD0D6">
            <w:pPr>
              <w:topLinePunct/>
              <w:adjustRightInd w:val="0"/>
              <w:spacing w:line="400" w:lineRule="exact"/>
              <w:jc w:val="center"/>
              <w:textAlignment w:val="center"/>
              <w:rPr>
                <w:rFonts w:ascii="Times New Roman" w:hAnsi="Times New Roman" w:eastAsia="宋体" w:cs="Times New Roman"/>
                <w:kern w:val="2"/>
                <w:sz w:val="24"/>
                <w:szCs w:val="24"/>
                <w:lang w:val="en-US" w:eastAsia="zh-CN" w:bidi="ar-SA"/>
              </w:rPr>
            </w:pPr>
            <w:r>
              <w:rPr>
                <w:rFonts w:ascii="Times New Roman" w:hAnsi="Times New Roman" w:cs="Times New Roman"/>
                <w:sz w:val="24"/>
                <w:szCs w:val="24"/>
              </w:rPr>
              <w:t>根据实地调研情况和用户需求确定</w:t>
            </w:r>
          </w:p>
        </w:tc>
      </w:tr>
      <w:tr w14:paraId="4BFE6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420" w:type="pct"/>
            <w:vMerge w:val="continue"/>
            <w:vAlign w:val="center"/>
          </w:tcPr>
          <w:p w14:paraId="06BDBB18">
            <w:pPr>
              <w:topLinePunct/>
              <w:adjustRightInd w:val="0"/>
              <w:spacing w:line="400" w:lineRule="exact"/>
              <w:jc w:val="center"/>
              <w:textAlignment w:val="center"/>
              <w:rPr>
                <w:rFonts w:ascii="Times New Roman" w:hAnsi="Times New Roman" w:cs="Times New Roman"/>
                <w:sz w:val="24"/>
                <w:szCs w:val="24"/>
              </w:rPr>
            </w:pPr>
          </w:p>
        </w:tc>
        <w:tc>
          <w:tcPr>
            <w:tcW w:w="1548" w:type="pct"/>
            <w:vMerge w:val="continue"/>
            <w:vAlign w:val="center"/>
          </w:tcPr>
          <w:p w14:paraId="42A545A4">
            <w:pPr>
              <w:topLinePunct/>
              <w:adjustRightInd w:val="0"/>
              <w:spacing w:line="400" w:lineRule="exact"/>
              <w:jc w:val="center"/>
              <w:textAlignment w:val="center"/>
              <w:rPr>
                <w:rFonts w:ascii="Times New Roman" w:hAnsi="Times New Roman" w:cs="Times New Roman"/>
                <w:sz w:val="24"/>
                <w:szCs w:val="24"/>
              </w:rPr>
            </w:pPr>
          </w:p>
        </w:tc>
        <w:tc>
          <w:tcPr>
            <w:tcW w:w="1367" w:type="pct"/>
            <w:shd w:val="clear" w:color="auto" w:fill="auto"/>
            <w:vAlign w:val="center"/>
          </w:tcPr>
          <w:p w14:paraId="07EC9674">
            <w:pPr>
              <w:topLinePunct/>
              <w:adjustRightInd w:val="0"/>
              <w:spacing w:line="400" w:lineRule="exact"/>
              <w:jc w:val="center"/>
              <w:textAlignment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磁力探测设备</w:t>
            </w:r>
          </w:p>
        </w:tc>
        <w:tc>
          <w:tcPr>
            <w:tcW w:w="785" w:type="pct"/>
            <w:shd w:val="clear" w:color="auto" w:fill="auto"/>
            <w:vAlign w:val="center"/>
          </w:tcPr>
          <w:p w14:paraId="40E99877">
            <w:pPr>
              <w:topLinePunct/>
              <w:adjustRightInd w:val="0"/>
              <w:spacing w:line="400" w:lineRule="exact"/>
              <w:jc w:val="center"/>
              <w:textAlignment w:val="center"/>
              <w:rPr>
                <w:rFonts w:ascii="Times New Roman" w:hAnsi="Times New Roman" w:eastAsia="宋体" w:cs="Times New Roman"/>
                <w:kern w:val="2"/>
                <w:sz w:val="24"/>
                <w:szCs w:val="24"/>
                <w:lang w:val="en-US" w:eastAsia="zh-CN" w:bidi="ar-SA"/>
              </w:rPr>
            </w:pPr>
            <w:r>
              <w:rPr>
                <w:rFonts w:ascii="Times New Roman" w:hAnsi="Times New Roman" w:cs="Times New Roman"/>
                <w:sz w:val="24"/>
                <w:szCs w:val="24"/>
              </w:rPr>
              <w:t>根据实地调研情况确定</w:t>
            </w:r>
          </w:p>
        </w:tc>
        <w:tc>
          <w:tcPr>
            <w:tcW w:w="878" w:type="pct"/>
            <w:shd w:val="clear" w:color="auto" w:fill="auto"/>
            <w:vAlign w:val="center"/>
          </w:tcPr>
          <w:p w14:paraId="13832CEE">
            <w:pPr>
              <w:topLinePunct/>
              <w:adjustRightInd w:val="0"/>
              <w:spacing w:line="400" w:lineRule="exact"/>
              <w:jc w:val="center"/>
              <w:textAlignment w:val="center"/>
              <w:rPr>
                <w:rFonts w:ascii="Times New Roman" w:hAnsi="Times New Roman" w:eastAsia="宋体" w:cs="Times New Roman"/>
                <w:kern w:val="2"/>
                <w:sz w:val="24"/>
                <w:szCs w:val="24"/>
                <w:lang w:val="en-US" w:eastAsia="zh-CN" w:bidi="ar-SA"/>
              </w:rPr>
            </w:pPr>
            <w:r>
              <w:rPr>
                <w:rFonts w:ascii="Times New Roman" w:hAnsi="Times New Roman" w:cs="Times New Roman"/>
                <w:sz w:val="24"/>
                <w:szCs w:val="24"/>
              </w:rPr>
              <w:t>根据实地调研情况和用户需求确定</w:t>
            </w:r>
          </w:p>
        </w:tc>
      </w:tr>
      <w:tr w14:paraId="2892B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420" w:type="pct"/>
            <w:vMerge w:val="restart"/>
            <w:vAlign w:val="center"/>
          </w:tcPr>
          <w:p w14:paraId="3AF4F4BD">
            <w:pPr>
              <w:numPr>
                <w:ilvl w:val="0"/>
                <w:numId w:val="3"/>
              </w:numPr>
              <w:topLinePunct/>
              <w:adjustRightInd w:val="0"/>
              <w:spacing w:line="400" w:lineRule="exact"/>
              <w:jc w:val="center"/>
              <w:textAlignment w:val="center"/>
              <w:rPr>
                <w:rFonts w:ascii="Times New Roman" w:hAnsi="Times New Roman" w:cs="Times New Roman"/>
                <w:sz w:val="24"/>
                <w:szCs w:val="24"/>
              </w:rPr>
            </w:pPr>
          </w:p>
        </w:tc>
        <w:tc>
          <w:tcPr>
            <w:tcW w:w="1548" w:type="pct"/>
            <w:vMerge w:val="restart"/>
            <w:vAlign w:val="center"/>
          </w:tcPr>
          <w:p w14:paraId="1225BC29">
            <w:pPr>
              <w:topLinePunct/>
              <w:adjustRightInd w:val="0"/>
              <w:spacing w:line="400" w:lineRule="exact"/>
              <w:jc w:val="center"/>
              <w:textAlignment w:val="center"/>
              <w:rPr>
                <w:rFonts w:ascii="Times New Roman" w:hAnsi="Times New Roman" w:cs="Times New Roman"/>
                <w:sz w:val="24"/>
                <w:szCs w:val="24"/>
              </w:rPr>
            </w:pPr>
            <w:r>
              <w:rPr>
                <w:rFonts w:hint="eastAsia" w:ascii="Times New Roman" w:hAnsi="Times New Roman" w:cs="Times New Roman"/>
                <w:sz w:val="24"/>
                <w:szCs w:val="24"/>
                <w:lang w:val="en-US" w:eastAsia="zh-CN"/>
              </w:rPr>
              <w:t>载具</w:t>
            </w:r>
            <w:r>
              <w:rPr>
                <w:rFonts w:ascii="Times New Roman" w:hAnsi="Times New Roman" w:cs="Times New Roman"/>
                <w:sz w:val="24"/>
                <w:szCs w:val="24"/>
              </w:rPr>
              <w:t>设备</w:t>
            </w:r>
          </w:p>
        </w:tc>
        <w:tc>
          <w:tcPr>
            <w:tcW w:w="1367" w:type="pct"/>
            <w:vAlign w:val="center"/>
          </w:tcPr>
          <w:p w14:paraId="5878C3EC">
            <w:pPr>
              <w:topLinePunct/>
              <w:adjustRightInd w:val="0"/>
              <w:spacing w:line="400" w:lineRule="exact"/>
              <w:jc w:val="center"/>
              <w:textAlignment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大载荷无人机</w:t>
            </w:r>
          </w:p>
        </w:tc>
        <w:tc>
          <w:tcPr>
            <w:tcW w:w="785" w:type="pct"/>
            <w:vAlign w:val="center"/>
          </w:tcPr>
          <w:p w14:paraId="33DED86B">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根据实地调研情况确定</w:t>
            </w:r>
          </w:p>
        </w:tc>
        <w:tc>
          <w:tcPr>
            <w:tcW w:w="878" w:type="pct"/>
            <w:vAlign w:val="center"/>
          </w:tcPr>
          <w:p w14:paraId="70241E15">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根据实地调研情况和用户需求确定</w:t>
            </w:r>
          </w:p>
        </w:tc>
      </w:tr>
      <w:tr w14:paraId="2D7B1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420" w:type="pct"/>
            <w:vMerge w:val="continue"/>
            <w:vAlign w:val="center"/>
          </w:tcPr>
          <w:p w14:paraId="0EA151CF">
            <w:pPr>
              <w:numPr>
                <w:ilvl w:val="0"/>
                <w:numId w:val="0"/>
              </w:numPr>
              <w:topLinePunct/>
              <w:adjustRightInd w:val="0"/>
              <w:spacing w:line="400" w:lineRule="exact"/>
              <w:ind w:leftChars="0"/>
              <w:jc w:val="both"/>
              <w:textAlignment w:val="center"/>
              <w:rPr>
                <w:rFonts w:ascii="Times New Roman" w:hAnsi="Times New Roman" w:cs="Times New Roman"/>
                <w:sz w:val="24"/>
                <w:szCs w:val="24"/>
              </w:rPr>
            </w:pPr>
          </w:p>
        </w:tc>
        <w:tc>
          <w:tcPr>
            <w:tcW w:w="1548" w:type="pct"/>
            <w:vMerge w:val="continue"/>
            <w:vAlign w:val="center"/>
          </w:tcPr>
          <w:p w14:paraId="61A2F00F">
            <w:pPr>
              <w:topLinePunct/>
              <w:adjustRightInd w:val="0"/>
              <w:spacing w:line="400" w:lineRule="exact"/>
              <w:jc w:val="center"/>
              <w:textAlignment w:val="center"/>
              <w:rPr>
                <w:rFonts w:ascii="Times New Roman" w:hAnsi="Times New Roman" w:cs="Times New Roman"/>
                <w:sz w:val="24"/>
                <w:szCs w:val="24"/>
              </w:rPr>
            </w:pPr>
          </w:p>
        </w:tc>
        <w:tc>
          <w:tcPr>
            <w:tcW w:w="1367" w:type="pct"/>
            <w:vAlign w:val="center"/>
          </w:tcPr>
          <w:p w14:paraId="1FC26718">
            <w:pPr>
              <w:topLinePunct/>
              <w:adjustRightInd w:val="0"/>
              <w:spacing w:line="400" w:lineRule="exact"/>
              <w:jc w:val="center"/>
              <w:textAlignment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排弹机器人</w:t>
            </w:r>
          </w:p>
        </w:tc>
        <w:tc>
          <w:tcPr>
            <w:tcW w:w="785" w:type="pct"/>
            <w:vAlign w:val="center"/>
          </w:tcPr>
          <w:p w14:paraId="33DC175B">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根据实地调研情况确定</w:t>
            </w:r>
          </w:p>
        </w:tc>
        <w:tc>
          <w:tcPr>
            <w:tcW w:w="878" w:type="pct"/>
            <w:vAlign w:val="center"/>
          </w:tcPr>
          <w:p w14:paraId="50C62327">
            <w:pPr>
              <w:topLinePunct/>
              <w:adjustRightInd w:val="0"/>
              <w:spacing w:line="400" w:lineRule="exact"/>
              <w:jc w:val="center"/>
              <w:textAlignment w:val="center"/>
              <w:rPr>
                <w:rFonts w:ascii="Times New Roman" w:hAnsi="Times New Roman" w:cs="Times New Roman"/>
                <w:sz w:val="24"/>
                <w:szCs w:val="24"/>
              </w:rPr>
            </w:pPr>
            <w:r>
              <w:rPr>
                <w:rFonts w:ascii="Times New Roman" w:hAnsi="Times New Roman" w:cs="Times New Roman"/>
                <w:sz w:val="24"/>
                <w:szCs w:val="24"/>
              </w:rPr>
              <w:t>根据实地调研情况和用户需求确定</w:t>
            </w:r>
          </w:p>
        </w:tc>
      </w:tr>
      <w:tr w14:paraId="07D9D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420" w:type="pct"/>
            <w:vAlign w:val="center"/>
          </w:tcPr>
          <w:p w14:paraId="2D627C29">
            <w:pPr>
              <w:topLinePunct/>
              <w:adjustRightInd w:val="0"/>
              <w:spacing w:line="400" w:lineRule="exact"/>
              <w:jc w:val="center"/>
              <w:textAlignment w:val="center"/>
              <w:rPr>
                <w:rFonts w:hint="default" w:ascii="Times New Roman" w:hAnsi="Times New Roman" w:eastAsia="宋体" w:cs="Times New Roman"/>
                <w:kern w:val="2"/>
                <w:sz w:val="24"/>
                <w:szCs w:val="24"/>
                <w:lang w:val="en-US" w:eastAsia="zh-CN" w:bidi="ar-SA"/>
              </w:rPr>
            </w:pPr>
            <w:r>
              <w:rPr>
                <w:rFonts w:hint="eastAsia" w:ascii="Times New Roman" w:hAnsi="Times New Roman" w:cs="Times New Roman"/>
                <w:kern w:val="2"/>
                <w:sz w:val="24"/>
                <w:szCs w:val="24"/>
                <w:lang w:val="en-US" w:eastAsia="zh-CN" w:bidi="ar-SA"/>
              </w:rPr>
              <w:t>6</w:t>
            </w:r>
          </w:p>
        </w:tc>
        <w:tc>
          <w:tcPr>
            <w:tcW w:w="1548" w:type="pct"/>
            <w:vAlign w:val="center"/>
          </w:tcPr>
          <w:p w14:paraId="55B3CF6E">
            <w:pPr>
              <w:topLinePunct/>
              <w:adjustRightInd w:val="0"/>
              <w:spacing w:line="400" w:lineRule="exact"/>
              <w:jc w:val="center"/>
              <w:textAlignment w:val="center"/>
              <w:rPr>
                <w:rFonts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排弹抢修</w:t>
            </w:r>
            <w:r>
              <w:rPr>
                <w:rFonts w:ascii="Times New Roman" w:hAnsi="Times New Roman" w:cs="Times New Roman"/>
                <w:sz w:val="24"/>
                <w:szCs w:val="24"/>
              </w:rPr>
              <w:t>指挥系统软件</w:t>
            </w:r>
          </w:p>
        </w:tc>
        <w:tc>
          <w:tcPr>
            <w:tcW w:w="1367" w:type="pct"/>
            <w:vAlign w:val="center"/>
          </w:tcPr>
          <w:p w14:paraId="1FBAA4D7">
            <w:pPr>
              <w:topLinePunct/>
              <w:adjustRightInd w:val="0"/>
              <w:spacing w:line="400" w:lineRule="exact"/>
              <w:jc w:val="center"/>
              <w:textAlignment w:val="center"/>
              <w:rPr>
                <w:rFonts w:hint="eastAsia" w:ascii="Times New Roman" w:hAnsi="Times New Roman" w:eastAsia="宋体" w:cs="Times New Roman"/>
                <w:kern w:val="2"/>
                <w:sz w:val="24"/>
                <w:szCs w:val="24"/>
                <w:lang w:val="en-US" w:eastAsia="zh-CN" w:bidi="ar-SA"/>
              </w:rPr>
            </w:pPr>
            <w:r>
              <w:rPr>
                <w:rFonts w:ascii="Times New Roman" w:hAnsi="Times New Roman" w:cs="Times New Roman"/>
                <w:sz w:val="24"/>
                <w:szCs w:val="24"/>
              </w:rPr>
              <w:t>/</w:t>
            </w:r>
          </w:p>
        </w:tc>
        <w:tc>
          <w:tcPr>
            <w:tcW w:w="785" w:type="pct"/>
            <w:vAlign w:val="center"/>
          </w:tcPr>
          <w:p w14:paraId="77C49AD0">
            <w:pPr>
              <w:topLinePunct/>
              <w:adjustRightInd w:val="0"/>
              <w:spacing w:line="400" w:lineRule="exact"/>
              <w:jc w:val="center"/>
              <w:textAlignment w:val="center"/>
              <w:rPr>
                <w:rFonts w:ascii="Times New Roman" w:hAnsi="Times New Roman" w:eastAsia="宋体" w:cs="Times New Roman"/>
                <w:kern w:val="2"/>
                <w:sz w:val="24"/>
                <w:szCs w:val="24"/>
                <w:lang w:val="en-US" w:eastAsia="zh-CN" w:bidi="ar-SA"/>
              </w:rPr>
            </w:pPr>
            <w:r>
              <w:rPr>
                <w:rFonts w:ascii="Times New Roman" w:hAnsi="Times New Roman" w:cs="Times New Roman"/>
                <w:sz w:val="24"/>
                <w:szCs w:val="24"/>
              </w:rPr>
              <w:t>1</w:t>
            </w:r>
          </w:p>
        </w:tc>
        <w:tc>
          <w:tcPr>
            <w:tcW w:w="878" w:type="pct"/>
            <w:vAlign w:val="center"/>
          </w:tcPr>
          <w:p w14:paraId="1C3463D6">
            <w:pPr>
              <w:topLinePunct/>
              <w:adjustRightInd w:val="0"/>
              <w:spacing w:line="400" w:lineRule="exact"/>
              <w:jc w:val="center"/>
              <w:textAlignment w:val="center"/>
              <w:rPr>
                <w:rFonts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排弹抢修</w:t>
            </w:r>
            <w:r>
              <w:rPr>
                <w:rFonts w:ascii="Times New Roman" w:hAnsi="Times New Roman" w:cs="Times New Roman"/>
                <w:sz w:val="24"/>
                <w:szCs w:val="24"/>
              </w:rPr>
              <w:t>指挥席终端</w:t>
            </w:r>
          </w:p>
        </w:tc>
      </w:tr>
    </w:tbl>
    <w:p w14:paraId="0631841D">
      <w:pPr>
        <w:rPr>
          <w:rFonts w:ascii="Times New Roman" w:hAnsi="Times New Roman" w:cs="Times New Roman"/>
        </w:rPr>
      </w:pPr>
    </w:p>
    <w:p w14:paraId="66526B9D">
      <w:pPr>
        <w:spacing w:line="360" w:lineRule="auto"/>
        <w:ind w:firstLine="560" w:firstLineChars="200"/>
        <w:rPr>
          <w:rStyle w:val="15"/>
          <w:rFonts w:ascii="Times New Roman" w:hAnsi="Times New Roman" w:cs="Times New Roman" w:eastAsiaTheme="minorEastAsia"/>
          <w:color w:val="auto"/>
          <w:sz w:val="28"/>
        </w:rPr>
      </w:pPr>
      <w:r>
        <w:rPr>
          <w:rStyle w:val="15"/>
          <w:rFonts w:ascii="Times New Roman" w:hAnsi="Times New Roman" w:cs="Times New Roman" w:eastAsiaTheme="minorEastAsia"/>
          <w:color w:val="auto"/>
          <w:sz w:val="28"/>
        </w:rPr>
        <w:t>（1）数据处理服务器：用于实现从雷达探测设备和光电</w:t>
      </w:r>
      <w:r>
        <w:rPr>
          <w:rStyle w:val="15"/>
          <w:rFonts w:hint="eastAsia" w:ascii="Times New Roman" w:hAnsi="Times New Roman" w:cs="Times New Roman" w:eastAsiaTheme="minorEastAsia"/>
          <w:color w:val="auto"/>
          <w:sz w:val="28"/>
          <w:lang w:val="en-US" w:eastAsia="zh-CN"/>
        </w:rPr>
        <w:t>探测</w:t>
      </w:r>
      <w:r>
        <w:rPr>
          <w:rStyle w:val="15"/>
          <w:rFonts w:ascii="Times New Roman" w:hAnsi="Times New Roman" w:cs="Times New Roman" w:eastAsiaTheme="minorEastAsia"/>
          <w:color w:val="auto"/>
          <w:sz w:val="28"/>
        </w:rPr>
        <w:t>设备接收、处理和存储探测数据，部署于机场塔台机房或用户指定位置。</w:t>
      </w:r>
    </w:p>
    <w:p w14:paraId="57E88BA8">
      <w:pPr>
        <w:spacing w:line="360" w:lineRule="auto"/>
        <w:ind w:firstLine="560" w:firstLineChars="200"/>
        <w:rPr>
          <w:rStyle w:val="15"/>
          <w:rFonts w:ascii="Times New Roman" w:hAnsi="Times New Roman" w:cs="Times New Roman" w:eastAsiaTheme="minorEastAsia"/>
          <w:color w:val="auto"/>
          <w:sz w:val="28"/>
        </w:rPr>
      </w:pPr>
      <w:r>
        <w:rPr>
          <w:rStyle w:val="15"/>
          <w:rFonts w:ascii="Times New Roman" w:hAnsi="Times New Roman" w:cs="Times New Roman" w:eastAsiaTheme="minorEastAsia"/>
          <w:color w:val="auto"/>
          <w:sz w:val="28"/>
        </w:rPr>
        <w:t>（2）数据存储服务器：用于</w:t>
      </w:r>
      <w:r>
        <w:rPr>
          <w:rStyle w:val="15"/>
          <w:rFonts w:hint="eastAsia" w:ascii="Times New Roman" w:hAnsi="Times New Roman" w:cs="Times New Roman" w:eastAsiaTheme="minorEastAsia"/>
          <w:color w:val="auto"/>
          <w:sz w:val="28"/>
          <w:lang w:val="en-US" w:eastAsia="zh-CN"/>
        </w:rPr>
        <w:t>系统实时</w:t>
      </w:r>
      <w:r>
        <w:rPr>
          <w:rStyle w:val="15"/>
          <w:rFonts w:ascii="Times New Roman" w:hAnsi="Times New Roman" w:cs="Times New Roman" w:eastAsiaTheme="minorEastAsia"/>
          <w:color w:val="auto"/>
          <w:sz w:val="28"/>
        </w:rPr>
        <w:t>数据处理和数据分析计算，部署于机场塔台机房。</w:t>
      </w:r>
    </w:p>
    <w:p w14:paraId="09BCAAF4">
      <w:pPr>
        <w:spacing w:line="360" w:lineRule="auto"/>
        <w:ind w:firstLine="560" w:firstLineChars="200"/>
        <w:rPr>
          <w:rStyle w:val="15"/>
          <w:rFonts w:ascii="Times New Roman" w:hAnsi="Times New Roman" w:cs="Times New Roman" w:eastAsiaTheme="minorEastAsia"/>
          <w:color w:val="auto"/>
          <w:sz w:val="28"/>
        </w:rPr>
      </w:pPr>
      <w:r>
        <w:rPr>
          <w:rStyle w:val="15"/>
          <w:rFonts w:ascii="Times New Roman" w:hAnsi="Times New Roman" w:cs="Times New Roman" w:eastAsiaTheme="minorEastAsia"/>
          <w:color w:val="auto"/>
          <w:sz w:val="28"/>
        </w:rPr>
        <w:t>（3）</w:t>
      </w:r>
      <w:r>
        <w:rPr>
          <w:rFonts w:hint="eastAsia" w:ascii="Times New Roman" w:hAnsi="Times New Roman" w:cs="Times New Roman" w:eastAsiaTheme="minorEastAsia"/>
          <w:color w:val="auto"/>
          <w:kern w:val="2"/>
          <w:sz w:val="28"/>
          <w:szCs w:val="24"/>
          <w:lang w:val="en-US" w:eastAsia="zh-CN" w:bidi="ar-SA"/>
        </w:rPr>
        <w:t>排弹抢修</w:t>
      </w:r>
      <w:r>
        <w:rPr>
          <w:rStyle w:val="15"/>
          <w:rFonts w:ascii="Times New Roman" w:hAnsi="Times New Roman" w:cs="Times New Roman" w:eastAsiaTheme="minorEastAsia"/>
          <w:color w:val="auto"/>
          <w:sz w:val="28"/>
        </w:rPr>
        <w:t>指挥席终端：实现对全场范围内的目标</w:t>
      </w:r>
      <w:r>
        <w:rPr>
          <w:rStyle w:val="15"/>
          <w:rFonts w:hint="eastAsia" w:ascii="Times New Roman" w:hAnsi="Times New Roman" w:cs="Times New Roman" w:eastAsiaTheme="minorEastAsia"/>
          <w:color w:val="auto"/>
          <w:sz w:val="28"/>
          <w:lang w:val="en-US" w:eastAsia="zh-CN"/>
        </w:rPr>
        <w:t>发现</w:t>
      </w:r>
      <w:r>
        <w:rPr>
          <w:rStyle w:val="15"/>
          <w:rFonts w:ascii="Times New Roman" w:hAnsi="Times New Roman" w:cs="Times New Roman" w:eastAsiaTheme="minorEastAsia"/>
          <w:color w:val="auto"/>
          <w:sz w:val="28"/>
        </w:rPr>
        <w:t>、目标威胁判断、</w:t>
      </w:r>
      <w:r>
        <w:rPr>
          <w:rStyle w:val="15"/>
          <w:rFonts w:hint="eastAsia" w:ascii="Times New Roman" w:hAnsi="Times New Roman" w:cs="Times New Roman" w:eastAsiaTheme="minorEastAsia"/>
          <w:color w:val="auto"/>
          <w:sz w:val="28"/>
          <w:lang w:val="en-US" w:eastAsia="zh-CN"/>
        </w:rPr>
        <w:t>目标危险排除、</w:t>
      </w:r>
      <w:r>
        <w:rPr>
          <w:rStyle w:val="15"/>
          <w:rFonts w:ascii="Times New Roman" w:hAnsi="Times New Roman" w:cs="Times New Roman" w:eastAsiaTheme="minorEastAsia"/>
          <w:color w:val="auto"/>
          <w:sz w:val="28"/>
        </w:rPr>
        <w:t>设备控制、统计分析、系统管理等功能。该席位部署于飞行监控室或用户指定位置。</w:t>
      </w:r>
    </w:p>
    <w:p w14:paraId="63084EC7">
      <w:pPr>
        <w:spacing w:line="360" w:lineRule="auto"/>
        <w:ind w:firstLine="560" w:firstLineChars="200"/>
        <w:rPr>
          <w:rStyle w:val="15"/>
          <w:rFonts w:ascii="Times New Roman" w:hAnsi="Times New Roman" w:cs="Times New Roman" w:eastAsiaTheme="minorEastAsia"/>
          <w:color w:val="auto"/>
          <w:sz w:val="28"/>
        </w:rPr>
      </w:pPr>
      <w:r>
        <w:rPr>
          <w:rStyle w:val="15"/>
          <w:rFonts w:ascii="Times New Roman" w:hAnsi="Times New Roman" w:cs="Times New Roman" w:eastAsiaTheme="minorEastAsia"/>
          <w:color w:val="auto"/>
          <w:sz w:val="28"/>
        </w:rPr>
        <w:t>（4）探测设备：实现对全场范围内的</w:t>
      </w:r>
      <w:r>
        <w:rPr>
          <w:rStyle w:val="15"/>
          <w:rFonts w:hint="eastAsia" w:ascii="Times New Roman" w:hAnsi="Times New Roman" w:cs="Times New Roman" w:eastAsiaTheme="minorEastAsia"/>
          <w:color w:val="auto"/>
          <w:sz w:val="28"/>
          <w:lang w:val="en-US" w:eastAsia="zh-CN"/>
        </w:rPr>
        <w:t>未爆弹发现</w:t>
      </w:r>
      <w:r>
        <w:rPr>
          <w:rStyle w:val="15"/>
          <w:rFonts w:ascii="Times New Roman" w:hAnsi="Times New Roman" w:cs="Times New Roman" w:eastAsiaTheme="minorEastAsia"/>
          <w:color w:val="auto"/>
          <w:sz w:val="28"/>
        </w:rPr>
        <w:t>功能，包含雷达探测设备</w:t>
      </w:r>
      <w:r>
        <w:rPr>
          <w:rStyle w:val="15"/>
          <w:rFonts w:hint="eastAsia" w:ascii="Times New Roman" w:hAnsi="Times New Roman" w:cs="Times New Roman" w:eastAsiaTheme="minorEastAsia"/>
          <w:color w:val="auto"/>
          <w:sz w:val="28"/>
          <w:lang w:eastAsia="zh-CN"/>
        </w:rPr>
        <w:t>、</w:t>
      </w:r>
      <w:r>
        <w:rPr>
          <w:rStyle w:val="15"/>
          <w:rFonts w:hint="eastAsia" w:ascii="Times New Roman" w:hAnsi="Times New Roman" w:cs="Times New Roman" w:eastAsiaTheme="minorEastAsia"/>
          <w:color w:val="auto"/>
          <w:sz w:val="28"/>
          <w:lang w:val="en-US" w:eastAsia="zh-CN"/>
        </w:rPr>
        <w:t>可见光探测</w:t>
      </w:r>
      <w:r>
        <w:rPr>
          <w:rStyle w:val="15"/>
          <w:rFonts w:ascii="Times New Roman" w:hAnsi="Times New Roman" w:cs="Times New Roman" w:eastAsiaTheme="minorEastAsia"/>
          <w:color w:val="auto"/>
          <w:sz w:val="28"/>
        </w:rPr>
        <w:t>设备</w:t>
      </w:r>
      <w:r>
        <w:rPr>
          <w:rStyle w:val="15"/>
          <w:rFonts w:hint="eastAsia" w:ascii="Times New Roman" w:hAnsi="Times New Roman" w:cs="Times New Roman" w:eastAsiaTheme="minorEastAsia"/>
          <w:color w:val="auto"/>
          <w:sz w:val="28"/>
          <w:lang w:eastAsia="zh-CN"/>
        </w:rPr>
        <w:t>、</w:t>
      </w:r>
      <w:r>
        <w:rPr>
          <w:rStyle w:val="15"/>
          <w:rFonts w:hint="eastAsia" w:ascii="Times New Roman" w:hAnsi="Times New Roman" w:cs="Times New Roman" w:eastAsiaTheme="minorEastAsia"/>
          <w:color w:val="auto"/>
          <w:sz w:val="28"/>
          <w:lang w:val="en-US" w:eastAsia="zh-CN"/>
        </w:rPr>
        <w:t>红外探测</w:t>
      </w:r>
      <w:r>
        <w:rPr>
          <w:rStyle w:val="15"/>
          <w:rFonts w:ascii="Times New Roman" w:hAnsi="Times New Roman" w:cs="Times New Roman" w:eastAsiaTheme="minorEastAsia"/>
          <w:color w:val="auto"/>
          <w:sz w:val="28"/>
        </w:rPr>
        <w:t>设备</w:t>
      </w:r>
      <w:r>
        <w:rPr>
          <w:rStyle w:val="15"/>
          <w:rFonts w:hint="eastAsia" w:ascii="Times New Roman" w:hAnsi="Times New Roman" w:cs="Times New Roman" w:eastAsiaTheme="minorEastAsia"/>
          <w:color w:val="auto"/>
          <w:sz w:val="28"/>
          <w:lang w:val="en-US" w:eastAsia="zh-CN"/>
        </w:rPr>
        <w:t>和磁力探测设备</w:t>
      </w:r>
      <w:r>
        <w:rPr>
          <w:rStyle w:val="15"/>
          <w:rFonts w:ascii="Times New Roman" w:hAnsi="Times New Roman" w:cs="Times New Roman" w:eastAsiaTheme="minorEastAsia"/>
          <w:color w:val="auto"/>
          <w:sz w:val="28"/>
        </w:rPr>
        <w:t>，</w:t>
      </w:r>
      <w:r>
        <w:rPr>
          <w:rStyle w:val="15"/>
          <w:rFonts w:hint="eastAsia" w:ascii="Times New Roman" w:hAnsi="Times New Roman" w:cs="Times New Roman" w:eastAsiaTheme="minorEastAsia"/>
          <w:color w:val="auto"/>
          <w:sz w:val="28"/>
          <w:lang w:val="en-US" w:eastAsia="zh-CN"/>
        </w:rPr>
        <w:t>使用时实际</w:t>
      </w:r>
      <w:r>
        <w:rPr>
          <w:rStyle w:val="15"/>
          <w:rFonts w:ascii="Times New Roman" w:hAnsi="Times New Roman" w:cs="Times New Roman" w:eastAsiaTheme="minorEastAsia"/>
          <w:color w:val="auto"/>
          <w:sz w:val="28"/>
        </w:rPr>
        <w:t>部署位置根据实地调研情况和用户需求确定。</w:t>
      </w:r>
    </w:p>
    <w:p w14:paraId="4E1E3CAD">
      <w:pPr>
        <w:spacing w:line="360" w:lineRule="auto"/>
        <w:ind w:firstLine="560" w:firstLineChars="200"/>
        <w:rPr>
          <w:rStyle w:val="15"/>
          <w:rFonts w:ascii="Times New Roman" w:hAnsi="Times New Roman" w:cs="Times New Roman" w:eastAsiaTheme="minorEastAsia"/>
          <w:color w:val="auto"/>
          <w:sz w:val="28"/>
        </w:rPr>
      </w:pPr>
      <w:r>
        <w:rPr>
          <w:rStyle w:val="15"/>
          <w:rFonts w:hint="eastAsia" w:ascii="Times New Roman" w:hAnsi="Times New Roman" w:cs="Times New Roman" w:eastAsiaTheme="minorEastAsia"/>
          <w:color w:val="auto"/>
          <w:sz w:val="28"/>
          <w:lang w:val="en-US" w:eastAsia="zh-CN"/>
        </w:rPr>
        <w:t>（5）载具设备：搭载探测、排爆设备实现远程探测排爆功能，包括无人机及其机巢、无人车等，使用时实际</w:t>
      </w:r>
      <w:r>
        <w:rPr>
          <w:rStyle w:val="15"/>
          <w:rFonts w:ascii="Times New Roman" w:hAnsi="Times New Roman" w:cs="Times New Roman" w:eastAsiaTheme="minorEastAsia"/>
          <w:color w:val="auto"/>
          <w:sz w:val="28"/>
        </w:rPr>
        <w:t>部署位置根据实地调研情况和用户需求确定。</w:t>
      </w:r>
    </w:p>
    <w:p w14:paraId="399B54F5">
      <w:pPr>
        <w:numPr>
          <w:ilvl w:val="0"/>
          <w:numId w:val="0"/>
        </w:numPr>
        <w:spacing w:line="360" w:lineRule="auto"/>
        <w:ind w:firstLine="560" w:firstLineChars="200"/>
        <w:rPr>
          <w:rStyle w:val="15"/>
          <w:rFonts w:ascii="Times New Roman" w:hAnsi="Times New Roman" w:cs="Times New Roman" w:eastAsiaTheme="minorEastAsia"/>
          <w:color w:val="auto"/>
          <w:sz w:val="28"/>
        </w:rPr>
      </w:pPr>
      <w:r>
        <w:rPr>
          <w:rFonts w:hint="eastAsia" w:ascii="Times New Roman" w:hAnsi="Times New Roman" w:cs="Times New Roman" w:eastAsiaTheme="minorEastAsia"/>
          <w:color w:val="auto"/>
          <w:kern w:val="2"/>
          <w:sz w:val="28"/>
          <w:szCs w:val="24"/>
          <w:lang w:val="en-US" w:eastAsia="zh-CN" w:bidi="ar-SA"/>
        </w:rPr>
        <w:t>（6）排弹抢修</w:t>
      </w:r>
      <w:r>
        <w:rPr>
          <w:rStyle w:val="15"/>
          <w:rFonts w:ascii="Times New Roman" w:hAnsi="Times New Roman" w:cs="Times New Roman" w:eastAsiaTheme="minorEastAsia"/>
          <w:color w:val="auto"/>
          <w:sz w:val="28"/>
        </w:rPr>
        <w:t>指挥系统软件：实现对全场防控范围内的态势监视、预案管理、情报融合、</w:t>
      </w:r>
      <w:r>
        <w:rPr>
          <w:rStyle w:val="15"/>
          <w:rFonts w:hint="eastAsia" w:ascii="Times New Roman" w:hAnsi="Times New Roman" w:cs="Times New Roman" w:eastAsiaTheme="minorEastAsia"/>
          <w:color w:val="auto"/>
          <w:sz w:val="28"/>
          <w:lang w:val="en-US" w:eastAsia="zh-CN"/>
        </w:rPr>
        <w:t>任务</w:t>
      </w:r>
      <w:r>
        <w:rPr>
          <w:rStyle w:val="15"/>
          <w:rFonts w:ascii="Times New Roman" w:hAnsi="Times New Roman" w:cs="Times New Roman" w:eastAsiaTheme="minorEastAsia"/>
          <w:color w:val="auto"/>
          <w:sz w:val="28"/>
        </w:rPr>
        <w:t>管理、目标识别、威胁判断、指挥决策等功能</w:t>
      </w:r>
      <w:r>
        <w:rPr>
          <w:rStyle w:val="15"/>
          <w:rFonts w:hint="eastAsia" w:ascii="Times New Roman" w:hAnsi="Times New Roman" w:cs="Times New Roman" w:eastAsiaTheme="minorEastAsia"/>
          <w:color w:val="auto"/>
          <w:sz w:val="28"/>
          <w:lang w:eastAsia="zh-CN"/>
        </w:rPr>
        <w:t>，</w:t>
      </w:r>
      <w:r>
        <w:rPr>
          <w:rStyle w:val="15"/>
          <w:rFonts w:ascii="Times New Roman" w:hAnsi="Times New Roman" w:cs="Times New Roman" w:eastAsiaTheme="minorEastAsia"/>
          <w:color w:val="auto"/>
          <w:sz w:val="28"/>
        </w:rPr>
        <w:t>部署于指挥席终端。</w:t>
      </w:r>
    </w:p>
    <w:p w14:paraId="23741638">
      <w:pPr>
        <w:pStyle w:val="3"/>
        <w:numPr>
          <w:ilvl w:val="1"/>
          <w:numId w:val="2"/>
        </w:numPr>
        <w:bidi w:val="0"/>
        <w:ind w:left="567" w:leftChars="0" w:hanging="567" w:firstLineChars="0"/>
        <w:rPr>
          <w:rFonts w:hint="default"/>
          <w:lang w:val="en-US" w:eastAsia="zh-CN"/>
        </w:rPr>
      </w:pPr>
      <w:bookmarkStart w:id="10" w:name="_Toc25435"/>
      <w:r>
        <w:rPr>
          <w:rFonts w:hint="eastAsia"/>
          <w:lang w:val="en-US" w:eastAsia="zh-CN"/>
        </w:rPr>
        <w:t>系统特点</w:t>
      </w:r>
      <w:bookmarkEnd w:id="10"/>
    </w:p>
    <w:p w14:paraId="6951AED4">
      <w:pPr>
        <w:pStyle w:val="4"/>
        <w:numPr>
          <w:ilvl w:val="2"/>
          <w:numId w:val="2"/>
        </w:numPr>
        <w:bidi w:val="0"/>
        <w:ind w:left="709" w:leftChars="0" w:hanging="709" w:firstLineChars="0"/>
        <w:rPr>
          <w:rFonts w:hint="default"/>
          <w:lang w:val="en-US" w:eastAsia="zh-CN"/>
        </w:rPr>
      </w:pPr>
      <w:r>
        <w:rPr>
          <w:rFonts w:hint="eastAsia"/>
          <w:lang w:val="en-US" w:eastAsia="zh-CN"/>
        </w:rPr>
        <w:t>构建勘探排一体化的智能管理系统</w:t>
      </w:r>
    </w:p>
    <w:p w14:paraId="7BFD3BA1">
      <w:pPr>
        <w:pStyle w:val="4"/>
        <w:numPr>
          <w:ilvl w:val="2"/>
          <w:numId w:val="2"/>
        </w:numPr>
        <w:bidi w:val="0"/>
        <w:ind w:left="709" w:leftChars="0" w:hanging="709" w:firstLineChars="0"/>
        <w:rPr>
          <w:rFonts w:hint="default"/>
          <w:lang w:val="en-US" w:eastAsia="zh-CN"/>
        </w:rPr>
      </w:pPr>
      <w:r>
        <w:rPr>
          <w:rFonts w:hint="eastAsia"/>
          <w:lang w:val="en-US" w:eastAsia="zh-CN"/>
        </w:rPr>
        <w:t>构建动态态势管理系统</w:t>
      </w:r>
    </w:p>
    <w:p w14:paraId="3796B82A">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复杂多变的战场环境中，动态态势管理是实现精准态势感知和高效指挥决策的核心技术。本项目通过数据融合与三维战场地图生成技术，实时更新战场态势信息，为指挥人员提供高精度、动态的战场态势感知。指挥方舱能够实时接收来自无人机、车载设备等多源传感器的数据，包括激光点云、红外图像、雷达反射信号等。通过先进的人工智能数据融合算法，对这些数据进行实时融合处理，生成高精度的三维战场地图。多源传感器数据融合技术能够充分发挥各传感器的优势，弥补单一传感器的不足。例如，将无人机的3D激光扫描数据与车载探地雷达数据进行融合，能够得到跑道表面及地下隐患的详细三维模型。同时，系统结合红外热成像数据，对未爆弹药等目标的热特征进行标注。人工智能数据融合算法通过对多源数据的实时分析和处理，自动识别和校正数据中的噪声和误差，确保生成的三维战场地图具有高精度和高可靠性。系统还具备动态更新功能，能够根据实时采集的数据动态调整三维地图内容，确保指挥人员始终掌握最新的战场信息。此外，系统还支持交互式操作，指挥人员可以通过大屏幕上的地图界面，点击隐患标注点，获取详细的隐患信息，如类型、位置、深度、姿态角等。这种交互式可视化功能进一步提升了指挥决策的效率和准确性。通过构建动态态势管理系统，本项目能够为机场的安全保障提供全面、高效的技术支持，确保指挥决策的科学性和准确性。</w:t>
      </w:r>
    </w:p>
    <w:p w14:paraId="7FAD7B9A">
      <w:pPr>
        <w:pStyle w:val="4"/>
        <w:numPr>
          <w:ilvl w:val="2"/>
          <w:numId w:val="2"/>
        </w:numPr>
        <w:bidi w:val="0"/>
        <w:ind w:left="709" w:leftChars="0" w:hanging="709" w:firstLineChars="0"/>
        <w:rPr>
          <w:rFonts w:hint="eastAsia"/>
          <w:lang w:val="en-US" w:eastAsia="zh-CN"/>
        </w:rPr>
      </w:pPr>
      <w:r>
        <w:rPr>
          <w:rFonts w:hint="eastAsia"/>
          <w:lang w:val="en-US" w:eastAsia="zh-CN"/>
        </w:rPr>
        <w:t>实现智能化的指挥与决策支持</w:t>
      </w:r>
    </w:p>
    <w:p w14:paraId="651A6518">
      <w:pPr>
        <w:ind w:firstLine="420" w:firstLineChars="0"/>
        <w:rPr>
          <w:rFonts w:hint="default"/>
          <w:lang w:val="en-US" w:eastAsia="zh-CN"/>
        </w:rPr>
      </w:pPr>
      <w:r>
        <w:rPr>
          <w:rFonts w:hint="eastAsia" w:ascii="宋体" w:hAnsi="宋体" w:eastAsia="宋体" w:cs="宋体"/>
          <w:sz w:val="28"/>
          <w:szCs w:val="28"/>
          <w:lang w:val="en-US" w:eastAsia="zh-CN"/>
        </w:rPr>
        <w:t>智能化的指挥与决策支持是提升系统应急响应能力和安全保障能力的重要保障。本项目通过人工智能算法实现隐患优先级评估、任务动态调整、集群目标应对、高危目标诱爆等功能，提升系统的智能化水平和应急响应能力。系统能够根据隐患的类型、位置和潜在威胁程度，为机器人分配任务的优先级，并选择合适的处置方式。在任务执行过程中，系统能够根据实时反馈的信息动态调整任务分配，确保任务的高效执行。此外，系统还能够通过数据分析算法，从海量数据中提取有价值的信息，为机场的安全管理提供科学依据。通过实现智能化的指挥与决策支持，本项目能够有效提升指挥决策的效率和准确性，确保机场在复杂多变的战场环境下的安全运行。</w:t>
      </w:r>
    </w:p>
    <w:p w14:paraId="276699AA">
      <w:pPr>
        <w:pStyle w:val="4"/>
        <w:numPr>
          <w:ilvl w:val="2"/>
          <w:numId w:val="2"/>
        </w:numPr>
        <w:bidi w:val="0"/>
        <w:ind w:left="709" w:leftChars="0" w:hanging="709" w:firstLineChars="0"/>
        <w:rPr>
          <w:rFonts w:hint="default"/>
          <w:lang w:val="en-US" w:eastAsia="zh-CN"/>
        </w:rPr>
      </w:pPr>
      <w:r>
        <w:rPr>
          <w:rFonts w:hint="eastAsia"/>
          <w:lang w:val="en-US" w:eastAsia="zh-CN"/>
        </w:rPr>
        <w:t>全域侦察覆盖</w:t>
      </w:r>
    </w:p>
    <w:p w14:paraId="55C68748">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全域侦察覆盖是本项目的重要功能之一。通过无人机搭载红外热成像系统、3D激光扫描系统、广角相机等设备，结合车载探地雷达，实现对空军场站及周边区域的全方位、高精度侦察。红外热成像系统能够在复杂战时环境下高效锁定并识别各类未爆弹药和爆炸物，即使在夜间或恶劣气象条件下，也能精准识别目标。3D激光扫描系统能够实时构建跑道及周边区域的厘米级精度数字模型，精确获取跑道表面及周边地形的三维数据。广角相机能够高效地对未爆弹药、集束炸弹子弹药等威胁目标进行初步形态识别。车载探地雷达则能够有效探测地下1.5米深度范围内的目标。这些设备协同工作，确保在复杂战场环境下快速、准确地识别和定位各类威胁目标，为排爆决策提供实时、准确的情报支持。</w:t>
      </w:r>
    </w:p>
    <w:p w14:paraId="1A04EFEA">
      <w:pPr>
        <w:pStyle w:val="3"/>
        <w:numPr>
          <w:ilvl w:val="1"/>
          <w:numId w:val="2"/>
        </w:numPr>
        <w:bidi w:val="0"/>
        <w:ind w:left="567" w:leftChars="0" w:hanging="567" w:firstLineChars="0"/>
        <w:rPr>
          <w:rFonts w:hint="default"/>
          <w:lang w:val="en-US" w:eastAsia="zh-CN"/>
        </w:rPr>
      </w:pPr>
      <w:bookmarkStart w:id="11" w:name="_Toc4619"/>
      <w:r>
        <w:rPr>
          <w:rFonts w:hint="eastAsia"/>
          <w:lang w:val="en-US" w:eastAsia="zh-CN"/>
        </w:rPr>
        <w:t>系统功能</w:t>
      </w:r>
    </w:p>
    <w:p w14:paraId="58AEB7E7">
      <w:pPr>
        <w:pStyle w:val="4"/>
        <w:numPr>
          <w:ilvl w:val="2"/>
          <w:numId w:val="2"/>
        </w:numPr>
        <w:bidi w:val="0"/>
        <w:ind w:left="0" w:leftChars="0" w:firstLine="0" w:firstLineChars="0"/>
        <w:rPr>
          <w:rFonts w:hint="default"/>
          <w:lang w:val="en-US" w:eastAsia="zh-CN"/>
        </w:rPr>
      </w:pPr>
      <w:r>
        <w:rPr>
          <w:rFonts w:hint="default"/>
          <w:lang w:val="en-US" w:eastAsia="zh-CN"/>
        </w:rPr>
        <w:t>全域</w:t>
      </w:r>
      <w:r>
        <w:rPr>
          <w:rFonts w:hint="eastAsia"/>
          <w:lang w:val="en-US" w:eastAsia="zh-CN"/>
        </w:rPr>
        <w:t>探测</w:t>
      </w:r>
      <w:r>
        <w:rPr>
          <w:rFonts w:hint="default"/>
          <w:lang w:val="en-US" w:eastAsia="zh-CN"/>
        </w:rPr>
        <w:t>覆盖</w:t>
      </w:r>
    </w:p>
    <w:p w14:paraId="0CC526BB">
      <w:pPr>
        <w:ind w:firstLine="420" w:firstLineChars="0"/>
        <w:rPr>
          <w:rFonts w:hint="default"/>
          <w:sz w:val="28"/>
          <w:szCs w:val="28"/>
          <w:lang w:val="en-US" w:eastAsia="zh-CN"/>
        </w:rPr>
      </w:pPr>
      <w:r>
        <w:rPr>
          <w:rFonts w:hint="default"/>
          <w:sz w:val="28"/>
          <w:szCs w:val="28"/>
          <w:lang w:val="en-US" w:eastAsia="zh-CN"/>
        </w:rPr>
        <w:t>接收侦察指令，并自动化地控制无人机群与车载平台，使其按照最优路径对空军场站的跑道、滑行道及周边关键区域进行系统性扫描。软件同步协调搭载的红外热成像系统、3D激光扫描系统、广角相机以及车载探地雷达等多种传感器的启停和工作参数，确保多模态数据（热成像、三维点云、光学图像、地下雷达信号）的同步、完整采集，为后续处理提供全面的原始数据基础。</w:t>
      </w:r>
    </w:p>
    <w:p w14:paraId="0DC202D0">
      <w:pPr>
        <w:rPr>
          <w:rFonts w:hint="default"/>
          <w:lang w:val="en-US" w:eastAsia="zh-CN"/>
        </w:rPr>
      </w:pPr>
    </w:p>
    <w:p w14:paraId="18AA9BB1">
      <w:pPr>
        <w:pStyle w:val="4"/>
        <w:numPr>
          <w:ilvl w:val="2"/>
          <w:numId w:val="2"/>
        </w:numPr>
        <w:bidi w:val="0"/>
        <w:ind w:left="0" w:leftChars="0" w:firstLine="0" w:firstLineChars="0"/>
        <w:rPr>
          <w:rFonts w:hint="default"/>
          <w:lang w:val="en-US" w:eastAsia="zh-CN"/>
        </w:rPr>
      </w:pPr>
      <w:r>
        <w:rPr>
          <w:rFonts w:hint="default"/>
          <w:lang w:val="en-US" w:eastAsia="zh-CN"/>
        </w:rPr>
        <w:t>红外热成像</w:t>
      </w:r>
    </w:p>
    <w:p w14:paraId="79A3C3F2">
      <w:pPr>
        <w:ind w:firstLine="420" w:firstLineChars="0"/>
        <w:rPr>
          <w:rFonts w:hint="default"/>
          <w:sz w:val="28"/>
          <w:szCs w:val="28"/>
          <w:lang w:val="en-US" w:eastAsia="zh-CN"/>
        </w:rPr>
      </w:pPr>
      <w:r>
        <w:rPr>
          <w:rFonts w:hint="default"/>
          <w:sz w:val="28"/>
          <w:szCs w:val="28"/>
          <w:lang w:val="en-US" w:eastAsia="zh-CN"/>
        </w:rPr>
        <w:t>实时接收并校准红外传感器传来的原始热数据，消除环境温度波动带来的误差。核心在于运行深度学习算法，分析目标的热特征分布，即使在夜间、烟尘或恶劣气象条件下，也能有效识别并精确定位诸如未爆航弹、导弹残骸等因内部化学物质或金属摩擦而产生异常热源的目标，并输出其地理坐标和热特征标签。</w:t>
      </w:r>
    </w:p>
    <w:p w14:paraId="2226F60A">
      <w:pPr>
        <w:rPr>
          <w:rFonts w:hint="default"/>
          <w:lang w:val="en-US" w:eastAsia="zh-CN"/>
        </w:rPr>
      </w:pPr>
    </w:p>
    <w:p w14:paraId="3E11A0A4">
      <w:pPr>
        <w:pStyle w:val="4"/>
        <w:numPr>
          <w:ilvl w:val="2"/>
          <w:numId w:val="2"/>
        </w:numPr>
        <w:bidi w:val="0"/>
        <w:ind w:left="0" w:leftChars="0" w:firstLine="0" w:firstLineChars="0"/>
        <w:rPr>
          <w:rFonts w:hint="default"/>
          <w:lang w:val="en-US" w:eastAsia="zh-CN"/>
        </w:rPr>
      </w:pPr>
      <w:r>
        <w:rPr>
          <w:rFonts w:hint="default"/>
          <w:lang w:val="en-US" w:eastAsia="zh-CN"/>
        </w:rPr>
        <w:t xml:space="preserve"> 3D激光扫描系统侦察</w:t>
      </w:r>
    </w:p>
    <w:p w14:paraId="0736AF13">
      <w:pPr>
        <w:ind w:firstLine="420" w:firstLineChars="0"/>
        <w:rPr>
          <w:rFonts w:hint="default"/>
          <w:sz w:val="28"/>
          <w:szCs w:val="28"/>
          <w:lang w:val="en-US" w:eastAsia="zh-CN"/>
        </w:rPr>
      </w:pPr>
      <w:r>
        <w:rPr>
          <w:rFonts w:hint="default"/>
          <w:sz w:val="28"/>
          <w:szCs w:val="28"/>
          <w:lang w:val="en-US" w:eastAsia="zh-CN"/>
        </w:rPr>
        <w:t>实时处理激光雷达返回的海量点云数据，进行去噪、配准（将多次扫描的数据对齐）等操作。其主要功能是动态构建厘米级精度的跑道及周边区域三维数字模型，并通过智能算法自动识别、测量和标注出弹坑的直径、深度、容积以及跑道裂缝的走向、宽度等关键几何信息，为损害评估和修复提供精确的量化依据。</w:t>
      </w:r>
    </w:p>
    <w:p w14:paraId="7646B312">
      <w:pPr>
        <w:rPr>
          <w:rFonts w:hint="default"/>
          <w:lang w:val="en-US" w:eastAsia="zh-CN"/>
        </w:rPr>
      </w:pPr>
    </w:p>
    <w:p w14:paraId="7FC6B3F9">
      <w:pPr>
        <w:pStyle w:val="4"/>
        <w:numPr>
          <w:ilvl w:val="2"/>
          <w:numId w:val="2"/>
        </w:numPr>
        <w:bidi w:val="0"/>
        <w:ind w:left="709" w:leftChars="0" w:hanging="709" w:firstLineChars="0"/>
        <w:rPr>
          <w:rFonts w:hint="default"/>
          <w:lang w:val="en-US" w:eastAsia="zh-CN"/>
        </w:rPr>
      </w:pPr>
      <w:r>
        <w:rPr>
          <w:rFonts w:hint="default"/>
          <w:lang w:val="en-US" w:eastAsia="zh-CN"/>
        </w:rPr>
        <w:t>广角相机图像侦察</w:t>
      </w:r>
    </w:p>
    <w:p w14:paraId="5FAB7811">
      <w:pPr>
        <w:ind w:firstLine="420" w:firstLineChars="0"/>
        <w:rPr>
          <w:rFonts w:hint="default"/>
          <w:sz w:val="28"/>
          <w:szCs w:val="28"/>
          <w:lang w:val="en-US" w:eastAsia="zh-CN"/>
        </w:rPr>
      </w:pPr>
      <w:r>
        <w:rPr>
          <w:rFonts w:hint="default"/>
          <w:sz w:val="28"/>
          <w:szCs w:val="28"/>
          <w:lang w:val="en-US" w:eastAsia="zh-CN"/>
        </w:rPr>
        <w:t>控制广角相机进行大范围、高分辨率的图像采集，并运行基于深度学习的图像识别算法。该算法能对采集到的图像进行实时分析，识别未爆弹药、集束炸弹子弹药等目标的可见光形态特征（如形状、颜色、纹理）和地表分布模式，为目标分类提供重要的视觉证据。</w:t>
      </w:r>
    </w:p>
    <w:p w14:paraId="5D992BBE">
      <w:pPr>
        <w:rPr>
          <w:rFonts w:hint="default"/>
          <w:lang w:val="en-US" w:eastAsia="zh-CN"/>
        </w:rPr>
      </w:pPr>
    </w:p>
    <w:p w14:paraId="7B567DEB">
      <w:pPr>
        <w:pStyle w:val="4"/>
        <w:numPr>
          <w:ilvl w:val="2"/>
          <w:numId w:val="2"/>
        </w:numPr>
        <w:bidi w:val="0"/>
        <w:ind w:left="709" w:leftChars="0" w:hanging="709" w:firstLineChars="0"/>
        <w:rPr>
          <w:rFonts w:hint="default"/>
          <w:lang w:val="en-US" w:eastAsia="zh-CN"/>
        </w:rPr>
      </w:pPr>
      <w:r>
        <w:rPr>
          <w:rFonts w:hint="default"/>
          <w:lang w:val="en-US" w:eastAsia="zh-CN"/>
        </w:rPr>
        <w:t>探地雷达探测</w:t>
      </w:r>
    </w:p>
    <w:p w14:paraId="18C55DDF">
      <w:pPr>
        <w:ind w:firstLine="420" w:firstLineChars="0"/>
        <w:rPr>
          <w:rFonts w:hint="default"/>
          <w:sz w:val="28"/>
          <w:szCs w:val="28"/>
          <w:lang w:val="en-US" w:eastAsia="zh-CN"/>
        </w:rPr>
      </w:pPr>
      <w:r>
        <w:rPr>
          <w:rFonts w:hint="default"/>
          <w:sz w:val="28"/>
          <w:szCs w:val="28"/>
          <w:lang w:val="en-US" w:eastAsia="zh-CN"/>
        </w:rPr>
        <w:t>控制雷达天线发射特定频率的电磁波并接收反射信号。其核心功能是运行专用的信号处理与智能识别算法，对复杂的雷达信号进行分析，有效穿透地表介质，识别出地下约1.5米深度内目标的反射特征，并能区分低金属或非金属爆炸物（如塑料外壳IED、煤气罐炸弹）与地下天然杂物（如石块、树根）的差异，实现地下隐患的精准定位与分类。</w:t>
      </w:r>
    </w:p>
    <w:p w14:paraId="510AACB5">
      <w:pPr>
        <w:rPr>
          <w:rFonts w:hint="default"/>
          <w:lang w:val="en-US" w:eastAsia="zh-CN"/>
        </w:rPr>
      </w:pPr>
    </w:p>
    <w:p w14:paraId="408D1739">
      <w:pPr>
        <w:pStyle w:val="4"/>
        <w:numPr>
          <w:ilvl w:val="2"/>
          <w:numId w:val="2"/>
        </w:numPr>
        <w:bidi w:val="0"/>
        <w:ind w:left="0" w:leftChars="0" w:firstLine="0" w:firstLineChars="0"/>
        <w:rPr>
          <w:rFonts w:hint="default"/>
          <w:lang w:val="en-US" w:eastAsia="zh-CN"/>
        </w:rPr>
      </w:pPr>
      <w:r>
        <w:rPr>
          <w:rFonts w:hint="default"/>
          <w:lang w:val="en-US" w:eastAsia="zh-CN"/>
        </w:rPr>
        <w:t>隐患识别与分类</w:t>
      </w:r>
    </w:p>
    <w:p w14:paraId="7F2A18FA">
      <w:pPr>
        <w:ind w:firstLine="420" w:firstLineChars="0"/>
        <w:rPr>
          <w:rFonts w:hint="default"/>
          <w:sz w:val="28"/>
          <w:szCs w:val="28"/>
          <w:lang w:val="en-US" w:eastAsia="zh-CN"/>
        </w:rPr>
      </w:pPr>
      <w:r>
        <w:rPr>
          <w:rFonts w:hint="default"/>
          <w:sz w:val="28"/>
          <w:szCs w:val="28"/>
          <w:lang w:val="en-US" w:eastAsia="zh-CN"/>
        </w:rPr>
        <w:t>接收并融合来自前述所有传感器的多维度数据（图像、热特征、三维几何、雷达反射信号）。通过集成的多模态人工智能融合算法，对目标进行综合研判，例如，结合雷达信号判断埋深、结合图像识别形状、结合热特征确认性质，最终精准输出隐患的类型（如反跑道子弹药、塑料IED）、置信度、精确坐标、姿态和尺寸等结构化信息。</w:t>
      </w:r>
    </w:p>
    <w:p w14:paraId="3AB5E93E">
      <w:pPr>
        <w:rPr>
          <w:rFonts w:hint="default"/>
          <w:lang w:val="en-US" w:eastAsia="zh-CN"/>
        </w:rPr>
      </w:pPr>
    </w:p>
    <w:p w14:paraId="7F98065E">
      <w:pPr>
        <w:pStyle w:val="4"/>
        <w:numPr>
          <w:ilvl w:val="2"/>
          <w:numId w:val="2"/>
        </w:numPr>
        <w:bidi w:val="0"/>
        <w:ind w:left="709" w:leftChars="0" w:hanging="709" w:firstLineChars="0"/>
        <w:rPr>
          <w:rFonts w:hint="default"/>
          <w:lang w:val="en-US" w:eastAsia="zh-CN"/>
        </w:rPr>
      </w:pPr>
      <w:r>
        <w:rPr>
          <w:rFonts w:hint="default"/>
          <w:lang w:val="en-US" w:eastAsia="zh-CN"/>
        </w:rPr>
        <w:t>隐患信息标注与传输</w:t>
      </w:r>
    </w:p>
    <w:p w14:paraId="5EC3E591">
      <w:pPr>
        <w:ind w:firstLine="420" w:firstLineChars="0"/>
        <w:rPr>
          <w:rFonts w:hint="default"/>
          <w:sz w:val="28"/>
          <w:szCs w:val="28"/>
          <w:lang w:val="en-US" w:eastAsia="zh-CN"/>
        </w:rPr>
      </w:pPr>
      <w:r>
        <w:rPr>
          <w:rFonts w:hint="eastAsia"/>
          <w:sz w:val="28"/>
          <w:szCs w:val="28"/>
          <w:lang w:val="en-US" w:eastAsia="zh-CN"/>
        </w:rPr>
        <w:t>系统</w:t>
      </w:r>
      <w:r>
        <w:rPr>
          <w:rFonts w:hint="default"/>
          <w:sz w:val="28"/>
          <w:szCs w:val="28"/>
          <w:lang w:val="en-US" w:eastAsia="zh-CN"/>
        </w:rPr>
        <w:t>将识别分类后的隐患信息与地理信息系统（GIS）坐标精确绑定。随后，根据预设规则在三维电子地图上进行可视化图标标注。最后，通过高速数据链，将这份带有时空标签的动态态势图实时、同步地推送至指挥方舱的大屏幕显示端和现场执行设备的控制终端，确保信息一致性。</w:t>
      </w:r>
    </w:p>
    <w:p w14:paraId="78304C2E">
      <w:pPr>
        <w:rPr>
          <w:rFonts w:hint="default"/>
          <w:lang w:val="en-US" w:eastAsia="zh-CN"/>
        </w:rPr>
      </w:pPr>
    </w:p>
    <w:p w14:paraId="1FE18B96">
      <w:pPr>
        <w:pStyle w:val="4"/>
        <w:numPr>
          <w:ilvl w:val="2"/>
          <w:numId w:val="2"/>
        </w:numPr>
        <w:bidi w:val="0"/>
        <w:ind w:left="709" w:leftChars="0" w:hanging="709" w:firstLineChars="0"/>
        <w:rPr>
          <w:rFonts w:hint="default"/>
          <w:lang w:val="en-US" w:eastAsia="zh-CN"/>
        </w:rPr>
      </w:pPr>
      <w:r>
        <w:rPr>
          <w:rFonts w:hint="default"/>
          <w:lang w:val="en-US" w:eastAsia="zh-CN"/>
        </w:rPr>
        <w:t>态势可视化与交互</w:t>
      </w:r>
    </w:p>
    <w:p w14:paraId="07D653D6">
      <w:pPr>
        <w:ind w:firstLine="420" w:firstLineChars="0"/>
        <w:rPr>
          <w:rFonts w:hint="default"/>
          <w:sz w:val="28"/>
          <w:szCs w:val="28"/>
          <w:lang w:val="en-US" w:eastAsia="zh-CN"/>
        </w:rPr>
      </w:pPr>
      <w:r>
        <w:rPr>
          <w:rFonts w:hint="default"/>
          <w:sz w:val="28"/>
          <w:szCs w:val="28"/>
          <w:lang w:val="en-US" w:eastAsia="zh-CN"/>
        </w:rPr>
        <w:t>在指挥方舱的大屏幕上高性能地实时渲染三维战场地图和所有隐患标注。提供丰富的交互功能，如地图的缩放、旋转，以及允许指挥员通过点击、框选等操作查询任一标注目标的详细信息（如高分辨率图片、热成像图、雷达信号图、精确坐标、处置建议等），支撑深度分析和决策。</w:t>
      </w:r>
    </w:p>
    <w:p w14:paraId="709E5924">
      <w:pPr>
        <w:rPr>
          <w:rFonts w:hint="default"/>
          <w:lang w:val="en-US" w:eastAsia="zh-CN"/>
        </w:rPr>
      </w:pPr>
    </w:p>
    <w:p w14:paraId="709A5650">
      <w:pPr>
        <w:rPr>
          <w:rFonts w:hint="default"/>
          <w:lang w:val="en-US" w:eastAsia="zh-CN"/>
        </w:rPr>
      </w:pPr>
    </w:p>
    <w:p w14:paraId="26012F76">
      <w:pPr>
        <w:pStyle w:val="4"/>
        <w:numPr>
          <w:ilvl w:val="2"/>
          <w:numId w:val="2"/>
        </w:numPr>
        <w:bidi w:val="0"/>
        <w:ind w:left="709" w:leftChars="0" w:hanging="709" w:firstLineChars="0"/>
        <w:rPr>
          <w:rFonts w:hint="default"/>
          <w:lang w:val="en-US" w:eastAsia="zh-CN"/>
        </w:rPr>
      </w:pPr>
      <w:r>
        <w:rPr>
          <w:rFonts w:hint="default"/>
          <w:lang w:val="en-US" w:eastAsia="zh-CN"/>
        </w:rPr>
        <w:t>引信目标处置</w:t>
      </w:r>
    </w:p>
    <w:p w14:paraId="046A52B4">
      <w:pPr>
        <w:ind w:firstLine="420" w:firstLineChars="0"/>
        <w:rPr>
          <w:rFonts w:hint="default"/>
          <w:sz w:val="28"/>
          <w:szCs w:val="28"/>
          <w:lang w:val="en-US" w:eastAsia="zh-CN"/>
        </w:rPr>
      </w:pPr>
      <w:bookmarkStart w:id="28" w:name="_GoBack"/>
      <w:bookmarkEnd w:id="28"/>
      <w:r>
        <w:rPr>
          <w:rFonts w:hint="default"/>
          <w:sz w:val="28"/>
          <w:szCs w:val="28"/>
          <w:lang w:val="en-US" w:eastAsia="zh-CN"/>
        </w:rPr>
        <w:t>当分配处置电子引信目标（如震动传感、红外感应炸弹）时，控制定向能量武器精确瞄准目标的引信电路或传感器部位，以期通过物理破坏使其电子系统失效，从而达到非接触、低附带损伤的处置目的。当处置机械引信目标时，控制机械臂末端的液压缓冲工具，确保在拆解引信的过程中提供平稳、缓慢、可控的缓冲力，最大限度地减少机械冲击和振动，从而安全地解除其战斗部，避免因操作不当引发的意外爆炸。</w:t>
      </w:r>
    </w:p>
    <w:p w14:paraId="13404C20">
      <w:pPr>
        <w:rPr>
          <w:rFonts w:hint="default"/>
          <w:lang w:val="en-US" w:eastAsia="zh-CN"/>
        </w:rPr>
      </w:pPr>
    </w:p>
    <w:p w14:paraId="656CACFE">
      <w:pPr>
        <w:pStyle w:val="3"/>
        <w:numPr>
          <w:ilvl w:val="1"/>
          <w:numId w:val="2"/>
        </w:numPr>
        <w:bidi w:val="0"/>
        <w:ind w:left="567" w:leftChars="0" w:hanging="567" w:firstLineChars="0"/>
        <w:rPr>
          <w:rFonts w:hint="default"/>
          <w:lang w:val="en-US" w:eastAsia="zh-CN"/>
        </w:rPr>
      </w:pPr>
      <w:r>
        <w:rPr>
          <w:rFonts w:hint="eastAsia"/>
          <w:lang w:val="en-US" w:eastAsia="zh-CN"/>
        </w:rPr>
        <w:t>系统性能</w:t>
      </w:r>
      <w:bookmarkEnd w:id="11"/>
    </w:p>
    <w:p w14:paraId="55435D72">
      <w:pPr>
        <w:rPr>
          <w:rFonts w:hint="default"/>
          <w:sz w:val="28"/>
          <w:szCs w:val="28"/>
          <w:lang w:val="en-US" w:eastAsia="zh-CN"/>
        </w:rPr>
      </w:pPr>
      <w:r>
        <w:rPr>
          <w:rFonts w:hint="eastAsia"/>
          <w:sz w:val="28"/>
          <w:szCs w:val="28"/>
          <w:lang w:val="en-US" w:eastAsia="zh-CN"/>
        </w:rPr>
        <w:t>待补充</w:t>
      </w:r>
    </w:p>
    <w:p w14:paraId="7AD1B520">
      <w:pPr>
        <w:pStyle w:val="3"/>
        <w:numPr>
          <w:ilvl w:val="1"/>
          <w:numId w:val="2"/>
        </w:numPr>
        <w:bidi w:val="0"/>
        <w:ind w:left="567" w:leftChars="0" w:hanging="567" w:firstLineChars="0"/>
        <w:rPr>
          <w:rFonts w:hint="default"/>
          <w:lang w:val="en-US" w:eastAsia="zh-CN"/>
        </w:rPr>
      </w:pPr>
      <w:bookmarkStart w:id="12" w:name="_Toc22656"/>
      <w:r>
        <w:rPr>
          <w:rFonts w:hint="eastAsia"/>
          <w:lang w:val="en-US" w:eastAsia="zh-CN"/>
        </w:rPr>
        <w:t>系统工作流程</w:t>
      </w:r>
      <w:bookmarkEnd w:id="12"/>
    </w:p>
    <w:p w14:paraId="0E71CE9C">
      <w:pPr>
        <w:ind w:firstLine="420" w:firstLineChars="0"/>
        <w:rPr>
          <w:rFonts w:hint="default"/>
          <w:sz w:val="28"/>
          <w:szCs w:val="28"/>
          <w:lang w:val="en-US" w:eastAsia="zh-CN"/>
        </w:rPr>
      </w:pPr>
      <w:r>
        <w:rPr>
          <w:rFonts w:hint="eastAsia"/>
          <w:sz w:val="28"/>
          <w:szCs w:val="28"/>
          <w:lang w:val="en-US" w:eastAsia="zh-CN"/>
        </w:rPr>
        <w:t>（1）</w:t>
      </w:r>
      <w:r>
        <w:rPr>
          <w:rFonts w:hint="default"/>
          <w:sz w:val="28"/>
          <w:szCs w:val="28"/>
          <w:lang w:val="en-US" w:eastAsia="zh-CN"/>
        </w:rPr>
        <w:t>机场三维环境建模</w:t>
      </w:r>
    </w:p>
    <w:p w14:paraId="36544AFD">
      <w:pPr>
        <w:ind w:firstLine="420" w:firstLineChars="0"/>
        <w:rPr>
          <w:rFonts w:hint="default"/>
          <w:sz w:val="28"/>
          <w:szCs w:val="28"/>
          <w:lang w:val="en-US" w:eastAsia="zh-CN"/>
        </w:rPr>
      </w:pPr>
      <w:r>
        <w:rPr>
          <w:rFonts w:hint="default"/>
          <w:sz w:val="28"/>
          <w:szCs w:val="28"/>
          <w:lang w:val="en-US" w:eastAsia="zh-CN"/>
        </w:rPr>
        <w:t>基础数据采集</w:t>
      </w:r>
      <w:r>
        <w:rPr>
          <w:rFonts w:hint="eastAsia"/>
          <w:sz w:val="28"/>
          <w:szCs w:val="28"/>
          <w:lang w:val="en-US" w:eastAsia="zh-CN"/>
        </w:rPr>
        <w:t>：</w:t>
      </w:r>
      <w:r>
        <w:rPr>
          <w:rFonts w:hint="default"/>
          <w:sz w:val="28"/>
          <w:szCs w:val="28"/>
          <w:lang w:val="en-US" w:eastAsia="zh-CN"/>
        </w:rPr>
        <w:t>使用无人机和车载设备对机场进行全域扫描，采集激光点云、航空图像和雷达数据，获取跑道、建筑、地形等基础地理信息。</w:t>
      </w:r>
    </w:p>
    <w:p w14:paraId="1180FA29">
      <w:pPr>
        <w:rPr>
          <w:rFonts w:hint="default"/>
          <w:sz w:val="28"/>
          <w:szCs w:val="28"/>
          <w:lang w:val="en-US" w:eastAsia="zh-CN"/>
        </w:rPr>
      </w:pPr>
      <w:r>
        <w:rPr>
          <w:rFonts w:hint="default"/>
          <w:sz w:val="28"/>
          <w:szCs w:val="28"/>
          <w:lang w:val="en-US" w:eastAsia="zh-CN"/>
        </w:rPr>
        <w:t>数据处理与模型生成：对采集的数据进行预处理（点云去噪、图像拼接、数据校准），通过AI算法进行三维重建，生成高精度机场数字孪生模型。对模型进行标注，标识关键区域（如跑道核心区、滑行道、油库等）。</w:t>
      </w:r>
    </w:p>
    <w:p w14:paraId="0C4BEDA8">
      <w:pPr>
        <w:ind w:firstLine="420" w:firstLineChars="0"/>
        <w:rPr>
          <w:rFonts w:hint="default"/>
          <w:sz w:val="28"/>
          <w:szCs w:val="28"/>
          <w:lang w:val="en-US" w:eastAsia="zh-CN"/>
        </w:rPr>
      </w:pPr>
      <w:r>
        <w:rPr>
          <w:rFonts w:hint="default"/>
          <w:sz w:val="28"/>
          <w:szCs w:val="28"/>
          <w:lang w:val="en-US" w:eastAsia="zh-CN"/>
        </w:rPr>
        <w:t>基础模型存储：将三维模型存储于数字孪生数据库，为后续实时数据融合提供底图支持。</w:t>
      </w:r>
    </w:p>
    <w:p w14:paraId="08279362">
      <w:pPr>
        <w:ind w:firstLine="420" w:firstLineChars="0"/>
        <w:rPr>
          <w:rFonts w:hint="default"/>
          <w:sz w:val="28"/>
          <w:szCs w:val="28"/>
          <w:lang w:val="en-US" w:eastAsia="zh-CN"/>
        </w:rPr>
      </w:pPr>
      <w:r>
        <w:rPr>
          <w:rFonts w:hint="eastAsia"/>
          <w:sz w:val="28"/>
          <w:szCs w:val="28"/>
          <w:lang w:val="en-US" w:eastAsia="zh-CN"/>
        </w:rPr>
        <w:t>（2）</w:t>
      </w:r>
      <w:r>
        <w:rPr>
          <w:rFonts w:hint="default"/>
          <w:sz w:val="28"/>
          <w:szCs w:val="28"/>
          <w:lang w:val="en-US" w:eastAsia="zh-CN"/>
        </w:rPr>
        <w:t>实时</w:t>
      </w:r>
      <w:r>
        <w:rPr>
          <w:rFonts w:hint="eastAsia"/>
          <w:sz w:val="28"/>
          <w:szCs w:val="28"/>
          <w:lang w:val="en-US" w:eastAsia="zh-CN"/>
        </w:rPr>
        <w:t>探测</w:t>
      </w:r>
      <w:r>
        <w:rPr>
          <w:rFonts w:hint="default"/>
          <w:sz w:val="28"/>
          <w:szCs w:val="28"/>
          <w:lang w:val="en-US" w:eastAsia="zh-CN"/>
        </w:rPr>
        <w:t>阶段</w:t>
      </w:r>
    </w:p>
    <w:p w14:paraId="6571B4C1">
      <w:pPr>
        <w:ind w:firstLine="420" w:firstLineChars="0"/>
        <w:rPr>
          <w:rFonts w:hint="eastAsia"/>
          <w:sz w:val="28"/>
          <w:szCs w:val="28"/>
          <w:lang w:val="en-US" w:eastAsia="zh-CN"/>
        </w:rPr>
      </w:pPr>
      <w:r>
        <w:rPr>
          <w:rFonts w:hint="eastAsia"/>
          <w:sz w:val="28"/>
          <w:szCs w:val="28"/>
          <w:lang w:val="en-US" w:eastAsia="zh-CN"/>
        </w:rPr>
        <w:t>通过</w:t>
      </w:r>
      <w:r>
        <w:rPr>
          <w:rFonts w:hint="default"/>
          <w:sz w:val="28"/>
          <w:szCs w:val="28"/>
          <w:lang w:val="en-US" w:eastAsia="zh-CN"/>
        </w:rPr>
        <w:t>无人机载荷系统</w:t>
      </w:r>
      <w:r>
        <w:rPr>
          <w:rFonts w:hint="eastAsia"/>
          <w:sz w:val="28"/>
          <w:szCs w:val="28"/>
          <w:lang w:val="en-US" w:eastAsia="zh-CN"/>
        </w:rPr>
        <w:t>搭载探测设备进行弹坑、未爆弹探测。</w:t>
      </w:r>
    </w:p>
    <w:p w14:paraId="0540064B">
      <w:pPr>
        <w:ind w:firstLine="420" w:firstLineChars="0"/>
        <w:rPr>
          <w:rFonts w:hint="default"/>
          <w:sz w:val="28"/>
          <w:szCs w:val="28"/>
          <w:lang w:val="en-US" w:eastAsia="zh-CN"/>
        </w:rPr>
      </w:pPr>
      <w:r>
        <w:rPr>
          <w:rFonts w:hint="default"/>
          <w:sz w:val="28"/>
          <w:szCs w:val="28"/>
          <w:lang w:val="en-US" w:eastAsia="zh-CN"/>
        </w:rPr>
        <w:t>红外热成像：识别未爆弹药的热特征，适用于夜间/恶劣天气。</w:t>
      </w:r>
    </w:p>
    <w:p w14:paraId="2AA49076">
      <w:pPr>
        <w:ind w:firstLine="420" w:firstLineChars="0"/>
        <w:rPr>
          <w:rFonts w:hint="default"/>
          <w:sz w:val="28"/>
          <w:szCs w:val="28"/>
          <w:lang w:val="en-US" w:eastAsia="zh-CN"/>
        </w:rPr>
      </w:pPr>
      <w:r>
        <w:rPr>
          <w:rFonts w:hint="default"/>
          <w:sz w:val="28"/>
          <w:szCs w:val="28"/>
          <w:lang w:val="en-US" w:eastAsia="zh-CN"/>
        </w:rPr>
        <w:t>3D激光扫描：实时获取跑道厘米级精度三维数据，检测弹坑、裂缝等损毁。</w:t>
      </w:r>
    </w:p>
    <w:p w14:paraId="3A2BE54C">
      <w:pPr>
        <w:ind w:firstLine="420" w:firstLineChars="0"/>
        <w:rPr>
          <w:rFonts w:hint="default"/>
          <w:sz w:val="28"/>
          <w:szCs w:val="28"/>
          <w:lang w:val="en-US" w:eastAsia="zh-CN"/>
        </w:rPr>
      </w:pPr>
      <w:r>
        <w:rPr>
          <w:rFonts w:hint="default"/>
          <w:sz w:val="28"/>
          <w:szCs w:val="28"/>
          <w:lang w:val="en-US" w:eastAsia="zh-CN"/>
        </w:rPr>
        <w:t>广角相机：通过AI图像识别定位集束弹药等目标形态。</w:t>
      </w:r>
    </w:p>
    <w:p w14:paraId="411618E9">
      <w:pPr>
        <w:ind w:firstLine="420" w:firstLineChars="0"/>
        <w:rPr>
          <w:rFonts w:hint="default"/>
          <w:sz w:val="28"/>
          <w:szCs w:val="28"/>
          <w:lang w:val="en-US" w:eastAsia="zh-CN"/>
        </w:rPr>
      </w:pPr>
      <w:r>
        <w:rPr>
          <w:rFonts w:hint="default"/>
          <w:sz w:val="28"/>
          <w:szCs w:val="28"/>
          <w:lang w:val="en-US" w:eastAsia="zh-CN"/>
        </w:rPr>
        <w:t>探地雷达：探测地下1.5米内的</w:t>
      </w:r>
      <w:r>
        <w:rPr>
          <w:rFonts w:hint="eastAsia"/>
          <w:sz w:val="28"/>
          <w:szCs w:val="28"/>
          <w:lang w:val="en-US" w:eastAsia="zh-CN"/>
        </w:rPr>
        <w:t>未爆弹</w:t>
      </w:r>
      <w:r>
        <w:rPr>
          <w:rFonts w:hint="default"/>
          <w:sz w:val="28"/>
          <w:szCs w:val="28"/>
          <w:lang w:val="en-US" w:eastAsia="zh-CN"/>
        </w:rPr>
        <w:t>和低金属引信。</w:t>
      </w:r>
    </w:p>
    <w:p w14:paraId="33B1558A">
      <w:pPr>
        <w:ind w:firstLine="420" w:firstLineChars="0"/>
        <w:rPr>
          <w:rFonts w:hint="default"/>
          <w:sz w:val="28"/>
          <w:szCs w:val="28"/>
          <w:lang w:val="en-US" w:eastAsia="zh-CN"/>
        </w:rPr>
      </w:pPr>
      <w:r>
        <w:rPr>
          <w:rFonts w:hint="eastAsia"/>
          <w:sz w:val="28"/>
          <w:szCs w:val="28"/>
          <w:lang w:val="en-US" w:eastAsia="zh-CN"/>
        </w:rPr>
        <w:t>电磁探测：结合探地雷达，对地下未爆弹的金属部分进行探测。</w:t>
      </w:r>
    </w:p>
    <w:p w14:paraId="6CFE6BD0">
      <w:pPr>
        <w:ind w:firstLine="420" w:firstLineChars="0"/>
        <w:rPr>
          <w:rFonts w:hint="default"/>
          <w:sz w:val="28"/>
          <w:szCs w:val="28"/>
          <w:lang w:val="en-US" w:eastAsia="zh-CN"/>
        </w:rPr>
      </w:pPr>
      <w:r>
        <w:rPr>
          <w:rFonts w:hint="eastAsia"/>
          <w:sz w:val="28"/>
          <w:szCs w:val="28"/>
          <w:lang w:val="en-US" w:eastAsia="zh-CN"/>
        </w:rPr>
        <w:t>（3）目标识别</w:t>
      </w:r>
      <w:r>
        <w:rPr>
          <w:rFonts w:hint="default"/>
          <w:sz w:val="28"/>
          <w:szCs w:val="28"/>
          <w:lang w:val="en-US" w:eastAsia="zh-CN"/>
        </w:rPr>
        <w:t>阶段</w:t>
      </w:r>
    </w:p>
    <w:p w14:paraId="4A049104">
      <w:pPr>
        <w:ind w:firstLine="420" w:firstLineChars="0"/>
        <w:rPr>
          <w:rFonts w:hint="default"/>
          <w:sz w:val="28"/>
          <w:szCs w:val="28"/>
          <w:lang w:val="en-US" w:eastAsia="zh-CN"/>
        </w:rPr>
      </w:pPr>
      <w:r>
        <w:rPr>
          <w:rFonts w:hint="eastAsia"/>
          <w:sz w:val="28"/>
          <w:szCs w:val="28"/>
          <w:lang w:val="en-US" w:eastAsia="zh-CN"/>
        </w:rPr>
        <w:t>将探测设备获取的</w:t>
      </w:r>
      <w:r>
        <w:rPr>
          <w:rFonts w:hint="default"/>
          <w:sz w:val="28"/>
          <w:szCs w:val="28"/>
          <w:lang w:val="en-US" w:eastAsia="zh-CN"/>
        </w:rPr>
        <w:t>原始数据（红外图像、激光点云、雷达信号等）通过高速无线通信链路和光纤通信系统实时传输，确保低延迟、高带宽。对传输数据进行点云去噪、红外图像温度校准、雷达信号增益调整。</w:t>
      </w:r>
    </w:p>
    <w:p w14:paraId="7B6E627B">
      <w:pPr>
        <w:ind w:firstLine="420" w:firstLineChars="0"/>
        <w:rPr>
          <w:rFonts w:hint="default"/>
          <w:sz w:val="28"/>
          <w:szCs w:val="28"/>
          <w:lang w:val="en-US" w:eastAsia="zh-CN"/>
        </w:rPr>
      </w:pPr>
      <w:r>
        <w:rPr>
          <w:rFonts w:hint="default"/>
          <w:sz w:val="28"/>
          <w:szCs w:val="28"/>
          <w:lang w:val="en-US" w:eastAsia="zh-CN"/>
        </w:rPr>
        <w:t>将实时侦察数据与基础三维模型融合，通过AI算法生成综合战场态势图。</w:t>
      </w:r>
      <w:r>
        <w:rPr>
          <w:rFonts w:hint="eastAsia"/>
          <w:sz w:val="28"/>
          <w:szCs w:val="28"/>
          <w:lang w:val="en-US" w:eastAsia="zh-CN"/>
        </w:rPr>
        <w:t>同时</w:t>
      </w:r>
      <w:r>
        <w:rPr>
          <w:rFonts w:hint="default"/>
          <w:sz w:val="28"/>
          <w:szCs w:val="28"/>
          <w:lang w:val="en-US" w:eastAsia="zh-CN"/>
        </w:rPr>
        <w:t>识别未爆弹、集束弹药、反跑道雷等，并标注类型、位置、深度。</w:t>
      </w:r>
    </w:p>
    <w:p w14:paraId="0C62DEA5">
      <w:pPr>
        <w:ind w:firstLine="420" w:firstLineChars="0"/>
        <w:rPr>
          <w:rFonts w:hint="default"/>
          <w:sz w:val="28"/>
          <w:szCs w:val="28"/>
          <w:lang w:val="en-US" w:eastAsia="zh-CN"/>
        </w:rPr>
      </w:pPr>
      <w:r>
        <w:rPr>
          <w:rFonts w:hint="default"/>
          <w:sz w:val="28"/>
          <w:szCs w:val="28"/>
          <w:lang w:val="en-US" w:eastAsia="zh-CN"/>
        </w:rPr>
        <w:t>用颜色标注</w:t>
      </w:r>
      <w:r>
        <w:rPr>
          <w:rFonts w:hint="eastAsia"/>
          <w:sz w:val="28"/>
          <w:szCs w:val="28"/>
          <w:lang w:val="en-US" w:eastAsia="zh-CN"/>
        </w:rPr>
        <w:t>不同类型</w:t>
      </w:r>
      <w:r>
        <w:rPr>
          <w:rFonts w:hint="default"/>
          <w:sz w:val="28"/>
          <w:szCs w:val="28"/>
          <w:lang w:val="en-US" w:eastAsia="zh-CN"/>
        </w:rPr>
        <w:t>隐患</w:t>
      </w:r>
      <w:r>
        <w:rPr>
          <w:rFonts w:hint="eastAsia"/>
          <w:sz w:val="28"/>
          <w:szCs w:val="28"/>
          <w:lang w:val="en-US" w:eastAsia="zh-CN"/>
        </w:rPr>
        <w:t>，将场站地图</w:t>
      </w:r>
      <w:r>
        <w:rPr>
          <w:rFonts w:hint="default"/>
          <w:sz w:val="28"/>
          <w:szCs w:val="28"/>
          <w:lang w:val="en-US" w:eastAsia="zh-CN"/>
        </w:rPr>
        <w:t>三维可视化。根据优先级动态分配</w:t>
      </w:r>
      <w:r>
        <w:rPr>
          <w:rFonts w:hint="eastAsia"/>
          <w:sz w:val="28"/>
          <w:szCs w:val="28"/>
          <w:lang w:val="en-US" w:eastAsia="zh-CN"/>
        </w:rPr>
        <w:t>后续任务</w:t>
      </w:r>
      <w:r>
        <w:rPr>
          <w:rFonts w:hint="default"/>
          <w:sz w:val="28"/>
          <w:szCs w:val="28"/>
          <w:lang w:val="en-US" w:eastAsia="zh-CN"/>
        </w:rPr>
        <w:t>，支持离线预案（通信中断时调用本地数据库）。</w:t>
      </w:r>
    </w:p>
    <w:p w14:paraId="646B2F66">
      <w:pPr>
        <w:ind w:firstLine="420" w:firstLineChars="0"/>
        <w:rPr>
          <w:rFonts w:hint="default"/>
          <w:sz w:val="28"/>
          <w:szCs w:val="28"/>
          <w:lang w:val="en-US" w:eastAsia="zh-CN"/>
        </w:rPr>
      </w:pPr>
      <w:r>
        <w:rPr>
          <w:rFonts w:hint="eastAsia"/>
          <w:sz w:val="28"/>
          <w:szCs w:val="28"/>
          <w:lang w:val="en-US" w:eastAsia="zh-CN"/>
        </w:rPr>
        <w:t>（4）排弹抢修</w:t>
      </w:r>
      <w:r>
        <w:rPr>
          <w:rFonts w:hint="default"/>
          <w:sz w:val="28"/>
          <w:szCs w:val="28"/>
          <w:lang w:val="en-US" w:eastAsia="zh-CN"/>
        </w:rPr>
        <w:t>阶段</w:t>
      </w:r>
    </w:p>
    <w:p w14:paraId="2441450A">
      <w:pPr>
        <w:ind w:firstLine="420" w:firstLineChars="0"/>
        <w:rPr>
          <w:rFonts w:hint="default"/>
          <w:sz w:val="28"/>
          <w:szCs w:val="28"/>
          <w:lang w:val="en-US" w:eastAsia="zh-CN"/>
        </w:rPr>
      </w:pPr>
      <w:r>
        <w:rPr>
          <w:rFonts w:hint="eastAsia"/>
          <w:sz w:val="28"/>
          <w:szCs w:val="28"/>
          <w:lang w:val="en-US" w:eastAsia="zh-CN"/>
        </w:rPr>
        <w:t>使用无人设备对威胁目标进行隐患排除，包括通过</w:t>
      </w:r>
      <w:r>
        <w:rPr>
          <w:rFonts w:hint="default"/>
          <w:sz w:val="28"/>
          <w:szCs w:val="28"/>
          <w:lang w:val="en-US" w:eastAsia="zh-CN"/>
        </w:rPr>
        <w:t>特种</w:t>
      </w:r>
      <w:r>
        <w:rPr>
          <w:rFonts w:hint="eastAsia"/>
          <w:sz w:val="28"/>
          <w:szCs w:val="28"/>
          <w:lang w:val="en-US" w:eastAsia="zh-CN"/>
        </w:rPr>
        <w:t>排爆</w:t>
      </w:r>
      <w:r>
        <w:rPr>
          <w:rFonts w:hint="default"/>
          <w:sz w:val="28"/>
          <w:szCs w:val="28"/>
          <w:lang w:val="en-US" w:eastAsia="zh-CN"/>
        </w:rPr>
        <w:t>机器人</w:t>
      </w:r>
      <w:r>
        <w:rPr>
          <w:rFonts w:hint="eastAsia"/>
          <w:sz w:val="28"/>
          <w:szCs w:val="28"/>
          <w:lang w:val="en-US" w:eastAsia="zh-CN"/>
        </w:rPr>
        <w:t>的各项排爆装备进行远程拆除，针对</w:t>
      </w:r>
      <w:r>
        <w:rPr>
          <w:rFonts w:hint="default"/>
          <w:sz w:val="28"/>
          <w:szCs w:val="28"/>
          <w:lang w:val="en-US" w:eastAsia="zh-CN"/>
        </w:rPr>
        <w:t>电子引信目标实施电路干扰或热引爆</w:t>
      </w:r>
      <w:r>
        <w:rPr>
          <w:rFonts w:hint="eastAsia"/>
          <w:sz w:val="28"/>
          <w:szCs w:val="28"/>
          <w:lang w:val="en-US" w:eastAsia="zh-CN"/>
        </w:rPr>
        <w:t>，</w:t>
      </w:r>
      <w:r>
        <w:rPr>
          <w:rFonts w:hint="default"/>
          <w:sz w:val="28"/>
          <w:szCs w:val="28"/>
          <w:lang w:val="en-US" w:eastAsia="zh-CN"/>
        </w:rPr>
        <w:t>对机械引信目标</w:t>
      </w:r>
      <w:r>
        <w:rPr>
          <w:rFonts w:hint="eastAsia"/>
          <w:sz w:val="28"/>
          <w:szCs w:val="28"/>
          <w:lang w:val="en-US" w:eastAsia="zh-CN"/>
        </w:rPr>
        <w:t>使用</w:t>
      </w:r>
      <w:r>
        <w:rPr>
          <w:rFonts w:hint="default"/>
          <w:sz w:val="28"/>
          <w:szCs w:val="28"/>
          <w:lang w:val="en-US" w:eastAsia="zh-CN"/>
        </w:rPr>
        <w:t>液压拆解系统进行无损化拆除。</w:t>
      </w:r>
    </w:p>
    <w:p w14:paraId="20B59D4A">
      <w:pPr>
        <w:ind w:firstLine="420" w:firstLineChars="0"/>
        <w:rPr>
          <w:rFonts w:hint="default"/>
          <w:sz w:val="28"/>
          <w:szCs w:val="28"/>
          <w:lang w:val="en-US" w:eastAsia="zh-CN"/>
        </w:rPr>
      </w:pPr>
      <w:r>
        <w:rPr>
          <w:rFonts w:hint="eastAsia"/>
          <w:sz w:val="28"/>
          <w:szCs w:val="28"/>
          <w:lang w:val="en-US" w:eastAsia="zh-CN"/>
        </w:rPr>
        <w:t>威胁排除后通过无人机对后续抢修任务进行跟踪监控，将</w:t>
      </w:r>
      <w:r>
        <w:rPr>
          <w:rFonts w:hint="default"/>
          <w:sz w:val="28"/>
          <w:szCs w:val="28"/>
          <w:lang w:val="en-US" w:eastAsia="zh-CN"/>
        </w:rPr>
        <w:t>处置效果图像和数据回传至指挥平台，用于评估和优化。系统根据反馈动态调整任务路径或处置方式，并更新</w:t>
      </w:r>
      <w:r>
        <w:rPr>
          <w:rFonts w:hint="eastAsia"/>
          <w:sz w:val="28"/>
          <w:szCs w:val="28"/>
          <w:lang w:val="en-US" w:eastAsia="zh-CN"/>
        </w:rPr>
        <w:t>战场</w:t>
      </w:r>
      <w:r>
        <w:rPr>
          <w:rFonts w:hint="default"/>
          <w:sz w:val="28"/>
          <w:szCs w:val="28"/>
          <w:lang w:val="en-US" w:eastAsia="zh-CN"/>
        </w:rPr>
        <w:t>三维模型。</w:t>
      </w:r>
    </w:p>
    <w:p w14:paraId="29DC3972">
      <w:pPr>
        <w:ind w:firstLine="420" w:firstLineChars="0"/>
        <w:rPr>
          <w:rFonts w:hint="default"/>
          <w:sz w:val="28"/>
          <w:szCs w:val="28"/>
          <w:lang w:val="en-US" w:eastAsia="zh-CN"/>
        </w:rPr>
      </w:pPr>
      <w:r>
        <w:rPr>
          <w:rFonts w:hint="eastAsia"/>
          <w:sz w:val="28"/>
          <w:szCs w:val="28"/>
          <w:lang w:val="en-US" w:eastAsia="zh-CN"/>
        </w:rPr>
        <w:t>（5）效果评估阶段</w:t>
      </w:r>
    </w:p>
    <w:p w14:paraId="4D3A9CA4">
      <w:pPr>
        <w:ind w:firstLine="420" w:firstLineChars="0"/>
        <w:rPr>
          <w:rFonts w:hint="default"/>
          <w:sz w:val="28"/>
          <w:szCs w:val="28"/>
          <w:lang w:val="en-US" w:eastAsia="zh-CN"/>
        </w:rPr>
      </w:pPr>
      <w:r>
        <w:rPr>
          <w:rFonts w:hint="default"/>
          <w:sz w:val="28"/>
          <w:szCs w:val="28"/>
          <w:lang w:val="en-US" w:eastAsia="zh-CN"/>
        </w:rPr>
        <w:t>执行反馈机制将实时数据传回决策层，用于动态调整任务计划。</w:t>
      </w:r>
      <w:r>
        <w:rPr>
          <w:rFonts w:hint="eastAsia"/>
          <w:sz w:val="28"/>
          <w:szCs w:val="28"/>
          <w:lang w:val="en-US" w:eastAsia="zh-CN"/>
        </w:rPr>
        <w:tab/>
      </w:r>
      <w:r>
        <w:rPr>
          <w:rFonts w:hint="default"/>
          <w:sz w:val="28"/>
          <w:szCs w:val="28"/>
          <w:lang w:val="en-US" w:eastAsia="zh-CN"/>
        </w:rPr>
        <w:t>根据实时侦察和执行反馈，系统持续更新机场三维模型，确保数字孪生与物理环境一致，</w:t>
      </w:r>
      <w:r>
        <w:rPr>
          <w:rFonts w:hint="eastAsia"/>
          <w:sz w:val="28"/>
          <w:szCs w:val="28"/>
          <w:lang w:val="en-US" w:eastAsia="zh-CN"/>
        </w:rPr>
        <w:t>实时显示当前任务完成情况。</w:t>
      </w:r>
      <w:r>
        <w:rPr>
          <w:rFonts w:hint="default"/>
          <w:sz w:val="28"/>
          <w:szCs w:val="28"/>
          <w:lang w:val="en-US" w:eastAsia="zh-CN"/>
        </w:rPr>
        <w:t>所有操作数据被记录并用于经验总结，优化未来的隐患识别模型和任务规划算法</w:t>
      </w:r>
      <w:r>
        <w:rPr>
          <w:rFonts w:hint="eastAsia"/>
          <w:sz w:val="28"/>
          <w:szCs w:val="28"/>
          <w:lang w:val="en-US" w:eastAsia="zh-CN"/>
        </w:rPr>
        <w:t>，</w:t>
      </w:r>
      <w:r>
        <w:rPr>
          <w:rFonts w:hint="default"/>
          <w:sz w:val="28"/>
          <w:szCs w:val="28"/>
          <w:lang w:val="en-US" w:eastAsia="zh-CN"/>
        </w:rPr>
        <w:t>形成“侦察-决策-执行-反馈”的闭环。</w:t>
      </w:r>
    </w:p>
    <w:p w14:paraId="55E03A60">
      <w:pPr>
        <w:pStyle w:val="3"/>
        <w:numPr>
          <w:ilvl w:val="1"/>
          <w:numId w:val="2"/>
        </w:numPr>
        <w:bidi w:val="0"/>
        <w:ind w:left="567" w:leftChars="0" w:hanging="567" w:firstLineChars="0"/>
        <w:rPr>
          <w:rFonts w:hint="default"/>
          <w:lang w:val="en-US" w:eastAsia="zh-CN"/>
        </w:rPr>
      </w:pPr>
      <w:bookmarkStart w:id="13" w:name="_Toc16758"/>
      <w:r>
        <w:rPr>
          <w:rFonts w:hint="eastAsia"/>
          <w:lang w:val="en-US" w:eastAsia="zh-CN"/>
        </w:rPr>
        <w:t>预期建设效果</w:t>
      </w:r>
      <w:bookmarkEnd w:id="13"/>
    </w:p>
    <w:p w14:paraId="65BA32F7">
      <w:pPr>
        <w:ind w:firstLine="420" w:firstLineChars="0"/>
        <w:rPr>
          <w:rFonts w:hint="default"/>
          <w:sz w:val="28"/>
          <w:szCs w:val="28"/>
          <w:lang w:val="en-US" w:eastAsia="zh-CN"/>
        </w:rPr>
      </w:pPr>
      <w:r>
        <w:rPr>
          <w:rFonts w:hint="eastAsia"/>
          <w:sz w:val="28"/>
          <w:szCs w:val="28"/>
          <w:lang w:val="en-US" w:eastAsia="zh-CN"/>
        </w:rPr>
        <w:t>（1）</w:t>
      </w:r>
      <w:r>
        <w:rPr>
          <w:rFonts w:hint="default"/>
          <w:sz w:val="28"/>
          <w:szCs w:val="28"/>
          <w:lang w:val="en-US" w:eastAsia="zh-CN"/>
        </w:rPr>
        <w:t>全域全天候的智能无人化</w:t>
      </w:r>
    </w:p>
    <w:p w14:paraId="1938E8BF">
      <w:pPr>
        <w:ind w:firstLine="420" w:firstLineChars="0"/>
        <w:rPr>
          <w:rFonts w:hint="default"/>
          <w:sz w:val="28"/>
          <w:szCs w:val="28"/>
          <w:lang w:val="en-US" w:eastAsia="zh-CN"/>
        </w:rPr>
      </w:pPr>
      <w:r>
        <w:rPr>
          <w:rFonts w:hint="default"/>
          <w:sz w:val="28"/>
          <w:szCs w:val="28"/>
          <w:lang w:val="en-US" w:eastAsia="zh-CN"/>
        </w:rPr>
        <w:t>预期通过本系统的建设，改变传统排爆手段在复杂环境与新型威胁面前被动落后的局面。系统将集成搭载先进载荷的无人机与车载平台，综合利用多波段激光扫描、红外热成像、探地雷达与毫米波雷达等多源传感器，结合人工智能图像识别与数据融合算法，形成空地一体、穿透沙尘雨雾的全域侦察网络。这不仅能够有效探测发现如深嵌跑道的钻地弹、散布隐蔽的集束子弹药、塑料外壳的低金属IED等传统手段难以应对的全类型威胁，更能将误报率控制在极低水平。最终实现的是对机场及周边区域“看得全、认得准、无盲区”的持续性智能监控，将安全预警从依赖人力的被动发现，转变为由智能系统主导的主动、精准、前瞻性感知，为后续处置决策赢得宝贵时间，奠定坚实基础。</w:t>
      </w:r>
    </w:p>
    <w:p w14:paraId="6B9654A2">
      <w:pPr>
        <w:ind w:firstLine="420" w:firstLineChars="0"/>
        <w:rPr>
          <w:rFonts w:hint="default"/>
          <w:sz w:val="28"/>
          <w:szCs w:val="28"/>
          <w:lang w:val="en-US" w:eastAsia="zh-CN"/>
        </w:rPr>
      </w:pPr>
      <w:r>
        <w:rPr>
          <w:rFonts w:hint="eastAsia"/>
          <w:sz w:val="28"/>
          <w:szCs w:val="28"/>
          <w:lang w:val="en-US" w:eastAsia="zh-CN"/>
        </w:rPr>
        <w:t>（2）</w:t>
      </w:r>
      <w:r>
        <w:rPr>
          <w:rFonts w:hint="default"/>
          <w:sz w:val="28"/>
          <w:szCs w:val="28"/>
          <w:lang w:val="en-US" w:eastAsia="zh-CN"/>
        </w:rPr>
        <w:t>人机协同、安全高效的精准处置</w:t>
      </w:r>
    </w:p>
    <w:p w14:paraId="101578C7">
      <w:pPr>
        <w:ind w:firstLine="420" w:firstLineChars="0"/>
        <w:rPr>
          <w:rFonts w:hint="default"/>
          <w:sz w:val="28"/>
          <w:szCs w:val="28"/>
          <w:lang w:val="en-US" w:eastAsia="zh-CN"/>
        </w:rPr>
      </w:pPr>
      <w:r>
        <w:rPr>
          <w:rFonts w:hint="default"/>
          <w:sz w:val="28"/>
          <w:szCs w:val="28"/>
          <w:lang w:val="en-US" w:eastAsia="zh-CN"/>
        </w:rPr>
        <w:t>本系统的核心建设目标之一，是解决排爆作业中“人机安全”矛盾与战时跑道“快速止血”的迫切需求。通过部署特种</w:t>
      </w:r>
      <w:r>
        <w:rPr>
          <w:rFonts w:hint="eastAsia"/>
          <w:sz w:val="28"/>
          <w:szCs w:val="28"/>
          <w:lang w:val="en-US" w:eastAsia="zh-CN"/>
        </w:rPr>
        <w:t>设备</w:t>
      </w:r>
      <w:r>
        <w:rPr>
          <w:rFonts w:hint="default"/>
          <w:sz w:val="28"/>
          <w:szCs w:val="28"/>
          <w:lang w:val="en-US" w:eastAsia="zh-CN"/>
        </w:rPr>
        <w:t>，综合运用</w:t>
      </w:r>
      <w:r>
        <w:rPr>
          <w:rFonts w:hint="eastAsia"/>
          <w:sz w:val="28"/>
          <w:szCs w:val="28"/>
          <w:lang w:val="en-US" w:eastAsia="zh-CN"/>
        </w:rPr>
        <w:t>多种排弹抢修</w:t>
      </w:r>
      <w:r>
        <w:rPr>
          <w:rFonts w:hint="default"/>
          <w:sz w:val="28"/>
          <w:szCs w:val="28"/>
          <w:lang w:val="en-US" w:eastAsia="zh-CN"/>
        </w:rPr>
        <w:t>技术，实现对未爆弹药的无害化处理与跑道损毁的快速修复。系统具备离线自主决策能力，即使在战场电磁干扰导致通信中断的情况下，也能依托本地弹药知识库与预设规则，安全完成高危目标的处置。对于跑道修复，系统能在</w:t>
      </w:r>
      <w:r>
        <w:rPr>
          <w:rFonts w:hint="eastAsia"/>
          <w:sz w:val="28"/>
          <w:szCs w:val="28"/>
          <w:lang w:val="en-US" w:eastAsia="zh-CN"/>
        </w:rPr>
        <w:t>短时间</w:t>
      </w:r>
      <w:r>
        <w:rPr>
          <w:rFonts w:hint="default"/>
          <w:sz w:val="28"/>
          <w:szCs w:val="28"/>
          <w:lang w:val="en-US" w:eastAsia="zh-CN"/>
        </w:rPr>
        <w:t>内完成弹坑厘米级建模，最大限度保障空军场站在遭受打击后的持续作战能力。</w:t>
      </w:r>
    </w:p>
    <w:p w14:paraId="27CC0319">
      <w:pPr>
        <w:ind w:firstLine="420" w:firstLineChars="0"/>
        <w:rPr>
          <w:rFonts w:hint="default"/>
          <w:sz w:val="28"/>
          <w:szCs w:val="28"/>
          <w:lang w:val="en-US" w:eastAsia="zh-CN"/>
        </w:rPr>
      </w:pPr>
      <w:r>
        <w:rPr>
          <w:rFonts w:hint="eastAsia"/>
          <w:sz w:val="28"/>
          <w:szCs w:val="28"/>
          <w:lang w:val="en-US" w:eastAsia="zh-CN"/>
        </w:rPr>
        <w:t>（3）</w:t>
      </w:r>
      <w:r>
        <w:rPr>
          <w:rFonts w:hint="default"/>
          <w:sz w:val="28"/>
          <w:szCs w:val="28"/>
          <w:lang w:val="en-US" w:eastAsia="zh-CN"/>
        </w:rPr>
        <w:t>数字孪生与AI决策的动态协同作战体系</w:t>
      </w:r>
    </w:p>
    <w:p w14:paraId="18FA9CC5">
      <w:pPr>
        <w:ind w:firstLine="420" w:firstLineChars="0"/>
        <w:rPr>
          <w:rFonts w:hint="default"/>
          <w:sz w:val="28"/>
          <w:szCs w:val="28"/>
          <w:lang w:val="en-US" w:eastAsia="zh-CN"/>
        </w:rPr>
      </w:pPr>
      <w:r>
        <w:rPr>
          <w:rFonts w:hint="default"/>
          <w:sz w:val="28"/>
          <w:szCs w:val="28"/>
          <w:lang w:val="en-US" w:eastAsia="zh-CN"/>
        </w:rPr>
        <w:t>预期建设的更高层次效果，是形成一个高度智能、具备韧性的协同作战体系。该系统以三维战场态势数字孪生为核心，实时融合所有侦察数据，直观呈现隐患分布与战场环境，为指挥员提供决策支持。</w:t>
      </w:r>
      <w:r>
        <w:rPr>
          <w:rFonts w:hint="eastAsia"/>
          <w:sz w:val="28"/>
          <w:szCs w:val="28"/>
          <w:lang w:val="en-US" w:eastAsia="zh-CN"/>
        </w:rPr>
        <w:t>系统</w:t>
      </w:r>
      <w:r>
        <w:rPr>
          <w:rFonts w:hint="default"/>
          <w:sz w:val="28"/>
          <w:szCs w:val="28"/>
          <w:lang w:val="en-US" w:eastAsia="zh-CN"/>
        </w:rPr>
        <w:t>能够动态计算任务优先级、殉爆安全链与最优行动路径，实现资源的高效调配与风险规避。底层由分布式数据库与双活容灾架构支撑，确保海量数据的可靠存储与高速流转，并在网络中断时毫秒级切换备用链路。这一体系使得排爆与修复作业不再是孤立的环节，而是一个数据驱动、闭环反馈、持续优化的整体流程，显著提升复杂电磁环境与极端条件下的系统生存能力和任务完成效率，为空军场站安全提供体系化、智能化的坚实保障。</w:t>
      </w:r>
    </w:p>
    <w:p w14:paraId="37531B9E">
      <w:pPr>
        <w:rPr>
          <w:rFonts w:hint="default"/>
          <w:lang w:val="en-US" w:eastAsia="zh-CN"/>
        </w:rPr>
      </w:pPr>
    </w:p>
    <w:p w14:paraId="325B4F96">
      <w:pPr>
        <w:rPr>
          <w:rFonts w:hint="default"/>
          <w:lang w:val="en-US" w:eastAsia="zh-CN"/>
        </w:rPr>
      </w:pPr>
    </w:p>
    <w:p w14:paraId="35AA345D">
      <w:pPr>
        <w:pStyle w:val="2"/>
        <w:numPr>
          <w:ilvl w:val="0"/>
          <w:numId w:val="2"/>
        </w:numPr>
        <w:bidi w:val="0"/>
        <w:ind w:left="425" w:leftChars="0" w:hanging="425" w:firstLineChars="0"/>
        <w:rPr>
          <w:rFonts w:hint="eastAsia"/>
          <w:lang w:val="en-US" w:eastAsia="zh-CN"/>
        </w:rPr>
      </w:pPr>
      <w:bookmarkStart w:id="14" w:name="_Toc19214"/>
      <w:r>
        <w:rPr>
          <w:rFonts w:hint="eastAsia"/>
          <w:lang w:val="en-US" w:eastAsia="zh-CN"/>
        </w:rPr>
        <w:t>系统软件设计</w:t>
      </w:r>
      <w:bookmarkEnd w:id="14"/>
    </w:p>
    <w:p w14:paraId="2F424B8C">
      <w:pPr>
        <w:pStyle w:val="3"/>
        <w:numPr>
          <w:ilvl w:val="1"/>
          <w:numId w:val="2"/>
        </w:numPr>
        <w:bidi w:val="0"/>
        <w:ind w:left="567" w:leftChars="0" w:hanging="567" w:firstLineChars="0"/>
        <w:rPr>
          <w:rFonts w:hint="default"/>
          <w:lang w:val="en-US" w:eastAsia="zh-CN"/>
        </w:rPr>
      </w:pPr>
      <w:bookmarkStart w:id="15" w:name="_Toc8894"/>
      <w:r>
        <w:rPr>
          <w:rFonts w:hint="eastAsia"/>
          <w:lang w:val="en-US" w:eastAsia="zh-CN"/>
        </w:rPr>
        <w:t>系统架构</w:t>
      </w:r>
      <w:bookmarkEnd w:id="15"/>
    </w:p>
    <w:p w14:paraId="47843A46">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本系统采用C/S架构，按照逻辑架构统一设计的原则，对软件进行</w:t>
      </w:r>
      <w:r>
        <w:rPr>
          <w:rFonts w:hint="eastAsia" w:ascii="Times New Roman" w:hAnsi="Times New Roman" w:cs="Times New Roman"/>
          <w:sz w:val="28"/>
          <w:szCs w:val="21"/>
          <w:lang w:val="en-US" w:eastAsia="zh-CN"/>
        </w:rPr>
        <w:t>4</w:t>
      </w:r>
      <w:r>
        <w:rPr>
          <w:rFonts w:ascii="Times New Roman" w:hAnsi="Times New Roman" w:cs="Times New Roman"/>
          <w:sz w:val="28"/>
          <w:szCs w:val="21"/>
        </w:rPr>
        <w:t>层框架设计，框架各层部件之间通过接口进行协作：</w:t>
      </w:r>
    </w:p>
    <w:p w14:paraId="7F1D8017">
      <w:pPr>
        <w:adjustRightInd w:val="0"/>
        <w:spacing w:line="360" w:lineRule="auto"/>
        <w:ind w:firstLine="560" w:firstLineChars="200"/>
        <w:rPr>
          <w:rFonts w:hint="default"/>
          <w:lang w:val="en-US" w:eastAsia="zh-CN"/>
        </w:rPr>
      </w:pPr>
      <w:r>
        <w:rPr>
          <w:rFonts w:ascii="Times New Roman" w:hAnsi="Times New Roman" w:cs="Times New Roman"/>
          <w:sz w:val="28"/>
          <w:szCs w:val="21"/>
        </w:rPr>
        <w:t>系统软件层次结构包含</w:t>
      </w:r>
      <w:r>
        <w:rPr>
          <w:rFonts w:hint="eastAsia" w:ascii="Times New Roman" w:hAnsi="Times New Roman" w:cs="Times New Roman"/>
          <w:sz w:val="28"/>
          <w:szCs w:val="21"/>
          <w:lang w:val="en-US" w:eastAsia="zh-CN"/>
        </w:rPr>
        <w:t>感知层</w:t>
      </w:r>
      <w:r>
        <w:rPr>
          <w:rFonts w:ascii="Times New Roman" w:hAnsi="Times New Roman" w:cs="Times New Roman"/>
          <w:sz w:val="28"/>
          <w:szCs w:val="21"/>
        </w:rPr>
        <w:t>、</w:t>
      </w:r>
      <w:r>
        <w:rPr>
          <w:rFonts w:hint="eastAsia" w:ascii="Times New Roman" w:hAnsi="Times New Roman" w:cs="Times New Roman"/>
          <w:sz w:val="28"/>
          <w:szCs w:val="21"/>
          <w:lang w:val="en-US" w:eastAsia="zh-CN"/>
        </w:rPr>
        <w:t>硬件层</w:t>
      </w:r>
      <w:r>
        <w:rPr>
          <w:rFonts w:ascii="Times New Roman" w:hAnsi="Times New Roman" w:cs="Times New Roman"/>
          <w:sz w:val="28"/>
          <w:szCs w:val="21"/>
        </w:rPr>
        <w:t>、</w:t>
      </w:r>
      <w:r>
        <w:rPr>
          <w:rFonts w:hint="eastAsia" w:ascii="Times New Roman" w:hAnsi="Times New Roman" w:cs="Times New Roman"/>
          <w:sz w:val="28"/>
          <w:szCs w:val="21"/>
          <w:lang w:val="en-US" w:eastAsia="zh-CN"/>
        </w:rPr>
        <w:t>决策</w:t>
      </w:r>
      <w:r>
        <w:rPr>
          <w:rFonts w:ascii="Times New Roman" w:hAnsi="Times New Roman" w:cs="Times New Roman"/>
          <w:sz w:val="28"/>
          <w:szCs w:val="21"/>
        </w:rPr>
        <w:t>层和</w:t>
      </w:r>
      <w:r>
        <w:rPr>
          <w:rFonts w:hint="eastAsia" w:ascii="Times New Roman" w:hAnsi="Times New Roman" w:cs="Times New Roman"/>
          <w:sz w:val="28"/>
          <w:szCs w:val="21"/>
          <w:lang w:val="en-US" w:eastAsia="zh-CN"/>
        </w:rPr>
        <w:t>执行</w:t>
      </w:r>
      <w:r>
        <w:rPr>
          <w:rFonts w:ascii="Times New Roman" w:hAnsi="Times New Roman" w:cs="Times New Roman"/>
          <w:sz w:val="28"/>
          <w:szCs w:val="21"/>
        </w:rPr>
        <w:t>层。</w:t>
      </w:r>
    </w:p>
    <w:p w14:paraId="4DD04C62">
      <w:pPr>
        <w:bidi w:val="0"/>
        <w:rPr>
          <w:rFonts w:hint="default"/>
          <w:lang w:val="en-US" w:eastAsia="zh-CN"/>
        </w:rPr>
      </w:pPr>
      <w:r>
        <w:drawing>
          <wp:inline distT="0" distB="0" distL="0" distR="0">
            <wp:extent cx="5314950" cy="3158490"/>
            <wp:effectExtent l="0" t="0" r="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
                    <a:stretch>
                      <a:fillRect/>
                    </a:stretch>
                  </pic:blipFill>
                  <pic:spPr>
                    <a:xfrm>
                      <a:off x="0" y="0"/>
                      <a:ext cx="5314950" cy="3158490"/>
                    </a:xfrm>
                    <a:prstGeom prst="rect">
                      <a:avLst/>
                    </a:prstGeom>
                  </pic:spPr>
                </pic:pic>
              </a:graphicData>
            </a:graphic>
          </wp:inline>
        </w:drawing>
      </w:r>
    </w:p>
    <w:p w14:paraId="77AAF592">
      <w:pPr>
        <w:pStyle w:val="4"/>
        <w:numPr>
          <w:ilvl w:val="2"/>
          <w:numId w:val="2"/>
        </w:numPr>
        <w:bidi w:val="0"/>
        <w:ind w:left="709" w:leftChars="0" w:hanging="709" w:firstLineChars="0"/>
        <w:rPr>
          <w:rFonts w:hint="eastAsia"/>
          <w:lang w:val="en-US" w:eastAsia="zh-CN"/>
        </w:rPr>
      </w:pPr>
      <w:r>
        <w:rPr>
          <w:rFonts w:hint="eastAsia"/>
          <w:lang w:val="en-US" w:eastAsia="zh-CN"/>
        </w:rPr>
        <w:t>感知层</w:t>
      </w:r>
    </w:p>
    <w:p w14:paraId="516CF19B">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感知层是系统的基础，负责对机场及周边区域进行全方位、高精度的侦察，获取各类隐患信息。感知层主要由以下设备组成：</w:t>
      </w:r>
    </w:p>
    <w:p w14:paraId="08E863CF">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红外热成像系统：能够在复杂战时环境下高效锁定并识别各类未爆弹药和爆炸物，即使在夜间或恶劣气象条件下，也能精准识别目标。系统通过高灵敏度红外传感器捕捉目标的热特征，并结合深度学习算法进行目标分类与定位。</w:t>
      </w:r>
    </w:p>
    <w:p w14:paraId="50DE73BD">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3D激光扫描系统：实时构建跑道及周边区域的厘米级精度数字模型，精确获取跑道表面及周边地形的三维数据，包括弹坑、裂缝等结构性损毁的详细信息。</w:t>
      </w:r>
    </w:p>
    <w:p w14:paraId="7EABE136">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广角相机：具备大范围场景拍摄能力，能够快速捕捉目标的外观特征和分布情况。通过人工智能图像识别算法，对采集到的图像数据进行实时分析，识别未爆弹药、集束炸弹子弹药等威胁目标的形态特征。</w:t>
      </w:r>
    </w:p>
    <w:p w14:paraId="2061EE7B">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车载探地雷达：用于探测地下1.5米深度范围内的目标，尤其是低金属磁感应引信的反跑道雷以及非金属地雷。系统通过发射高频电磁波并接收反射信号，结合智能算法处理，精准识别目标的埋设位置、形状和尺寸。</w:t>
      </w:r>
    </w:p>
    <w:p w14:paraId="324FB78E">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环境适应性增强：</w:t>
      </w:r>
    </w:p>
    <w:p w14:paraId="77B06297">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激光穿尘扫描模式：在沙尘环境中，通过特殊的光学滤波器和信号处理算法，有效穿透沙尘，获取目标的清晰图像和三维数据。</w:t>
      </w:r>
    </w:p>
    <w:p w14:paraId="499ADADD">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毫米波雷达补偿功能：在雨雾等复杂气象条件下，利用毫米波雷达的强穿透能力，对目标进行探测和识别，确保机场在低能见度条件下的安全运行。</w:t>
      </w:r>
    </w:p>
    <w:p w14:paraId="52E53926">
      <w:pPr>
        <w:pStyle w:val="4"/>
        <w:numPr>
          <w:ilvl w:val="2"/>
          <w:numId w:val="2"/>
        </w:numPr>
        <w:bidi w:val="0"/>
        <w:ind w:left="709" w:leftChars="0" w:hanging="709" w:firstLineChars="0"/>
        <w:rPr>
          <w:rFonts w:hint="eastAsia"/>
          <w:lang w:val="en-US" w:eastAsia="zh-CN"/>
        </w:rPr>
      </w:pPr>
      <w:r>
        <w:rPr>
          <w:rFonts w:hint="eastAsia"/>
          <w:lang w:val="en-US" w:eastAsia="zh-CN"/>
        </w:rPr>
        <w:t>硬件层</w:t>
      </w:r>
    </w:p>
    <w:p w14:paraId="049DCF41">
      <w:pPr>
        <w:bidi w:val="0"/>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硬件层分为传输和处理层。传输层负责将感知层采集的数据实时、准确地传输至处理层，确保数据的实时性和完整性。传输层采用多种通信技术，包括：</w:t>
      </w:r>
    </w:p>
    <w:p w14:paraId="6A3F6C01">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高速无线通信链路：支持远距离、高带宽的数据传输，确保无人机和车载设备采集的数据能够实时传输至指挥方舱。</w:t>
      </w:r>
    </w:p>
    <w:p w14:paraId="3B4AB4EB">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光纤通信：在指挥方舱内部及与固定设备之间使用光纤通信，提供高稳定性和高带宽的数据传输通道。</w:t>
      </w:r>
    </w:p>
    <w:p w14:paraId="29334A0D">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处理层是系统的数据处理中心，负责对多源传感器数据进行融合处理，生成高精度的三维战场地图，并对隐患信息进行识别、分类和标注。处理层的主要功能包括：</w:t>
      </w:r>
    </w:p>
    <w:p w14:paraId="5D879D49">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数据预处理与校准：</w:t>
      </w:r>
    </w:p>
    <w:p w14:paraId="4EEC28EB">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对接收的激光点云数据进行去噪处理，对红外图像进行温度校准，对雷达反射信号进行增益调整，确保数据的一致性和准确性。</w:t>
      </w:r>
    </w:p>
    <w:p w14:paraId="09405D59">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多源数据融合：</w:t>
      </w:r>
    </w:p>
    <w:p w14:paraId="224DD9B2">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利用人工智能数据融合算法，将无人机的3D激光扫描数据、车载探地雷达数据、红外热成像数据等进行深度整合，生成跑道表面及地下隐患的详细三维模型。</w:t>
      </w:r>
    </w:p>
    <w:p w14:paraId="1C3DB27C">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隐患识别与分类：</w:t>
      </w:r>
    </w:p>
    <w:p w14:paraId="05BE4941">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通过人工智能图像识别算法和机器学习模型，对采集到的多维度数据进行分析，精准识别隐患的类型、位置和特征。例如，利用雷达反射信号分析反跑道雷的埋深和位置，利用图像识别技术识别未爆导弹的形状和尺寸。</w:t>
      </w:r>
    </w:p>
    <w:p w14:paraId="685BEAD7">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隐患信息标注与传输：</w:t>
      </w:r>
    </w:p>
    <w:p w14:paraId="54EB6E51">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将识别出的隐患信息标注在三维战场地图上，并按照不同类型进行颜色区分（如红色标注未爆导弹，黄色标注集束弹药，蓝色标注反跑道雷）。标注后的三维战场地图通过高速通信链路实时传输至指挥方舱和执行设备。</w:t>
      </w:r>
    </w:p>
    <w:p w14:paraId="23A374FB">
      <w:pPr>
        <w:pStyle w:val="4"/>
        <w:numPr>
          <w:ilvl w:val="2"/>
          <w:numId w:val="2"/>
        </w:numPr>
        <w:bidi w:val="0"/>
        <w:ind w:left="709" w:leftChars="0" w:hanging="709" w:firstLineChars="0"/>
        <w:rPr>
          <w:rFonts w:hint="eastAsia"/>
          <w:lang w:val="en-US" w:eastAsia="zh-CN"/>
        </w:rPr>
      </w:pPr>
      <w:r>
        <w:rPr>
          <w:rFonts w:hint="eastAsia"/>
          <w:lang w:val="en-US" w:eastAsia="zh-CN"/>
        </w:rPr>
        <w:t>决策层</w:t>
      </w:r>
    </w:p>
    <w:p w14:paraId="42A2188E">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决策层是系统的指挥中心，负责基于处理层提供的战场态势信息和隐患数据，进行任务规划、路径规划和处置方案制定，实现智能化的指挥与决策支持。决策层的主要功能包括：</w:t>
      </w:r>
    </w:p>
    <w:p w14:paraId="308E47E7">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交互式操作平台：</w:t>
      </w:r>
    </w:p>
    <w:p w14:paraId="493C6E8C">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指挥人员可以通过大屏幕与三维战场地图进行交互，点击隐患标注点获取详细信息，如类型、位置、深度、姿态角等。平台支持触摸屏操作、鼠标操作和语音指令操作，提高指挥人员的操作便捷性。</w:t>
      </w:r>
    </w:p>
    <w:p w14:paraId="04E76A30">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任务规划与路径规划：</w:t>
      </w:r>
    </w:p>
    <w:p w14:paraId="41249517">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根据隐患的类型、位置和优先级，为机器人和无人工程车分配任务，并规划最优路径。路径规划算法能够实时调整，根据新的隐患信息和环境变化动态更新路径。</w:t>
      </w:r>
    </w:p>
    <w:p w14:paraId="488A6BB7">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自主决策逻辑：</w:t>
      </w:r>
    </w:p>
    <w:p w14:paraId="145BD756">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系统具备自主决策能力，能够根据预设规则和实时数据自动调整任务优先级和处置方式。例如，在发现新的高危隐患时，系统能够自动调整任务分配，优先处理高危目标。</w:t>
      </w:r>
    </w:p>
    <w:p w14:paraId="79DED829">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通信中断预案调用：</w:t>
      </w:r>
    </w:p>
    <w:p w14:paraId="4B70B932">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在通信中断情况下，指挥方舱能够自动切换到离线模式，调用离线弹药数据库中的应急预案，为执行设备提供离线指导。</w:t>
      </w:r>
    </w:p>
    <w:p w14:paraId="1B11905A">
      <w:pPr>
        <w:pStyle w:val="4"/>
        <w:numPr>
          <w:ilvl w:val="2"/>
          <w:numId w:val="2"/>
        </w:numPr>
        <w:bidi w:val="0"/>
        <w:ind w:left="709" w:leftChars="0" w:hanging="709" w:firstLineChars="0"/>
        <w:rPr>
          <w:rFonts w:hint="eastAsia"/>
          <w:lang w:val="en-US" w:eastAsia="zh-CN"/>
        </w:rPr>
      </w:pPr>
      <w:r>
        <w:rPr>
          <w:rFonts w:hint="eastAsia"/>
          <w:lang w:val="en-US" w:eastAsia="zh-CN"/>
        </w:rPr>
        <w:t>执行层</w:t>
      </w:r>
    </w:p>
    <w:p w14:paraId="23056F02">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执行层负责根据决策层下达的指令，执行隐患处置、跑道修复等任务，并实时反馈任务执行情况。执行层的主要设备包括：</w:t>
      </w:r>
    </w:p>
    <w:p w14:paraId="133C8EEB">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无人设备：</w:t>
      </w:r>
    </w:p>
    <w:p w14:paraId="1E65FB60">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用于执行高危目标的处置任务，如电子引信目标的定向能量武器打击、机械引信目标的液压缓冲拆解等。无人设备具备高度的自动化和智能化操作能力，能够根据实时数据调整操作方式。</w:t>
      </w:r>
    </w:p>
    <w:p w14:paraId="1E97AFA9">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任务执行与反馈：</w:t>
      </w:r>
    </w:p>
    <w:p w14:paraId="0C36287A">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执行设备在任务执行过程中能够实时反馈任务进展和环境信息。例如，无人设备在使用定向能量武器处置未爆导弹时，能够实时传输处置效果的图像和数据，供指挥人员评估。</w:t>
      </w:r>
    </w:p>
    <w:p w14:paraId="3A95012E">
      <w:pPr>
        <w:pStyle w:val="3"/>
        <w:numPr>
          <w:ilvl w:val="1"/>
          <w:numId w:val="2"/>
        </w:numPr>
        <w:bidi w:val="0"/>
        <w:ind w:left="567" w:leftChars="0" w:hanging="567" w:firstLineChars="0"/>
        <w:rPr>
          <w:rFonts w:hint="default"/>
          <w:lang w:val="en-US" w:eastAsia="zh-CN"/>
        </w:rPr>
      </w:pPr>
      <w:bookmarkStart w:id="16" w:name="_Toc7092"/>
      <w:r>
        <w:rPr>
          <w:rFonts w:hint="eastAsia"/>
          <w:lang w:val="en-US" w:eastAsia="zh-CN"/>
        </w:rPr>
        <w:t>软件模块设计</w:t>
      </w:r>
      <w:bookmarkEnd w:id="16"/>
    </w:p>
    <w:p w14:paraId="7972FA62">
      <w:pPr>
        <w:pStyle w:val="4"/>
        <w:numPr>
          <w:ilvl w:val="2"/>
          <w:numId w:val="2"/>
        </w:numPr>
        <w:bidi w:val="0"/>
        <w:ind w:left="709" w:leftChars="0" w:hanging="709" w:firstLineChars="0"/>
        <w:rPr>
          <w:rFonts w:hint="default"/>
          <w:lang w:val="en-US" w:eastAsia="zh-CN"/>
        </w:rPr>
      </w:pPr>
      <w:r>
        <w:rPr>
          <w:rFonts w:hint="eastAsia"/>
          <w:lang w:val="en-US" w:eastAsia="zh-CN"/>
        </w:rPr>
        <w:t>全域探测</w:t>
      </w:r>
      <w:r>
        <w:rPr>
          <w:rFonts w:hint="default"/>
          <w:lang w:val="en-US" w:eastAsia="zh-CN"/>
        </w:rPr>
        <w:t>模块</w:t>
      </w:r>
    </w:p>
    <w:p w14:paraId="5FB5DAAE">
      <w:pPr>
        <w:rPr>
          <w:rFonts w:hint="default"/>
          <w:sz w:val="28"/>
          <w:szCs w:val="28"/>
          <w:lang w:val="en-US" w:eastAsia="zh-CN"/>
        </w:rPr>
      </w:pPr>
      <w:r>
        <w:rPr>
          <w:rFonts w:hint="default"/>
          <w:lang w:val="en-US" w:eastAsia="zh-CN"/>
        </w:rPr>
        <w:t xml:space="preserve">   </w:t>
      </w:r>
      <w:r>
        <w:rPr>
          <w:rFonts w:hint="default"/>
          <w:sz w:val="28"/>
          <w:szCs w:val="28"/>
          <w:lang w:val="en-US" w:eastAsia="zh-CN"/>
        </w:rPr>
        <w:t>软件组成：</w:t>
      </w:r>
    </w:p>
    <w:p w14:paraId="36B72F81">
      <w:pPr>
        <w:rPr>
          <w:rFonts w:hint="default"/>
          <w:sz w:val="28"/>
          <w:szCs w:val="28"/>
          <w:lang w:val="en-US" w:eastAsia="zh-CN"/>
        </w:rPr>
      </w:pPr>
      <w:r>
        <w:rPr>
          <w:rFonts w:hint="default"/>
          <w:sz w:val="28"/>
          <w:szCs w:val="28"/>
          <w:lang w:val="en-US" w:eastAsia="zh-CN"/>
        </w:rPr>
        <w:t xml:space="preserve">    </w:t>
      </w:r>
      <w:r>
        <w:rPr>
          <w:rFonts w:hint="eastAsia"/>
          <w:sz w:val="28"/>
          <w:szCs w:val="28"/>
          <w:lang w:val="en-US" w:eastAsia="zh-CN"/>
        </w:rPr>
        <w:t>（1）</w:t>
      </w:r>
      <w:r>
        <w:rPr>
          <w:rFonts w:hint="default"/>
          <w:sz w:val="28"/>
          <w:szCs w:val="28"/>
          <w:lang w:val="en-US" w:eastAsia="zh-CN"/>
        </w:rPr>
        <w:t>多传感器控制与数据采集软件：用于控制无人机红外热成像系统、3D激光扫描系统、广角相机、车载探地雷达的启停、模式切换、参数设置（如焦距、扫描频率、增益）。</w:t>
      </w:r>
    </w:p>
    <w:p w14:paraId="71911E79">
      <w:pPr>
        <w:rPr>
          <w:rFonts w:hint="default"/>
          <w:sz w:val="28"/>
          <w:szCs w:val="28"/>
          <w:lang w:val="en-US" w:eastAsia="zh-CN"/>
        </w:rPr>
      </w:pPr>
      <w:r>
        <w:rPr>
          <w:rFonts w:hint="default"/>
          <w:sz w:val="28"/>
          <w:szCs w:val="28"/>
          <w:lang w:val="en-US" w:eastAsia="zh-CN"/>
        </w:rPr>
        <w:t xml:space="preserve">    </w:t>
      </w:r>
      <w:r>
        <w:rPr>
          <w:rFonts w:hint="eastAsia"/>
          <w:sz w:val="28"/>
          <w:szCs w:val="28"/>
          <w:lang w:val="en-US" w:eastAsia="zh-CN"/>
        </w:rPr>
        <w:t>（2）</w:t>
      </w:r>
      <w:r>
        <w:rPr>
          <w:rFonts w:hint="default"/>
          <w:sz w:val="28"/>
          <w:szCs w:val="28"/>
          <w:lang w:val="en-US" w:eastAsia="zh-CN"/>
        </w:rPr>
        <w:t>飞行控制与航线规划软件：负责无人机的起飞、降落、按预设航线自动飞行、避障。</w:t>
      </w:r>
    </w:p>
    <w:p w14:paraId="0A446AE3">
      <w:pPr>
        <w:rPr>
          <w:rFonts w:hint="default"/>
          <w:sz w:val="28"/>
          <w:szCs w:val="28"/>
          <w:lang w:val="en-US" w:eastAsia="zh-CN"/>
        </w:rPr>
      </w:pPr>
      <w:r>
        <w:rPr>
          <w:rFonts w:hint="default"/>
          <w:sz w:val="28"/>
          <w:szCs w:val="28"/>
          <w:lang w:val="en-US" w:eastAsia="zh-CN"/>
        </w:rPr>
        <w:t xml:space="preserve">    </w:t>
      </w:r>
      <w:r>
        <w:rPr>
          <w:rFonts w:hint="eastAsia"/>
          <w:sz w:val="28"/>
          <w:szCs w:val="28"/>
          <w:lang w:val="en-US" w:eastAsia="zh-CN"/>
        </w:rPr>
        <w:t>（3）</w:t>
      </w:r>
      <w:r>
        <w:rPr>
          <w:rFonts w:hint="default"/>
          <w:sz w:val="28"/>
          <w:szCs w:val="28"/>
          <w:lang w:val="en-US" w:eastAsia="zh-CN"/>
        </w:rPr>
        <w:t>环境自适应算法库：内含激光穿尘扫描信号处理算法、毫米波雷达雨雾补偿算法，用于根据环境动态调整传感器工作模式。</w:t>
      </w:r>
    </w:p>
    <w:p w14:paraId="6FC71AC5">
      <w:pPr>
        <w:rPr>
          <w:rFonts w:hint="default"/>
          <w:sz w:val="28"/>
          <w:szCs w:val="28"/>
          <w:lang w:val="en-US" w:eastAsia="zh-CN"/>
        </w:rPr>
      </w:pPr>
      <w:r>
        <w:rPr>
          <w:rFonts w:hint="default"/>
          <w:sz w:val="28"/>
          <w:szCs w:val="28"/>
          <w:lang w:val="en-US" w:eastAsia="zh-CN"/>
        </w:rPr>
        <w:t xml:space="preserve">    </w:t>
      </w:r>
      <w:r>
        <w:rPr>
          <w:rFonts w:hint="eastAsia"/>
          <w:sz w:val="28"/>
          <w:szCs w:val="28"/>
          <w:lang w:val="en-US" w:eastAsia="zh-CN"/>
        </w:rPr>
        <w:t>（4）</w:t>
      </w:r>
      <w:r>
        <w:rPr>
          <w:rFonts w:hint="default"/>
          <w:sz w:val="28"/>
          <w:szCs w:val="28"/>
          <w:lang w:val="en-US" w:eastAsia="zh-CN"/>
        </w:rPr>
        <w:t>数据预处理与标准化模块：对采集的原始图像、点云、雷达信号进行初步去噪、校准、格式统一。</w:t>
      </w:r>
    </w:p>
    <w:p w14:paraId="67F13D5F">
      <w:pPr>
        <w:rPr>
          <w:rFonts w:hint="default"/>
          <w:sz w:val="28"/>
          <w:szCs w:val="28"/>
          <w:lang w:val="en-US" w:eastAsia="zh-CN"/>
        </w:rPr>
      </w:pPr>
    </w:p>
    <w:p w14:paraId="31E4E170">
      <w:pPr>
        <w:rPr>
          <w:rFonts w:hint="default"/>
          <w:sz w:val="28"/>
          <w:szCs w:val="28"/>
          <w:lang w:val="en-US" w:eastAsia="zh-CN"/>
        </w:rPr>
      </w:pPr>
      <w:r>
        <w:rPr>
          <w:rFonts w:hint="default"/>
          <w:sz w:val="28"/>
          <w:szCs w:val="28"/>
          <w:lang w:val="en-US" w:eastAsia="zh-CN"/>
        </w:rPr>
        <w:t xml:space="preserve">   软件功能：</w:t>
      </w:r>
    </w:p>
    <w:p w14:paraId="1A3716A1">
      <w:pPr>
        <w:rPr>
          <w:rFonts w:hint="default"/>
          <w:sz w:val="28"/>
          <w:szCs w:val="28"/>
          <w:lang w:val="en-US" w:eastAsia="zh-CN"/>
        </w:rPr>
      </w:pPr>
      <w:r>
        <w:rPr>
          <w:rFonts w:hint="default"/>
          <w:sz w:val="28"/>
          <w:szCs w:val="28"/>
          <w:lang w:val="en-US" w:eastAsia="zh-CN"/>
        </w:rPr>
        <w:t xml:space="preserve">    </w:t>
      </w:r>
      <w:r>
        <w:rPr>
          <w:rFonts w:hint="eastAsia"/>
          <w:sz w:val="28"/>
          <w:szCs w:val="28"/>
          <w:lang w:val="en-US" w:eastAsia="zh-CN"/>
        </w:rPr>
        <w:t>（1）</w:t>
      </w:r>
      <w:r>
        <w:rPr>
          <w:rFonts w:hint="default"/>
          <w:sz w:val="28"/>
          <w:szCs w:val="28"/>
          <w:lang w:val="en-US" w:eastAsia="zh-CN"/>
        </w:rPr>
        <w:t>控制无人机及车载设备按指令对指定区域进行全方位侦察。</w:t>
      </w:r>
    </w:p>
    <w:p w14:paraId="371B9ED3">
      <w:pPr>
        <w:rPr>
          <w:rFonts w:hint="default"/>
          <w:sz w:val="28"/>
          <w:szCs w:val="28"/>
          <w:lang w:val="en-US" w:eastAsia="zh-CN"/>
        </w:rPr>
      </w:pPr>
      <w:r>
        <w:rPr>
          <w:rFonts w:hint="default"/>
          <w:sz w:val="28"/>
          <w:szCs w:val="28"/>
          <w:lang w:val="en-US" w:eastAsia="zh-CN"/>
        </w:rPr>
        <w:t xml:space="preserve">    </w:t>
      </w:r>
      <w:r>
        <w:rPr>
          <w:rFonts w:hint="eastAsia"/>
          <w:sz w:val="28"/>
          <w:szCs w:val="28"/>
          <w:lang w:val="en-US" w:eastAsia="zh-CN"/>
        </w:rPr>
        <w:t>（2）</w:t>
      </w:r>
      <w:r>
        <w:rPr>
          <w:rFonts w:hint="default"/>
          <w:sz w:val="28"/>
          <w:szCs w:val="28"/>
          <w:lang w:val="en-US" w:eastAsia="zh-CN"/>
        </w:rPr>
        <w:t>接收、解析并同步存储来自不同传感器的多模态数据（红外图像、激光点云、光学图像、雷达信号）。</w:t>
      </w:r>
    </w:p>
    <w:p w14:paraId="5B76E9CE">
      <w:pPr>
        <w:rPr>
          <w:rFonts w:hint="default"/>
          <w:sz w:val="28"/>
          <w:szCs w:val="28"/>
          <w:lang w:val="en-US" w:eastAsia="zh-CN"/>
        </w:rPr>
      </w:pPr>
      <w:r>
        <w:rPr>
          <w:rFonts w:hint="default"/>
          <w:sz w:val="28"/>
          <w:szCs w:val="28"/>
          <w:lang w:val="en-US" w:eastAsia="zh-CN"/>
        </w:rPr>
        <w:t xml:space="preserve">    </w:t>
      </w:r>
      <w:r>
        <w:rPr>
          <w:rFonts w:hint="eastAsia"/>
          <w:sz w:val="28"/>
          <w:szCs w:val="28"/>
          <w:lang w:val="en-US" w:eastAsia="zh-CN"/>
        </w:rPr>
        <w:t>（3）</w:t>
      </w:r>
      <w:r>
        <w:rPr>
          <w:rFonts w:hint="default"/>
          <w:sz w:val="28"/>
          <w:szCs w:val="28"/>
          <w:lang w:val="en-US" w:eastAsia="zh-CN"/>
        </w:rPr>
        <w:t>在沙尘、雨雾等复杂气象条件下，自动调用相应算法，保障数据采集质量。</w:t>
      </w:r>
    </w:p>
    <w:p w14:paraId="17472F09">
      <w:pPr>
        <w:rPr>
          <w:rFonts w:hint="default"/>
          <w:sz w:val="28"/>
          <w:szCs w:val="28"/>
          <w:lang w:val="en-US" w:eastAsia="zh-CN"/>
        </w:rPr>
      </w:pPr>
      <w:r>
        <w:rPr>
          <w:rFonts w:hint="default"/>
          <w:sz w:val="28"/>
          <w:szCs w:val="28"/>
          <w:lang w:val="en-US" w:eastAsia="zh-CN"/>
        </w:rPr>
        <w:t xml:space="preserve">    </w:t>
      </w:r>
      <w:r>
        <w:rPr>
          <w:rFonts w:hint="eastAsia"/>
          <w:sz w:val="28"/>
          <w:szCs w:val="28"/>
          <w:lang w:val="en-US" w:eastAsia="zh-CN"/>
        </w:rPr>
        <w:t>（4）</w:t>
      </w:r>
      <w:r>
        <w:rPr>
          <w:rFonts w:hint="default"/>
          <w:sz w:val="28"/>
          <w:szCs w:val="28"/>
          <w:lang w:val="en-US" w:eastAsia="zh-CN"/>
        </w:rPr>
        <w:t>将预处理后的标准格式数据实时或准实时传输至处理层。</w:t>
      </w:r>
    </w:p>
    <w:p w14:paraId="26FE876E">
      <w:pPr>
        <w:rPr>
          <w:rFonts w:hint="default"/>
          <w:lang w:val="en-US" w:eastAsia="zh-CN"/>
        </w:rPr>
      </w:pPr>
    </w:p>
    <w:p w14:paraId="1603966F">
      <w:pPr>
        <w:pStyle w:val="4"/>
        <w:numPr>
          <w:ilvl w:val="2"/>
          <w:numId w:val="2"/>
        </w:numPr>
        <w:bidi w:val="0"/>
        <w:ind w:left="709" w:leftChars="0" w:hanging="709" w:firstLineChars="0"/>
        <w:rPr>
          <w:rFonts w:hint="default"/>
          <w:lang w:val="en-US" w:eastAsia="zh-CN"/>
        </w:rPr>
      </w:pPr>
      <w:r>
        <w:rPr>
          <w:rFonts w:hint="eastAsia"/>
          <w:lang w:val="en-US" w:eastAsia="zh-CN"/>
        </w:rPr>
        <w:t>目标</w:t>
      </w:r>
      <w:r>
        <w:rPr>
          <w:rFonts w:hint="default"/>
          <w:lang w:val="en-US" w:eastAsia="zh-CN"/>
        </w:rPr>
        <w:t>分类模块</w:t>
      </w:r>
    </w:p>
    <w:p w14:paraId="66976F19">
      <w:pPr>
        <w:rPr>
          <w:rFonts w:hint="default"/>
          <w:sz w:val="28"/>
          <w:szCs w:val="28"/>
          <w:lang w:val="en-US" w:eastAsia="zh-CN"/>
        </w:rPr>
      </w:pPr>
      <w:r>
        <w:rPr>
          <w:rFonts w:hint="default"/>
          <w:lang w:val="en-US" w:eastAsia="zh-CN"/>
        </w:rPr>
        <w:t xml:space="preserve">  </w:t>
      </w:r>
      <w:r>
        <w:rPr>
          <w:rFonts w:hint="default"/>
          <w:sz w:val="28"/>
          <w:szCs w:val="28"/>
          <w:lang w:val="en-US" w:eastAsia="zh-CN"/>
        </w:rPr>
        <w:t xml:space="preserve"> 软件组成：</w:t>
      </w:r>
    </w:p>
    <w:p w14:paraId="486F4F58">
      <w:pPr>
        <w:rPr>
          <w:rFonts w:hint="default"/>
          <w:sz w:val="28"/>
          <w:szCs w:val="28"/>
          <w:lang w:val="en-US" w:eastAsia="zh-CN"/>
        </w:rPr>
      </w:pPr>
      <w:r>
        <w:rPr>
          <w:rFonts w:hint="default"/>
          <w:sz w:val="28"/>
          <w:szCs w:val="28"/>
          <w:lang w:val="en-US" w:eastAsia="zh-CN"/>
        </w:rPr>
        <w:t xml:space="preserve">    </w:t>
      </w:r>
      <w:r>
        <w:rPr>
          <w:rFonts w:hint="eastAsia"/>
          <w:sz w:val="28"/>
          <w:szCs w:val="28"/>
          <w:lang w:val="en-US" w:eastAsia="zh-CN"/>
        </w:rPr>
        <w:t>（1）</w:t>
      </w:r>
      <w:r>
        <w:rPr>
          <w:rFonts w:hint="default"/>
          <w:sz w:val="28"/>
          <w:szCs w:val="28"/>
          <w:lang w:val="en-US" w:eastAsia="zh-CN"/>
        </w:rPr>
        <w:t>人工智能图像识别引擎：基于深度学习算法，用于处理可见光图像，识别未爆弹药、集束炸弹子弹药等的形态特征。</w:t>
      </w:r>
    </w:p>
    <w:p w14:paraId="7CC3093E">
      <w:pPr>
        <w:rPr>
          <w:rFonts w:hint="default"/>
          <w:sz w:val="28"/>
          <w:szCs w:val="28"/>
          <w:lang w:val="en-US" w:eastAsia="zh-CN"/>
        </w:rPr>
      </w:pPr>
      <w:r>
        <w:rPr>
          <w:rFonts w:hint="default"/>
          <w:sz w:val="28"/>
          <w:szCs w:val="28"/>
          <w:lang w:val="en-US" w:eastAsia="zh-CN"/>
        </w:rPr>
        <w:t xml:space="preserve">    </w:t>
      </w:r>
      <w:r>
        <w:rPr>
          <w:rFonts w:hint="eastAsia"/>
          <w:sz w:val="28"/>
          <w:szCs w:val="28"/>
          <w:lang w:val="en-US" w:eastAsia="zh-CN"/>
        </w:rPr>
        <w:t>（2）</w:t>
      </w:r>
      <w:r>
        <w:rPr>
          <w:rFonts w:hint="default"/>
          <w:sz w:val="28"/>
          <w:szCs w:val="28"/>
          <w:lang w:val="en-US" w:eastAsia="zh-CN"/>
        </w:rPr>
        <w:t>多源数据融合分析软件：核心软件，负责综合处理图像、热特征、激光点云、雷达反射信号，进行目标关联与综合研判。</w:t>
      </w:r>
    </w:p>
    <w:p w14:paraId="76344659">
      <w:pPr>
        <w:rPr>
          <w:rFonts w:hint="default"/>
          <w:sz w:val="28"/>
          <w:szCs w:val="28"/>
          <w:lang w:val="en-US" w:eastAsia="zh-CN"/>
        </w:rPr>
      </w:pPr>
      <w:r>
        <w:rPr>
          <w:rFonts w:hint="default"/>
          <w:sz w:val="28"/>
          <w:szCs w:val="28"/>
          <w:lang w:val="en-US" w:eastAsia="zh-CN"/>
        </w:rPr>
        <w:t xml:space="preserve">    </w:t>
      </w:r>
      <w:r>
        <w:rPr>
          <w:rFonts w:hint="eastAsia"/>
          <w:sz w:val="28"/>
          <w:szCs w:val="28"/>
          <w:lang w:val="en-US" w:eastAsia="zh-CN"/>
        </w:rPr>
        <w:t>（3）</w:t>
      </w:r>
      <w:r>
        <w:rPr>
          <w:rFonts w:hint="default"/>
          <w:sz w:val="28"/>
          <w:szCs w:val="28"/>
          <w:lang w:val="en-US" w:eastAsia="zh-CN"/>
        </w:rPr>
        <w:t>机器学习模型服务：用于分析探地雷达信号，区分塑料外壳IED与碎石等干扰物，并判断反跑道雷的埋深和位置。</w:t>
      </w:r>
    </w:p>
    <w:p w14:paraId="548B1762">
      <w:pPr>
        <w:rPr>
          <w:rFonts w:hint="default"/>
          <w:sz w:val="28"/>
          <w:szCs w:val="28"/>
          <w:lang w:val="en-US" w:eastAsia="zh-CN"/>
        </w:rPr>
      </w:pPr>
      <w:r>
        <w:rPr>
          <w:rFonts w:hint="default"/>
          <w:sz w:val="28"/>
          <w:szCs w:val="28"/>
          <w:lang w:val="en-US" w:eastAsia="zh-CN"/>
        </w:rPr>
        <w:t xml:space="preserve">    </w:t>
      </w:r>
      <w:r>
        <w:rPr>
          <w:rFonts w:hint="eastAsia"/>
          <w:sz w:val="28"/>
          <w:szCs w:val="28"/>
          <w:lang w:val="en-US" w:eastAsia="zh-CN"/>
        </w:rPr>
        <w:t>（4）</w:t>
      </w:r>
      <w:r>
        <w:rPr>
          <w:rFonts w:hint="default"/>
          <w:sz w:val="28"/>
          <w:szCs w:val="28"/>
          <w:lang w:val="en-US" w:eastAsia="zh-CN"/>
        </w:rPr>
        <w:t>目标特征数据库：存储各类爆炸物的光学、热学、几何、电磁特征样本数据，用于比对识别。</w:t>
      </w:r>
    </w:p>
    <w:p w14:paraId="79B62AA9">
      <w:pPr>
        <w:rPr>
          <w:rFonts w:hint="default"/>
          <w:sz w:val="28"/>
          <w:szCs w:val="28"/>
          <w:lang w:val="en-US" w:eastAsia="zh-CN"/>
        </w:rPr>
      </w:pPr>
    </w:p>
    <w:p w14:paraId="1C071DCD">
      <w:pPr>
        <w:rPr>
          <w:rFonts w:hint="default"/>
          <w:sz w:val="28"/>
          <w:szCs w:val="28"/>
          <w:lang w:val="en-US" w:eastAsia="zh-CN"/>
        </w:rPr>
      </w:pPr>
      <w:r>
        <w:rPr>
          <w:rFonts w:hint="default"/>
          <w:sz w:val="28"/>
          <w:szCs w:val="28"/>
          <w:lang w:val="en-US" w:eastAsia="zh-CN"/>
        </w:rPr>
        <w:t xml:space="preserve">   软件功能：</w:t>
      </w:r>
    </w:p>
    <w:p w14:paraId="5B54EAB8">
      <w:pPr>
        <w:ind w:firstLine="420" w:firstLineChars="0"/>
        <w:rPr>
          <w:rFonts w:hint="default"/>
          <w:sz w:val="28"/>
          <w:szCs w:val="28"/>
          <w:lang w:val="en-US" w:eastAsia="zh-CN"/>
        </w:rPr>
      </w:pPr>
      <w:r>
        <w:rPr>
          <w:rFonts w:hint="eastAsia"/>
          <w:sz w:val="28"/>
          <w:szCs w:val="28"/>
          <w:lang w:val="en-US" w:eastAsia="zh-CN"/>
        </w:rPr>
        <w:t>（1）</w:t>
      </w:r>
      <w:r>
        <w:rPr>
          <w:rFonts w:hint="default"/>
          <w:sz w:val="28"/>
          <w:szCs w:val="28"/>
          <w:lang w:val="en-US" w:eastAsia="zh-CN"/>
        </w:rPr>
        <w:t>对接收的多维度数据进行分析，精准识别未爆弹药、智能抛洒物、非制式爆炸装置等隐患目标。</w:t>
      </w:r>
    </w:p>
    <w:p w14:paraId="173E29BD">
      <w:pPr>
        <w:ind w:firstLine="420" w:firstLineChars="0"/>
        <w:rPr>
          <w:rFonts w:hint="default"/>
          <w:sz w:val="28"/>
          <w:szCs w:val="28"/>
          <w:lang w:val="en-US" w:eastAsia="zh-CN"/>
        </w:rPr>
      </w:pPr>
      <w:r>
        <w:rPr>
          <w:rFonts w:hint="eastAsia"/>
          <w:sz w:val="28"/>
          <w:szCs w:val="28"/>
          <w:lang w:val="en-US" w:eastAsia="zh-CN"/>
        </w:rPr>
        <w:t>（2）</w:t>
      </w:r>
      <w:r>
        <w:rPr>
          <w:rFonts w:hint="default"/>
          <w:sz w:val="28"/>
          <w:szCs w:val="28"/>
          <w:lang w:val="en-US" w:eastAsia="zh-CN"/>
        </w:rPr>
        <w:t>对识别出的目标进行分类，确定其具体类型（如未爆导弹、集束弹药、反跑道雷）。</w:t>
      </w:r>
    </w:p>
    <w:p w14:paraId="72CA139A">
      <w:pPr>
        <w:ind w:firstLine="420" w:firstLineChars="0"/>
        <w:rPr>
          <w:rFonts w:hint="default"/>
          <w:sz w:val="28"/>
          <w:szCs w:val="28"/>
          <w:lang w:val="en-US" w:eastAsia="zh-CN"/>
        </w:rPr>
      </w:pPr>
      <w:r>
        <w:rPr>
          <w:rFonts w:hint="eastAsia"/>
          <w:sz w:val="28"/>
          <w:szCs w:val="28"/>
          <w:lang w:val="en-US" w:eastAsia="zh-CN"/>
        </w:rPr>
        <w:t>（3）</w:t>
      </w:r>
      <w:r>
        <w:rPr>
          <w:rFonts w:hint="default"/>
          <w:sz w:val="28"/>
          <w:szCs w:val="28"/>
          <w:lang w:val="en-US" w:eastAsia="zh-CN"/>
        </w:rPr>
        <w:t>输出目标的分类结果、置信度及其特征信息（如尺寸、形状）。</w:t>
      </w:r>
    </w:p>
    <w:p w14:paraId="2DC64B82">
      <w:pPr>
        <w:rPr>
          <w:rFonts w:hint="default"/>
          <w:lang w:val="en-US" w:eastAsia="zh-CN"/>
        </w:rPr>
      </w:pPr>
    </w:p>
    <w:p w14:paraId="14C72A72">
      <w:pPr>
        <w:pStyle w:val="4"/>
        <w:numPr>
          <w:ilvl w:val="2"/>
          <w:numId w:val="2"/>
        </w:numPr>
        <w:bidi w:val="0"/>
        <w:ind w:left="709" w:leftChars="0" w:hanging="709" w:firstLineChars="0"/>
        <w:rPr>
          <w:rFonts w:hint="default"/>
          <w:lang w:val="en-US" w:eastAsia="zh-CN"/>
        </w:rPr>
      </w:pPr>
      <w:r>
        <w:rPr>
          <w:rFonts w:hint="default"/>
          <w:lang w:val="en-US" w:eastAsia="zh-CN"/>
        </w:rPr>
        <w:t>信息标注模块</w:t>
      </w:r>
    </w:p>
    <w:p w14:paraId="70364D1D">
      <w:pPr>
        <w:rPr>
          <w:rFonts w:hint="default"/>
          <w:lang w:val="en-US" w:eastAsia="zh-CN"/>
        </w:rPr>
      </w:pPr>
    </w:p>
    <w:p w14:paraId="678B74C8">
      <w:pPr>
        <w:rPr>
          <w:rFonts w:hint="default"/>
          <w:sz w:val="28"/>
          <w:szCs w:val="28"/>
          <w:lang w:val="en-US" w:eastAsia="zh-CN"/>
        </w:rPr>
      </w:pPr>
      <w:r>
        <w:rPr>
          <w:rFonts w:hint="default"/>
          <w:lang w:val="en-US" w:eastAsia="zh-CN"/>
        </w:rPr>
        <w:t xml:space="preserve">  </w:t>
      </w:r>
      <w:r>
        <w:rPr>
          <w:rFonts w:hint="default"/>
          <w:sz w:val="28"/>
          <w:szCs w:val="28"/>
          <w:lang w:val="en-US" w:eastAsia="zh-CN"/>
        </w:rPr>
        <w:t xml:space="preserve"> 软件组成：</w:t>
      </w:r>
    </w:p>
    <w:p w14:paraId="4899BEE9">
      <w:pPr>
        <w:ind w:firstLine="420" w:firstLineChars="0"/>
        <w:rPr>
          <w:rFonts w:hint="default"/>
          <w:sz w:val="28"/>
          <w:szCs w:val="28"/>
          <w:lang w:val="en-US" w:eastAsia="zh-CN"/>
        </w:rPr>
      </w:pPr>
      <w:r>
        <w:rPr>
          <w:rFonts w:hint="eastAsia"/>
          <w:sz w:val="28"/>
          <w:szCs w:val="28"/>
          <w:lang w:val="en-US" w:eastAsia="zh-CN"/>
        </w:rPr>
        <w:t>（1）</w:t>
      </w:r>
      <w:r>
        <w:rPr>
          <w:rFonts w:hint="default"/>
          <w:sz w:val="28"/>
          <w:szCs w:val="28"/>
          <w:lang w:val="en-US" w:eastAsia="zh-CN"/>
        </w:rPr>
        <w:t>地理信息系统（GIS）服务：提供高精度地图底图和坐标系统。</w:t>
      </w:r>
    </w:p>
    <w:p w14:paraId="6C412EDB">
      <w:pPr>
        <w:ind w:firstLine="420" w:firstLineChars="0"/>
        <w:rPr>
          <w:rFonts w:hint="default"/>
          <w:sz w:val="28"/>
          <w:szCs w:val="28"/>
          <w:lang w:val="en-US" w:eastAsia="zh-CN"/>
        </w:rPr>
      </w:pPr>
      <w:r>
        <w:rPr>
          <w:rFonts w:hint="eastAsia"/>
          <w:sz w:val="28"/>
          <w:szCs w:val="28"/>
          <w:lang w:val="en-US" w:eastAsia="zh-CN"/>
        </w:rPr>
        <w:t>（2）</w:t>
      </w:r>
      <w:r>
        <w:rPr>
          <w:rFonts w:hint="default"/>
          <w:sz w:val="28"/>
          <w:szCs w:val="28"/>
          <w:lang w:val="en-US" w:eastAsia="zh-CN"/>
        </w:rPr>
        <w:t>三维可视化引擎：负责生成并渲染三维战场地图。</w:t>
      </w:r>
    </w:p>
    <w:p w14:paraId="2816C986">
      <w:pPr>
        <w:ind w:firstLine="420" w:firstLineChars="0"/>
        <w:rPr>
          <w:rFonts w:hint="default"/>
          <w:sz w:val="28"/>
          <w:szCs w:val="28"/>
          <w:lang w:val="en-US" w:eastAsia="zh-CN"/>
        </w:rPr>
      </w:pPr>
      <w:r>
        <w:rPr>
          <w:rFonts w:hint="eastAsia"/>
          <w:sz w:val="28"/>
          <w:szCs w:val="28"/>
          <w:lang w:val="en-US" w:eastAsia="zh-CN"/>
        </w:rPr>
        <w:t>（3）</w:t>
      </w:r>
      <w:r>
        <w:rPr>
          <w:rFonts w:hint="default"/>
          <w:sz w:val="28"/>
          <w:szCs w:val="28"/>
          <w:lang w:val="en-US" w:eastAsia="zh-CN"/>
        </w:rPr>
        <w:t>实时标注服务：根据识别分类结果，在三维地图上自动生成带有颜色区分的隐患标注点。</w:t>
      </w:r>
    </w:p>
    <w:p w14:paraId="0C88911A">
      <w:pPr>
        <w:ind w:firstLine="420" w:firstLineChars="0"/>
        <w:rPr>
          <w:rFonts w:hint="default"/>
          <w:sz w:val="28"/>
          <w:szCs w:val="28"/>
          <w:lang w:val="en-US" w:eastAsia="zh-CN"/>
        </w:rPr>
      </w:pPr>
      <w:r>
        <w:rPr>
          <w:rFonts w:hint="eastAsia"/>
          <w:sz w:val="28"/>
          <w:szCs w:val="28"/>
          <w:lang w:val="en-US" w:eastAsia="zh-CN"/>
        </w:rPr>
        <w:t>（4）</w:t>
      </w:r>
      <w:r>
        <w:rPr>
          <w:rFonts w:hint="default"/>
          <w:sz w:val="28"/>
          <w:szCs w:val="28"/>
          <w:lang w:val="en-US" w:eastAsia="zh-CN"/>
        </w:rPr>
        <w:t xml:space="preserve"> 数据分发服务：通过高速通信链路，将标注后的态势信息推送至指挥方舱和执行设备。</w:t>
      </w:r>
    </w:p>
    <w:p w14:paraId="70F0687F">
      <w:pPr>
        <w:rPr>
          <w:rFonts w:hint="default"/>
          <w:sz w:val="28"/>
          <w:szCs w:val="28"/>
          <w:lang w:val="en-US" w:eastAsia="zh-CN"/>
        </w:rPr>
      </w:pPr>
    </w:p>
    <w:p w14:paraId="444729FB">
      <w:pPr>
        <w:rPr>
          <w:rFonts w:hint="default"/>
          <w:sz w:val="28"/>
          <w:szCs w:val="28"/>
          <w:lang w:val="en-US" w:eastAsia="zh-CN"/>
        </w:rPr>
      </w:pPr>
      <w:r>
        <w:rPr>
          <w:rFonts w:hint="default"/>
          <w:sz w:val="28"/>
          <w:szCs w:val="28"/>
          <w:lang w:val="en-US" w:eastAsia="zh-CN"/>
        </w:rPr>
        <w:t xml:space="preserve">   软件功能：</w:t>
      </w:r>
    </w:p>
    <w:p w14:paraId="2996A974">
      <w:pPr>
        <w:numPr>
          <w:ilvl w:val="0"/>
          <w:numId w:val="0"/>
        </w:numPr>
        <w:ind w:firstLine="420" w:firstLineChars="0"/>
        <w:jc w:val="left"/>
        <w:rPr>
          <w:rFonts w:hint="default"/>
          <w:sz w:val="28"/>
          <w:szCs w:val="28"/>
          <w:lang w:val="en-US" w:eastAsia="zh-CN"/>
        </w:rPr>
      </w:pPr>
      <w:r>
        <w:rPr>
          <w:rFonts w:hint="eastAsia"/>
          <w:sz w:val="28"/>
          <w:szCs w:val="28"/>
          <w:lang w:val="en-US" w:eastAsia="zh-CN"/>
        </w:rPr>
        <w:t>（1）</w:t>
      </w:r>
      <w:r>
        <w:rPr>
          <w:rFonts w:hint="default"/>
          <w:sz w:val="28"/>
          <w:szCs w:val="28"/>
          <w:lang w:val="en-US" w:eastAsia="zh-CN"/>
        </w:rPr>
        <w:t>将识别分类后的隐患信息（类型、位置、深度、姿态角等）与三维地图坐标精确绑定。</w:t>
      </w:r>
    </w:p>
    <w:p w14:paraId="7C99F409">
      <w:pPr>
        <w:numPr>
          <w:ilvl w:val="0"/>
          <w:numId w:val="0"/>
        </w:numPr>
        <w:ind w:firstLine="420" w:firstLineChars="0"/>
        <w:jc w:val="left"/>
        <w:rPr>
          <w:rFonts w:hint="default"/>
          <w:sz w:val="28"/>
          <w:szCs w:val="28"/>
          <w:lang w:val="en-US" w:eastAsia="zh-CN"/>
        </w:rPr>
      </w:pPr>
      <w:r>
        <w:rPr>
          <w:rFonts w:hint="eastAsia"/>
          <w:sz w:val="28"/>
          <w:szCs w:val="28"/>
          <w:lang w:val="en-US" w:eastAsia="zh-CN"/>
        </w:rPr>
        <w:t>（2）</w:t>
      </w:r>
      <w:r>
        <w:rPr>
          <w:rFonts w:hint="default"/>
          <w:sz w:val="28"/>
          <w:szCs w:val="28"/>
          <w:lang w:val="en-US" w:eastAsia="zh-CN"/>
        </w:rPr>
        <w:t>按照预设规则进行可视化标注。</w:t>
      </w:r>
    </w:p>
    <w:p w14:paraId="2452B084">
      <w:pPr>
        <w:ind w:firstLine="420" w:firstLineChars="0"/>
        <w:jc w:val="left"/>
        <w:rPr>
          <w:rFonts w:hint="default"/>
          <w:sz w:val="28"/>
          <w:szCs w:val="28"/>
          <w:lang w:val="en-US" w:eastAsia="zh-CN"/>
        </w:rPr>
      </w:pPr>
      <w:r>
        <w:rPr>
          <w:rFonts w:hint="eastAsia"/>
          <w:sz w:val="28"/>
          <w:szCs w:val="28"/>
          <w:lang w:val="en-US" w:eastAsia="zh-CN"/>
        </w:rPr>
        <w:t>（3）</w:t>
      </w:r>
      <w:r>
        <w:rPr>
          <w:rFonts w:hint="default"/>
          <w:sz w:val="28"/>
          <w:szCs w:val="28"/>
          <w:lang w:val="en-US" w:eastAsia="zh-CN"/>
        </w:rPr>
        <w:t>将标注完整的动态三维战场地图实时传输至指挥方舱，供指挥决策。将隐患目标信息同步传输至</w:t>
      </w:r>
      <w:r>
        <w:rPr>
          <w:rFonts w:hint="eastAsia"/>
          <w:sz w:val="28"/>
          <w:szCs w:val="28"/>
          <w:lang w:val="en-US" w:eastAsia="zh-CN"/>
        </w:rPr>
        <w:t>无人设备</w:t>
      </w:r>
      <w:r>
        <w:rPr>
          <w:rFonts w:hint="default"/>
          <w:sz w:val="28"/>
          <w:szCs w:val="28"/>
          <w:lang w:val="en-US" w:eastAsia="zh-CN"/>
        </w:rPr>
        <w:t>等处置设备，为其提供作业指令和数据支持。</w:t>
      </w:r>
    </w:p>
    <w:p w14:paraId="1199C2AF">
      <w:pPr>
        <w:ind w:firstLine="420" w:firstLineChars="0"/>
        <w:jc w:val="left"/>
        <w:rPr>
          <w:rFonts w:hint="default"/>
          <w:sz w:val="28"/>
          <w:szCs w:val="28"/>
          <w:lang w:val="en-US" w:eastAsia="zh-CN"/>
        </w:rPr>
      </w:pPr>
      <w:r>
        <w:rPr>
          <w:rFonts w:hint="eastAsia"/>
          <w:sz w:val="28"/>
          <w:szCs w:val="28"/>
          <w:lang w:val="en-US" w:eastAsia="zh-CN"/>
        </w:rPr>
        <w:t>（4）</w:t>
      </w:r>
      <w:r>
        <w:rPr>
          <w:rFonts w:hint="default"/>
          <w:sz w:val="28"/>
          <w:szCs w:val="28"/>
          <w:lang w:val="en-US" w:eastAsia="zh-CN"/>
        </w:rPr>
        <w:t>具备自动更新和校准功能，当信息变化时能实时更新并重新同步。</w:t>
      </w:r>
    </w:p>
    <w:p w14:paraId="0DC72318">
      <w:pPr>
        <w:rPr>
          <w:rFonts w:hint="default"/>
          <w:sz w:val="28"/>
          <w:szCs w:val="28"/>
          <w:lang w:val="en-US" w:eastAsia="zh-CN"/>
        </w:rPr>
      </w:pPr>
    </w:p>
    <w:p w14:paraId="6A08B9AF">
      <w:pPr>
        <w:pStyle w:val="4"/>
        <w:numPr>
          <w:ilvl w:val="2"/>
          <w:numId w:val="2"/>
        </w:numPr>
        <w:bidi w:val="0"/>
        <w:ind w:left="709" w:leftChars="0" w:hanging="709" w:firstLineChars="0"/>
        <w:rPr>
          <w:rFonts w:hint="default"/>
          <w:lang w:val="en-US" w:eastAsia="zh-CN"/>
        </w:rPr>
      </w:pPr>
      <w:r>
        <w:rPr>
          <w:rFonts w:hint="default"/>
          <w:lang w:val="en-US" w:eastAsia="zh-CN"/>
        </w:rPr>
        <w:t>态势管理模块</w:t>
      </w:r>
    </w:p>
    <w:p w14:paraId="24A48962">
      <w:pPr>
        <w:rPr>
          <w:rFonts w:hint="default"/>
          <w:sz w:val="28"/>
          <w:szCs w:val="28"/>
          <w:lang w:val="en-US" w:eastAsia="zh-CN"/>
        </w:rPr>
      </w:pPr>
      <w:r>
        <w:rPr>
          <w:rFonts w:hint="default"/>
          <w:lang w:val="en-US" w:eastAsia="zh-CN"/>
        </w:rPr>
        <w:t xml:space="preserve">  </w:t>
      </w:r>
      <w:r>
        <w:rPr>
          <w:rFonts w:hint="default"/>
          <w:sz w:val="28"/>
          <w:szCs w:val="28"/>
          <w:lang w:val="en-US" w:eastAsia="zh-CN"/>
        </w:rPr>
        <w:t xml:space="preserve"> 软件组成：</w:t>
      </w:r>
    </w:p>
    <w:p w14:paraId="1A24BE9B">
      <w:pPr>
        <w:ind w:firstLine="420" w:firstLineChars="0"/>
        <w:rPr>
          <w:rFonts w:hint="default"/>
          <w:sz w:val="28"/>
          <w:szCs w:val="28"/>
          <w:lang w:val="en-US" w:eastAsia="zh-CN"/>
        </w:rPr>
      </w:pPr>
      <w:r>
        <w:rPr>
          <w:rFonts w:hint="eastAsia"/>
          <w:sz w:val="28"/>
          <w:szCs w:val="28"/>
          <w:lang w:val="en-US" w:eastAsia="zh-CN"/>
        </w:rPr>
        <w:t>（1）</w:t>
      </w:r>
      <w:r>
        <w:rPr>
          <w:rFonts w:hint="default"/>
          <w:sz w:val="28"/>
          <w:szCs w:val="28"/>
          <w:lang w:val="en-US" w:eastAsia="zh-CN"/>
        </w:rPr>
        <w:t>多源数据融合引擎：集成AI算法，对激光点云、红外图像、雷达反射信号等进行实时融合处理。</w:t>
      </w:r>
    </w:p>
    <w:p w14:paraId="5A418710">
      <w:pPr>
        <w:ind w:firstLine="420" w:firstLineChars="0"/>
        <w:rPr>
          <w:rFonts w:hint="default"/>
          <w:sz w:val="28"/>
          <w:szCs w:val="28"/>
          <w:lang w:val="en-US" w:eastAsia="zh-CN"/>
        </w:rPr>
      </w:pPr>
      <w:r>
        <w:rPr>
          <w:rFonts w:hint="eastAsia"/>
          <w:sz w:val="28"/>
          <w:szCs w:val="28"/>
          <w:lang w:val="en-US" w:eastAsia="zh-CN"/>
        </w:rPr>
        <w:t>（2）</w:t>
      </w:r>
      <w:r>
        <w:rPr>
          <w:rFonts w:hint="default"/>
          <w:sz w:val="28"/>
          <w:szCs w:val="28"/>
          <w:lang w:val="en-US" w:eastAsia="zh-CN"/>
        </w:rPr>
        <w:t>三维战场地图生成服务：基于融合后的数据，动态构建和更新高精度三维模型。</w:t>
      </w:r>
    </w:p>
    <w:p w14:paraId="6EF6B0C3">
      <w:pPr>
        <w:ind w:firstLine="420" w:firstLineChars="0"/>
        <w:rPr>
          <w:rFonts w:hint="default"/>
          <w:sz w:val="28"/>
          <w:szCs w:val="28"/>
          <w:lang w:val="en-US" w:eastAsia="zh-CN"/>
        </w:rPr>
      </w:pPr>
      <w:r>
        <w:rPr>
          <w:rFonts w:hint="eastAsia"/>
          <w:sz w:val="28"/>
          <w:szCs w:val="28"/>
          <w:lang w:val="en-US" w:eastAsia="zh-CN"/>
        </w:rPr>
        <w:t>（3）</w:t>
      </w:r>
      <w:r>
        <w:rPr>
          <w:rFonts w:hint="default"/>
          <w:sz w:val="28"/>
          <w:szCs w:val="28"/>
          <w:lang w:val="en-US" w:eastAsia="zh-CN"/>
        </w:rPr>
        <w:t>大数据可视化平台：用于在指挥方舱大屏幕上实时显示三维战场地图和隐患标注信息。</w:t>
      </w:r>
    </w:p>
    <w:p w14:paraId="3DFAC280">
      <w:pPr>
        <w:ind w:firstLine="420" w:firstLineChars="0"/>
        <w:rPr>
          <w:rFonts w:hint="default"/>
          <w:sz w:val="28"/>
          <w:szCs w:val="28"/>
          <w:lang w:val="en-US" w:eastAsia="zh-CN"/>
        </w:rPr>
      </w:pPr>
      <w:r>
        <w:rPr>
          <w:rFonts w:hint="eastAsia"/>
          <w:sz w:val="28"/>
          <w:szCs w:val="28"/>
          <w:lang w:val="en-US" w:eastAsia="zh-CN"/>
        </w:rPr>
        <w:t>（4）</w:t>
      </w:r>
      <w:r>
        <w:rPr>
          <w:rFonts w:hint="default"/>
          <w:sz w:val="28"/>
          <w:szCs w:val="28"/>
          <w:lang w:val="en-US" w:eastAsia="zh-CN"/>
        </w:rPr>
        <w:t>交互式操作接口：提供点击查询、地图操作（缩放、旋转）等功能。</w:t>
      </w:r>
    </w:p>
    <w:p w14:paraId="432CDA96">
      <w:pPr>
        <w:rPr>
          <w:rFonts w:hint="default"/>
          <w:sz w:val="28"/>
          <w:szCs w:val="28"/>
          <w:lang w:val="en-US" w:eastAsia="zh-CN"/>
        </w:rPr>
      </w:pPr>
    </w:p>
    <w:p w14:paraId="7AD604C4">
      <w:pPr>
        <w:rPr>
          <w:rFonts w:hint="default"/>
          <w:sz w:val="28"/>
          <w:szCs w:val="28"/>
          <w:lang w:val="en-US" w:eastAsia="zh-CN"/>
        </w:rPr>
      </w:pPr>
      <w:r>
        <w:rPr>
          <w:rFonts w:hint="default"/>
          <w:sz w:val="28"/>
          <w:szCs w:val="28"/>
          <w:lang w:val="en-US" w:eastAsia="zh-CN"/>
        </w:rPr>
        <w:t xml:space="preserve">   软件功能：</w:t>
      </w:r>
    </w:p>
    <w:p w14:paraId="14D77D6C">
      <w:pPr>
        <w:ind w:firstLine="420" w:firstLineChars="0"/>
        <w:rPr>
          <w:rFonts w:hint="default"/>
          <w:sz w:val="28"/>
          <w:szCs w:val="28"/>
          <w:lang w:val="en-US" w:eastAsia="zh-CN"/>
        </w:rPr>
      </w:pPr>
      <w:r>
        <w:rPr>
          <w:rFonts w:hint="eastAsia"/>
          <w:sz w:val="28"/>
          <w:szCs w:val="28"/>
          <w:lang w:val="en-US" w:eastAsia="zh-CN"/>
        </w:rPr>
        <w:t>（1）</w:t>
      </w:r>
      <w:r>
        <w:rPr>
          <w:rFonts w:hint="default"/>
          <w:sz w:val="28"/>
          <w:szCs w:val="28"/>
          <w:lang w:val="en-US" w:eastAsia="zh-CN"/>
        </w:rPr>
        <w:t>实时接收并融合处理来自感知层的所有传感器数据。</w:t>
      </w:r>
    </w:p>
    <w:p w14:paraId="23A4E720">
      <w:pPr>
        <w:ind w:firstLine="420" w:firstLineChars="0"/>
        <w:rPr>
          <w:rFonts w:hint="default"/>
          <w:sz w:val="28"/>
          <w:szCs w:val="28"/>
          <w:lang w:val="en-US" w:eastAsia="zh-CN"/>
        </w:rPr>
      </w:pPr>
      <w:r>
        <w:rPr>
          <w:rFonts w:hint="eastAsia"/>
          <w:sz w:val="28"/>
          <w:szCs w:val="28"/>
          <w:lang w:val="en-US" w:eastAsia="zh-CN"/>
        </w:rPr>
        <w:t>（2）</w:t>
      </w:r>
      <w:r>
        <w:rPr>
          <w:rFonts w:hint="default"/>
          <w:sz w:val="28"/>
          <w:szCs w:val="28"/>
          <w:lang w:val="en-US" w:eastAsia="zh-CN"/>
        </w:rPr>
        <w:t>自动生成并持续更新包含地形、障碍物和隐患信息的厘米级精度三维战场地图。</w:t>
      </w:r>
    </w:p>
    <w:p w14:paraId="2D603379">
      <w:pPr>
        <w:ind w:firstLine="420" w:firstLineChars="0"/>
        <w:rPr>
          <w:rFonts w:hint="default"/>
          <w:sz w:val="28"/>
          <w:szCs w:val="28"/>
          <w:lang w:val="en-US" w:eastAsia="zh-CN"/>
        </w:rPr>
      </w:pPr>
      <w:r>
        <w:rPr>
          <w:rFonts w:hint="eastAsia"/>
          <w:sz w:val="28"/>
          <w:szCs w:val="28"/>
          <w:lang w:val="en-US" w:eastAsia="zh-CN"/>
        </w:rPr>
        <w:t>（3）</w:t>
      </w:r>
      <w:r>
        <w:rPr>
          <w:rFonts w:hint="default"/>
          <w:sz w:val="28"/>
          <w:szCs w:val="28"/>
          <w:lang w:val="en-US" w:eastAsia="zh-CN"/>
        </w:rPr>
        <w:t>在可视化平台上实时显示战场态势，包括隐患分布、类型、热力图等。</w:t>
      </w:r>
    </w:p>
    <w:p w14:paraId="090255DC">
      <w:pPr>
        <w:ind w:firstLine="420" w:firstLineChars="0"/>
        <w:rPr>
          <w:rFonts w:hint="default"/>
          <w:sz w:val="28"/>
          <w:szCs w:val="28"/>
          <w:lang w:val="en-US" w:eastAsia="zh-CN"/>
        </w:rPr>
      </w:pPr>
      <w:r>
        <w:rPr>
          <w:rFonts w:hint="eastAsia"/>
          <w:sz w:val="28"/>
          <w:szCs w:val="28"/>
          <w:lang w:val="en-US" w:eastAsia="zh-CN"/>
        </w:rPr>
        <w:t>（4）</w:t>
      </w:r>
      <w:r>
        <w:rPr>
          <w:rFonts w:hint="default"/>
          <w:sz w:val="28"/>
          <w:szCs w:val="28"/>
          <w:lang w:val="en-US" w:eastAsia="zh-CN"/>
        </w:rPr>
        <w:t>提供交互界面，允许指挥人员点击查询任一目标的详细信息。</w:t>
      </w:r>
    </w:p>
    <w:p w14:paraId="22000A56">
      <w:pPr>
        <w:ind w:firstLine="420" w:firstLineChars="0"/>
        <w:rPr>
          <w:rFonts w:hint="default"/>
          <w:sz w:val="28"/>
          <w:szCs w:val="28"/>
          <w:lang w:val="en-US" w:eastAsia="zh-CN"/>
        </w:rPr>
      </w:pPr>
      <w:r>
        <w:rPr>
          <w:rFonts w:hint="eastAsia"/>
          <w:sz w:val="28"/>
          <w:szCs w:val="28"/>
          <w:lang w:val="en-US" w:eastAsia="zh-CN"/>
        </w:rPr>
        <w:t>（5）</w:t>
      </w:r>
      <w:r>
        <w:rPr>
          <w:rFonts w:hint="default"/>
          <w:sz w:val="28"/>
          <w:szCs w:val="28"/>
          <w:lang w:val="en-US" w:eastAsia="zh-CN"/>
        </w:rPr>
        <w:t>确保战场态势信息的实时性和准确性，为指挥决策提供单一、可信的数据源。</w:t>
      </w:r>
    </w:p>
    <w:p w14:paraId="22195106">
      <w:pPr>
        <w:rPr>
          <w:rFonts w:hint="default"/>
          <w:lang w:val="en-US" w:eastAsia="zh-CN"/>
        </w:rPr>
      </w:pPr>
    </w:p>
    <w:p w14:paraId="7665B55F">
      <w:pPr>
        <w:pStyle w:val="4"/>
        <w:numPr>
          <w:ilvl w:val="2"/>
          <w:numId w:val="2"/>
        </w:numPr>
        <w:bidi w:val="0"/>
        <w:ind w:left="709" w:leftChars="0" w:hanging="709" w:firstLineChars="0"/>
        <w:rPr>
          <w:rFonts w:hint="default"/>
          <w:lang w:val="en-US" w:eastAsia="zh-CN"/>
        </w:rPr>
      </w:pPr>
      <w:r>
        <w:rPr>
          <w:rFonts w:hint="default"/>
          <w:lang w:val="en-US" w:eastAsia="zh-CN"/>
        </w:rPr>
        <w:t>决策逻辑模块</w:t>
      </w:r>
    </w:p>
    <w:p w14:paraId="2FA815FC">
      <w:pPr>
        <w:rPr>
          <w:rFonts w:hint="default"/>
          <w:lang w:val="en-US" w:eastAsia="zh-CN"/>
        </w:rPr>
      </w:pPr>
    </w:p>
    <w:p w14:paraId="1F20123B">
      <w:pPr>
        <w:rPr>
          <w:rFonts w:hint="default"/>
          <w:sz w:val="28"/>
          <w:szCs w:val="28"/>
          <w:lang w:val="en-US" w:eastAsia="zh-CN"/>
        </w:rPr>
      </w:pPr>
      <w:r>
        <w:rPr>
          <w:rFonts w:hint="default"/>
          <w:lang w:val="en-US" w:eastAsia="zh-CN"/>
        </w:rPr>
        <w:t xml:space="preserve">  </w:t>
      </w:r>
      <w:r>
        <w:rPr>
          <w:rFonts w:hint="default"/>
          <w:sz w:val="28"/>
          <w:szCs w:val="28"/>
          <w:lang w:val="en-US" w:eastAsia="zh-CN"/>
        </w:rPr>
        <w:t xml:space="preserve"> 软件组成：</w:t>
      </w:r>
    </w:p>
    <w:p w14:paraId="0B656F3D">
      <w:pPr>
        <w:ind w:firstLine="420" w:firstLineChars="0"/>
        <w:rPr>
          <w:rFonts w:hint="default"/>
          <w:sz w:val="28"/>
          <w:szCs w:val="28"/>
          <w:lang w:val="en-US" w:eastAsia="zh-CN"/>
        </w:rPr>
      </w:pPr>
      <w:r>
        <w:rPr>
          <w:rFonts w:hint="eastAsia"/>
          <w:sz w:val="28"/>
          <w:szCs w:val="28"/>
          <w:lang w:val="en-US" w:eastAsia="zh-CN"/>
        </w:rPr>
        <w:t>（1）</w:t>
      </w:r>
      <w:r>
        <w:rPr>
          <w:rFonts w:hint="default"/>
          <w:sz w:val="28"/>
          <w:szCs w:val="28"/>
          <w:lang w:val="en-US" w:eastAsia="zh-CN"/>
        </w:rPr>
        <w:t>任务规划器：根据隐患类型、位置、优先级，自动为执行设备分配处置任务。</w:t>
      </w:r>
    </w:p>
    <w:p w14:paraId="7583060B">
      <w:pPr>
        <w:ind w:firstLine="420" w:firstLineChars="0"/>
        <w:rPr>
          <w:rFonts w:hint="default"/>
          <w:sz w:val="28"/>
          <w:szCs w:val="28"/>
          <w:lang w:val="en-US" w:eastAsia="zh-CN"/>
        </w:rPr>
      </w:pPr>
      <w:r>
        <w:rPr>
          <w:rFonts w:hint="eastAsia"/>
          <w:sz w:val="28"/>
          <w:szCs w:val="28"/>
          <w:lang w:val="en-US" w:eastAsia="zh-CN"/>
        </w:rPr>
        <w:t>（2）</w:t>
      </w:r>
      <w:r>
        <w:rPr>
          <w:rFonts w:hint="default"/>
          <w:sz w:val="28"/>
          <w:szCs w:val="28"/>
          <w:lang w:val="en-US" w:eastAsia="zh-CN"/>
        </w:rPr>
        <w:t>路径规划算法：为</w:t>
      </w:r>
      <w:r>
        <w:rPr>
          <w:rFonts w:hint="eastAsia"/>
          <w:sz w:val="28"/>
          <w:szCs w:val="28"/>
          <w:lang w:val="en-US" w:eastAsia="zh-CN"/>
        </w:rPr>
        <w:t>无人设备</w:t>
      </w:r>
      <w:r>
        <w:rPr>
          <w:rFonts w:hint="default"/>
          <w:sz w:val="28"/>
          <w:szCs w:val="28"/>
          <w:lang w:val="en-US" w:eastAsia="zh-CN"/>
        </w:rPr>
        <w:t>生成安全、高效的移动路径，集成殉爆安全链计算功能，能自动避让油库、弹药库等关键设施。</w:t>
      </w:r>
    </w:p>
    <w:p w14:paraId="3F63EDEC">
      <w:pPr>
        <w:ind w:firstLine="420" w:firstLineChars="0"/>
        <w:rPr>
          <w:rFonts w:hint="default"/>
          <w:sz w:val="28"/>
          <w:szCs w:val="28"/>
          <w:lang w:val="en-US" w:eastAsia="zh-CN"/>
        </w:rPr>
      </w:pPr>
      <w:r>
        <w:rPr>
          <w:rFonts w:hint="eastAsia"/>
          <w:sz w:val="28"/>
          <w:szCs w:val="28"/>
          <w:lang w:val="en-US" w:eastAsia="zh-CN"/>
        </w:rPr>
        <w:t>（3）</w:t>
      </w:r>
      <w:r>
        <w:rPr>
          <w:rFonts w:hint="default"/>
          <w:sz w:val="28"/>
          <w:szCs w:val="28"/>
          <w:lang w:val="en-US" w:eastAsia="zh-CN"/>
        </w:rPr>
        <w:t>应急预案管理：内置离线弹药数据库，在通信中断时能自动调用预设处置预案。</w:t>
      </w:r>
    </w:p>
    <w:p w14:paraId="323FE0D0">
      <w:pPr>
        <w:rPr>
          <w:rFonts w:hint="default"/>
          <w:sz w:val="28"/>
          <w:szCs w:val="28"/>
          <w:lang w:val="en-US" w:eastAsia="zh-CN"/>
        </w:rPr>
      </w:pPr>
    </w:p>
    <w:p w14:paraId="378DD7E6">
      <w:pPr>
        <w:rPr>
          <w:rFonts w:hint="default"/>
          <w:sz w:val="28"/>
          <w:szCs w:val="28"/>
          <w:lang w:val="en-US" w:eastAsia="zh-CN"/>
        </w:rPr>
      </w:pPr>
      <w:r>
        <w:rPr>
          <w:rFonts w:hint="default"/>
          <w:sz w:val="28"/>
          <w:szCs w:val="28"/>
          <w:lang w:val="en-US" w:eastAsia="zh-CN"/>
        </w:rPr>
        <w:t xml:space="preserve">   软件功能：</w:t>
      </w:r>
    </w:p>
    <w:p w14:paraId="3BAB9944">
      <w:pPr>
        <w:ind w:firstLine="420" w:firstLineChars="0"/>
        <w:rPr>
          <w:rFonts w:hint="default"/>
          <w:sz w:val="28"/>
          <w:szCs w:val="28"/>
          <w:lang w:val="en-US" w:eastAsia="zh-CN"/>
        </w:rPr>
      </w:pPr>
      <w:r>
        <w:rPr>
          <w:rFonts w:hint="eastAsia"/>
          <w:sz w:val="28"/>
          <w:szCs w:val="28"/>
          <w:lang w:val="en-US" w:eastAsia="zh-CN"/>
        </w:rPr>
        <w:t>（1）</w:t>
      </w:r>
      <w:r>
        <w:rPr>
          <w:rFonts w:hint="default"/>
          <w:sz w:val="28"/>
          <w:szCs w:val="28"/>
          <w:lang w:val="en-US" w:eastAsia="zh-CN"/>
        </w:rPr>
        <w:t>自动评估隐患威胁等级，并据此确定任务执行的优先级。</w:t>
      </w:r>
    </w:p>
    <w:p w14:paraId="0ABC829A">
      <w:pPr>
        <w:ind w:firstLine="420" w:firstLineChars="0"/>
        <w:rPr>
          <w:rFonts w:hint="default"/>
          <w:sz w:val="28"/>
          <w:szCs w:val="28"/>
          <w:lang w:val="en-US" w:eastAsia="zh-CN"/>
        </w:rPr>
      </w:pPr>
      <w:r>
        <w:rPr>
          <w:rFonts w:hint="eastAsia"/>
          <w:sz w:val="28"/>
          <w:szCs w:val="28"/>
          <w:lang w:val="en-US" w:eastAsia="zh-CN"/>
        </w:rPr>
        <w:t>（2）</w:t>
      </w:r>
      <w:r>
        <w:rPr>
          <w:rFonts w:hint="default"/>
          <w:sz w:val="28"/>
          <w:szCs w:val="28"/>
          <w:lang w:val="en-US" w:eastAsia="zh-CN"/>
        </w:rPr>
        <w:t>为</w:t>
      </w:r>
      <w:r>
        <w:rPr>
          <w:rFonts w:hint="eastAsia"/>
          <w:sz w:val="28"/>
          <w:szCs w:val="28"/>
          <w:lang w:val="en-US" w:eastAsia="zh-CN"/>
        </w:rPr>
        <w:t>无人设备</w:t>
      </w:r>
      <w:r>
        <w:rPr>
          <w:rFonts w:hint="default"/>
          <w:sz w:val="28"/>
          <w:szCs w:val="28"/>
          <w:lang w:val="en-US" w:eastAsia="zh-CN"/>
        </w:rPr>
        <w:t>计算并下达最优行动路径，确保作业安全。</w:t>
      </w:r>
    </w:p>
    <w:p w14:paraId="1AE9E6FB">
      <w:pPr>
        <w:ind w:firstLine="420" w:firstLineChars="0"/>
        <w:rPr>
          <w:rFonts w:hint="default"/>
          <w:sz w:val="28"/>
          <w:szCs w:val="28"/>
          <w:lang w:val="en-US" w:eastAsia="zh-CN"/>
        </w:rPr>
      </w:pPr>
      <w:r>
        <w:rPr>
          <w:rFonts w:hint="eastAsia"/>
          <w:sz w:val="28"/>
          <w:szCs w:val="28"/>
          <w:lang w:val="en-US" w:eastAsia="zh-CN"/>
        </w:rPr>
        <w:t>（3）</w:t>
      </w:r>
      <w:r>
        <w:rPr>
          <w:rFonts w:hint="default"/>
          <w:sz w:val="28"/>
          <w:szCs w:val="28"/>
          <w:lang w:val="en-US" w:eastAsia="zh-CN"/>
        </w:rPr>
        <w:t>在通信链路中断时，自动切换至离线模式，为现场设备提供持续的决策支持。</w:t>
      </w:r>
    </w:p>
    <w:p w14:paraId="40ACE644">
      <w:pPr>
        <w:ind w:firstLine="420" w:firstLineChars="0"/>
        <w:rPr>
          <w:rFonts w:hint="default"/>
          <w:sz w:val="28"/>
          <w:szCs w:val="28"/>
          <w:lang w:val="en-US" w:eastAsia="zh-CN"/>
        </w:rPr>
      </w:pPr>
      <w:r>
        <w:rPr>
          <w:rFonts w:hint="eastAsia"/>
          <w:sz w:val="28"/>
          <w:szCs w:val="28"/>
          <w:lang w:val="en-US" w:eastAsia="zh-CN"/>
        </w:rPr>
        <w:t>（4）</w:t>
      </w:r>
      <w:r>
        <w:rPr>
          <w:rFonts w:hint="default"/>
          <w:sz w:val="28"/>
          <w:szCs w:val="28"/>
          <w:lang w:val="en-US" w:eastAsia="zh-CN"/>
        </w:rPr>
        <w:t>支持任务动态调整，根据新发现的隐患或环境变化重新规划任务。</w:t>
      </w:r>
    </w:p>
    <w:p w14:paraId="581D6C85">
      <w:pPr>
        <w:rPr>
          <w:rFonts w:hint="eastAsia"/>
          <w:lang w:val="en-US" w:eastAsia="zh-CN"/>
        </w:rPr>
      </w:pPr>
    </w:p>
    <w:p w14:paraId="0509D3E6">
      <w:pPr>
        <w:pStyle w:val="4"/>
        <w:numPr>
          <w:ilvl w:val="2"/>
          <w:numId w:val="2"/>
        </w:numPr>
        <w:bidi w:val="0"/>
        <w:ind w:left="709" w:leftChars="0" w:hanging="709" w:firstLineChars="0"/>
        <w:rPr>
          <w:rFonts w:hint="default"/>
          <w:lang w:val="en-US" w:eastAsia="zh-CN"/>
        </w:rPr>
      </w:pPr>
      <w:r>
        <w:rPr>
          <w:rFonts w:hint="eastAsia"/>
          <w:lang w:val="en-US" w:eastAsia="zh-CN"/>
        </w:rPr>
        <w:t>排爆</w:t>
      </w:r>
      <w:r>
        <w:rPr>
          <w:rFonts w:hint="default"/>
          <w:lang w:val="en-US" w:eastAsia="zh-CN"/>
        </w:rPr>
        <w:t>处置模块</w:t>
      </w:r>
    </w:p>
    <w:p w14:paraId="12FAA85D">
      <w:pPr>
        <w:rPr>
          <w:rFonts w:hint="default"/>
          <w:lang w:val="en-US" w:eastAsia="zh-CN"/>
        </w:rPr>
      </w:pPr>
    </w:p>
    <w:p w14:paraId="2815599D">
      <w:pPr>
        <w:rPr>
          <w:rFonts w:hint="default"/>
          <w:sz w:val="28"/>
          <w:szCs w:val="28"/>
          <w:lang w:val="en-US" w:eastAsia="zh-CN"/>
        </w:rPr>
      </w:pPr>
      <w:r>
        <w:rPr>
          <w:rFonts w:hint="default"/>
          <w:lang w:val="en-US" w:eastAsia="zh-CN"/>
        </w:rPr>
        <w:t xml:space="preserve">  </w:t>
      </w:r>
      <w:r>
        <w:rPr>
          <w:rFonts w:hint="default"/>
          <w:sz w:val="28"/>
          <w:szCs w:val="28"/>
          <w:lang w:val="en-US" w:eastAsia="zh-CN"/>
        </w:rPr>
        <w:t xml:space="preserve"> 软件组成：</w:t>
      </w:r>
    </w:p>
    <w:p w14:paraId="20045FDA">
      <w:pPr>
        <w:rPr>
          <w:rFonts w:hint="default"/>
          <w:sz w:val="28"/>
          <w:szCs w:val="28"/>
          <w:lang w:val="en-US" w:eastAsia="zh-CN"/>
        </w:rPr>
      </w:pPr>
      <w:r>
        <w:rPr>
          <w:rFonts w:hint="eastAsia"/>
          <w:sz w:val="28"/>
          <w:szCs w:val="28"/>
          <w:lang w:val="en-US" w:eastAsia="zh-CN"/>
        </w:rPr>
        <w:t>（1）排爆</w:t>
      </w:r>
      <w:r>
        <w:rPr>
          <w:rFonts w:hint="default"/>
          <w:sz w:val="28"/>
          <w:szCs w:val="28"/>
          <w:lang w:val="en-US" w:eastAsia="zh-CN"/>
        </w:rPr>
        <w:t>工具控制软件：精确控制</w:t>
      </w:r>
      <w:r>
        <w:rPr>
          <w:rFonts w:hint="eastAsia"/>
          <w:sz w:val="28"/>
          <w:szCs w:val="28"/>
          <w:lang w:val="en-US" w:eastAsia="zh-CN"/>
        </w:rPr>
        <w:t>排爆</w:t>
      </w:r>
      <w:r>
        <w:rPr>
          <w:rFonts w:hint="default"/>
          <w:sz w:val="28"/>
          <w:szCs w:val="28"/>
          <w:lang w:val="en-US" w:eastAsia="zh-CN"/>
        </w:rPr>
        <w:t>工具的力度、速度和行程，用于安全拆解机械引信。</w:t>
      </w:r>
    </w:p>
    <w:p w14:paraId="40132D7D">
      <w:pPr>
        <w:rPr>
          <w:rFonts w:hint="default"/>
          <w:sz w:val="28"/>
          <w:szCs w:val="28"/>
          <w:lang w:val="en-US" w:eastAsia="zh-CN"/>
        </w:rPr>
      </w:pPr>
      <w:r>
        <w:rPr>
          <w:rFonts w:hint="eastAsia"/>
          <w:sz w:val="28"/>
          <w:szCs w:val="28"/>
          <w:lang w:val="en-US" w:eastAsia="zh-CN"/>
        </w:rPr>
        <w:t>（2）</w:t>
      </w:r>
      <w:r>
        <w:rPr>
          <w:rFonts w:hint="default"/>
          <w:sz w:val="28"/>
          <w:szCs w:val="28"/>
          <w:lang w:val="en-US" w:eastAsia="zh-CN"/>
        </w:rPr>
        <w:t>处置效果评估模块：通过传感器反馈，实时评估处置行动的效果（如是否成功失效）。</w:t>
      </w:r>
    </w:p>
    <w:p w14:paraId="7551573B">
      <w:pPr>
        <w:rPr>
          <w:rFonts w:hint="default"/>
          <w:sz w:val="28"/>
          <w:szCs w:val="28"/>
          <w:lang w:val="en-US" w:eastAsia="zh-CN"/>
        </w:rPr>
      </w:pPr>
    </w:p>
    <w:p w14:paraId="12773B97">
      <w:pPr>
        <w:rPr>
          <w:rFonts w:hint="default"/>
          <w:sz w:val="28"/>
          <w:szCs w:val="28"/>
          <w:lang w:val="en-US" w:eastAsia="zh-CN"/>
        </w:rPr>
      </w:pPr>
      <w:r>
        <w:rPr>
          <w:rFonts w:hint="default"/>
          <w:sz w:val="28"/>
          <w:szCs w:val="28"/>
          <w:lang w:val="en-US" w:eastAsia="zh-CN"/>
        </w:rPr>
        <w:t xml:space="preserve">   软件功能：</w:t>
      </w:r>
    </w:p>
    <w:p w14:paraId="4FA33F92">
      <w:pPr>
        <w:rPr>
          <w:rFonts w:hint="default"/>
          <w:sz w:val="28"/>
          <w:szCs w:val="28"/>
          <w:lang w:val="en-US" w:eastAsia="zh-CN"/>
        </w:rPr>
      </w:pPr>
      <w:r>
        <w:rPr>
          <w:rFonts w:hint="eastAsia"/>
          <w:sz w:val="28"/>
          <w:szCs w:val="28"/>
          <w:lang w:val="en-US" w:eastAsia="zh-CN"/>
        </w:rPr>
        <w:t>（1）</w:t>
      </w:r>
      <w:r>
        <w:rPr>
          <w:rFonts w:hint="default"/>
          <w:sz w:val="28"/>
          <w:szCs w:val="28"/>
          <w:lang w:val="en-US" w:eastAsia="zh-CN"/>
        </w:rPr>
        <w:t>接收决策层指令，控制相应的末端效应器对特定目标执行精确处置。</w:t>
      </w:r>
    </w:p>
    <w:p w14:paraId="2827B894">
      <w:pPr>
        <w:rPr>
          <w:rFonts w:hint="default"/>
          <w:sz w:val="28"/>
          <w:szCs w:val="28"/>
          <w:lang w:val="en-US" w:eastAsia="zh-CN"/>
        </w:rPr>
      </w:pPr>
      <w:r>
        <w:rPr>
          <w:rFonts w:hint="eastAsia"/>
          <w:sz w:val="28"/>
          <w:szCs w:val="28"/>
          <w:lang w:val="en-US" w:eastAsia="zh-CN"/>
        </w:rPr>
        <w:t>（2）</w:t>
      </w:r>
      <w:r>
        <w:rPr>
          <w:rFonts w:hint="default"/>
          <w:sz w:val="28"/>
          <w:szCs w:val="28"/>
          <w:lang w:val="en-US" w:eastAsia="zh-CN"/>
        </w:rPr>
        <w:t>监控处置过程，并将结果反馈回指挥系统。</w:t>
      </w:r>
    </w:p>
    <w:p w14:paraId="6B907AE9">
      <w:pPr>
        <w:rPr>
          <w:rFonts w:hint="default"/>
          <w:sz w:val="28"/>
          <w:szCs w:val="28"/>
          <w:lang w:val="en-US" w:eastAsia="zh-CN"/>
        </w:rPr>
      </w:pPr>
    </w:p>
    <w:p w14:paraId="498F150E">
      <w:pPr>
        <w:pStyle w:val="4"/>
        <w:numPr>
          <w:ilvl w:val="2"/>
          <w:numId w:val="2"/>
        </w:numPr>
        <w:bidi w:val="0"/>
        <w:ind w:left="709" w:leftChars="0" w:hanging="709" w:firstLineChars="0"/>
      </w:pPr>
      <w:bookmarkStart w:id="17" w:name="_Toc30466"/>
      <w:r>
        <w:t>处置列表插件</w:t>
      </w:r>
      <w:bookmarkEnd w:id="17"/>
    </w:p>
    <w:p w14:paraId="0985B03C">
      <w:pPr>
        <w:spacing w:line="360" w:lineRule="auto"/>
        <w:ind w:firstLine="560" w:firstLineChars="200"/>
        <w:rPr>
          <w:rStyle w:val="15"/>
          <w:rFonts w:ascii="Times New Roman" w:hAnsi="Times New Roman" w:cs="Times New Roman" w:eastAsiaTheme="minorEastAsia"/>
          <w:color w:val="auto"/>
          <w:sz w:val="28"/>
          <w:szCs w:val="28"/>
        </w:rPr>
      </w:pPr>
      <w:r>
        <w:rPr>
          <w:rStyle w:val="15"/>
          <w:rFonts w:hint="eastAsia" w:ascii="Times New Roman" w:hAnsi="Times New Roman" w:cs="Times New Roman" w:eastAsiaTheme="minorEastAsia"/>
          <w:color w:val="auto"/>
          <w:sz w:val="28"/>
          <w:szCs w:val="28"/>
          <w:lang w:val="en-US" w:eastAsia="zh-CN"/>
        </w:rPr>
        <w:t>软件</w:t>
      </w:r>
      <w:r>
        <w:rPr>
          <w:rStyle w:val="15"/>
          <w:rFonts w:ascii="Times New Roman" w:hAnsi="Times New Roman" w:cs="Times New Roman" w:eastAsiaTheme="minorEastAsia"/>
          <w:color w:val="auto"/>
          <w:sz w:val="28"/>
          <w:szCs w:val="28"/>
        </w:rPr>
        <w:t>组成</w:t>
      </w:r>
    </w:p>
    <w:p w14:paraId="68C6AFCF">
      <w:pPr>
        <w:spacing w:line="360" w:lineRule="auto"/>
        <w:ind w:firstLine="420" w:firstLineChars="0"/>
        <w:rPr>
          <w:rStyle w:val="15"/>
          <w:rFonts w:ascii="Times New Roman" w:hAnsi="Times New Roman" w:cs="Times New Roman" w:eastAsiaTheme="minorEastAsia"/>
          <w:color w:val="auto"/>
          <w:sz w:val="28"/>
          <w:szCs w:val="28"/>
        </w:rPr>
      </w:pPr>
      <w:r>
        <w:rPr>
          <w:rStyle w:val="15"/>
          <w:rFonts w:hint="eastAsia" w:ascii="Times New Roman" w:hAnsi="Times New Roman" w:cs="Times New Roman" w:eastAsiaTheme="minorEastAsia"/>
          <w:color w:val="auto"/>
          <w:sz w:val="28"/>
          <w:szCs w:val="28"/>
          <w:lang w:eastAsia="zh-CN"/>
        </w:rPr>
        <w:t>（</w:t>
      </w:r>
      <w:r>
        <w:rPr>
          <w:rStyle w:val="15"/>
          <w:rFonts w:hint="eastAsia" w:ascii="Times New Roman" w:hAnsi="Times New Roman" w:cs="Times New Roman" w:eastAsiaTheme="minorEastAsia"/>
          <w:color w:val="auto"/>
          <w:sz w:val="28"/>
          <w:szCs w:val="28"/>
          <w:lang w:val="en-US" w:eastAsia="zh-CN"/>
        </w:rPr>
        <w:t>1</w:t>
      </w:r>
      <w:r>
        <w:rPr>
          <w:rStyle w:val="15"/>
          <w:rFonts w:hint="eastAsia" w:ascii="Times New Roman" w:hAnsi="Times New Roman" w:cs="Times New Roman" w:eastAsiaTheme="minorEastAsia"/>
          <w:color w:val="auto"/>
          <w:sz w:val="28"/>
          <w:szCs w:val="28"/>
          <w:lang w:eastAsia="zh-CN"/>
        </w:rPr>
        <w:t>）</w:t>
      </w:r>
      <w:r>
        <w:rPr>
          <w:rStyle w:val="15"/>
          <w:rFonts w:ascii="Times New Roman" w:hAnsi="Times New Roman" w:cs="Times New Roman" w:eastAsiaTheme="minorEastAsia"/>
          <w:color w:val="auto"/>
          <w:sz w:val="28"/>
          <w:szCs w:val="28"/>
        </w:rPr>
        <w:t>该插件由数据接收解析、列表数据显示、列表数据管理、指令生成与发送等模块组成。</w:t>
      </w:r>
    </w:p>
    <w:p w14:paraId="71C494F2">
      <w:pPr>
        <w:spacing w:line="360" w:lineRule="auto"/>
        <w:ind w:firstLine="420" w:firstLineChars="0"/>
        <w:rPr>
          <w:rStyle w:val="15"/>
          <w:rFonts w:hint="eastAsia" w:ascii="Times New Roman" w:hAnsi="Times New Roman" w:cs="Times New Roman" w:eastAsiaTheme="minorEastAsia"/>
          <w:color w:val="auto"/>
          <w:sz w:val="28"/>
          <w:szCs w:val="28"/>
          <w:lang w:eastAsia="zh-CN"/>
        </w:rPr>
      </w:pPr>
      <w:r>
        <w:rPr>
          <w:rStyle w:val="15"/>
          <w:rFonts w:hint="eastAsia" w:ascii="Times New Roman" w:hAnsi="Times New Roman" w:cs="Times New Roman" w:eastAsiaTheme="minorEastAsia"/>
          <w:color w:val="auto"/>
          <w:sz w:val="28"/>
          <w:szCs w:val="28"/>
          <w:lang w:eastAsia="zh-CN"/>
        </w:rPr>
        <w:t>（</w:t>
      </w:r>
      <w:r>
        <w:rPr>
          <w:rStyle w:val="15"/>
          <w:rFonts w:hint="eastAsia" w:ascii="Times New Roman" w:hAnsi="Times New Roman" w:cs="Times New Roman" w:eastAsiaTheme="minorEastAsia"/>
          <w:color w:val="auto"/>
          <w:sz w:val="28"/>
          <w:szCs w:val="28"/>
          <w:lang w:val="en-US" w:eastAsia="zh-CN"/>
        </w:rPr>
        <w:t>2</w:t>
      </w:r>
      <w:r>
        <w:rPr>
          <w:rStyle w:val="15"/>
          <w:rFonts w:hint="eastAsia" w:ascii="Times New Roman" w:hAnsi="Times New Roman" w:cs="Times New Roman" w:eastAsiaTheme="minorEastAsia"/>
          <w:color w:val="auto"/>
          <w:sz w:val="28"/>
          <w:szCs w:val="28"/>
          <w:lang w:eastAsia="zh-CN"/>
        </w:rPr>
        <w:t>）</w:t>
      </w:r>
      <w:r>
        <w:rPr>
          <w:rStyle w:val="15"/>
          <w:rFonts w:ascii="Times New Roman" w:hAnsi="Times New Roman" w:cs="Times New Roman" w:eastAsiaTheme="minorEastAsia"/>
          <w:color w:val="auto"/>
          <w:sz w:val="28"/>
          <w:szCs w:val="28"/>
        </w:rPr>
        <w:t>数据接收解析</w:t>
      </w:r>
      <w:r>
        <w:rPr>
          <w:rStyle w:val="15"/>
          <w:rFonts w:hint="eastAsia" w:ascii="Times New Roman" w:hAnsi="Times New Roman" w:cs="Times New Roman" w:eastAsiaTheme="minorEastAsia"/>
          <w:color w:val="auto"/>
          <w:sz w:val="28"/>
          <w:szCs w:val="28"/>
          <w:lang w:eastAsia="zh-CN"/>
        </w:rPr>
        <w:t>：</w:t>
      </w:r>
      <w:r>
        <w:rPr>
          <w:rStyle w:val="15"/>
          <w:rFonts w:ascii="Times New Roman" w:hAnsi="Times New Roman" w:cs="Times New Roman" w:eastAsiaTheme="minorEastAsia"/>
          <w:color w:val="auto"/>
          <w:sz w:val="28"/>
          <w:szCs w:val="28"/>
        </w:rPr>
        <w:t>接收目标告警信息、辅助决策信息并对信息进行解析</w:t>
      </w:r>
      <w:r>
        <w:rPr>
          <w:rStyle w:val="15"/>
          <w:rFonts w:hint="eastAsia" w:ascii="Times New Roman" w:hAnsi="Times New Roman" w:cs="Times New Roman" w:eastAsiaTheme="minorEastAsia"/>
          <w:color w:val="auto"/>
          <w:sz w:val="28"/>
          <w:szCs w:val="28"/>
          <w:lang w:eastAsia="zh-CN"/>
        </w:rPr>
        <w:t>。</w:t>
      </w:r>
    </w:p>
    <w:p w14:paraId="1D92EBF2">
      <w:pPr>
        <w:spacing w:line="360" w:lineRule="auto"/>
        <w:ind w:firstLine="420" w:firstLineChars="0"/>
        <w:rPr>
          <w:rStyle w:val="15"/>
          <w:rFonts w:hint="eastAsia" w:ascii="Times New Roman" w:hAnsi="Times New Roman" w:cs="Times New Roman" w:eastAsiaTheme="minorEastAsia"/>
          <w:color w:val="auto"/>
          <w:sz w:val="28"/>
          <w:szCs w:val="28"/>
          <w:lang w:eastAsia="zh-CN"/>
        </w:rPr>
      </w:pPr>
      <w:r>
        <w:rPr>
          <w:rStyle w:val="15"/>
          <w:rFonts w:hint="eastAsia" w:ascii="Times New Roman" w:hAnsi="Times New Roman" w:cs="Times New Roman" w:eastAsiaTheme="minorEastAsia"/>
          <w:color w:val="auto"/>
          <w:sz w:val="28"/>
          <w:szCs w:val="28"/>
          <w:lang w:eastAsia="zh-CN"/>
        </w:rPr>
        <w:t>（</w:t>
      </w:r>
      <w:r>
        <w:rPr>
          <w:rStyle w:val="15"/>
          <w:rFonts w:hint="eastAsia" w:ascii="Times New Roman" w:hAnsi="Times New Roman" w:cs="Times New Roman" w:eastAsiaTheme="minorEastAsia"/>
          <w:color w:val="auto"/>
          <w:sz w:val="28"/>
          <w:szCs w:val="28"/>
          <w:lang w:val="en-US" w:eastAsia="zh-CN"/>
        </w:rPr>
        <w:t>3</w:t>
      </w:r>
      <w:r>
        <w:rPr>
          <w:rStyle w:val="15"/>
          <w:rFonts w:hint="eastAsia" w:ascii="Times New Roman" w:hAnsi="Times New Roman" w:cs="Times New Roman" w:eastAsiaTheme="minorEastAsia"/>
          <w:color w:val="auto"/>
          <w:sz w:val="28"/>
          <w:szCs w:val="28"/>
          <w:lang w:eastAsia="zh-CN"/>
        </w:rPr>
        <w:t>）</w:t>
      </w:r>
      <w:r>
        <w:rPr>
          <w:rStyle w:val="15"/>
          <w:rFonts w:ascii="Times New Roman" w:hAnsi="Times New Roman" w:cs="Times New Roman" w:eastAsiaTheme="minorEastAsia"/>
          <w:color w:val="auto"/>
          <w:sz w:val="28"/>
          <w:szCs w:val="28"/>
        </w:rPr>
        <w:t>列表数据显示</w:t>
      </w:r>
      <w:r>
        <w:rPr>
          <w:rStyle w:val="15"/>
          <w:rFonts w:hint="eastAsia" w:ascii="Times New Roman" w:hAnsi="Times New Roman" w:cs="Times New Roman" w:eastAsiaTheme="minorEastAsia"/>
          <w:color w:val="auto"/>
          <w:sz w:val="28"/>
          <w:szCs w:val="28"/>
          <w:lang w:eastAsia="zh-CN"/>
        </w:rPr>
        <w:t>：</w:t>
      </w:r>
      <w:r>
        <w:rPr>
          <w:rStyle w:val="15"/>
          <w:rFonts w:ascii="Times New Roman" w:hAnsi="Times New Roman" w:cs="Times New Roman" w:eastAsiaTheme="minorEastAsia"/>
          <w:color w:val="auto"/>
          <w:sz w:val="28"/>
          <w:szCs w:val="28"/>
        </w:rPr>
        <w:t>对告警信息及目标处置按钮的等信息的绘制显示</w:t>
      </w:r>
      <w:r>
        <w:rPr>
          <w:rStyle w:val="15"/>
          <w:rFonts w:hint="eastAsia" w:ascii="Times New Roman" w:hAnsi="Times New Roman" w:cs="Times New Roman" w:eastAsiaTheme="minorEastAsia"/>
          <w:color w:val="auto"/>
          <w:sz w:val="28"/>
          <w:szCs w:val="28"/>
          <w:lang w:eastAsia="zh-CN"/>
        </w:rPr>
        <w:t>。</w:t>
      </w:r>
    </w:p>
    <w:p w14:paraId="28726946">
      <w:pPr>
        <w:spacing w:line="360" w:lineRule="auto"/>
        <w:ind w:firstLine="420" w:firstLineChars="0"/>
        <w:rPr>
          <w:rStyle w:val="15"/>
          <w:rFonts w:hint="eastAsia" w:ascii="Times New Roman" w:hAnsi="Times New Roman" w:cs="Times New Roman" w:eastAsiaTheme="minorEastAsia"/>
          <w:color w:val="auto"/>
          <w:sz w:val="28"/>
          <w:szCs w:val="28"/>
          <w:lang w:eastAsia="zh-CN"/>
        </w:rPr>
      </w:pPr>
      <w:r>
        <w:rPr>
          <w:rStyle w:val="15"/>
          <w:rFonts w:hint="eastAsia" w:ascii="Times New Roman" w:hAnsi="Times New Roman" w:cs="Times New Roman" w:eastAsiaTheme="minorEastAsia"/>
          <w:color w:val="auto"/>
          <w:sz w:val="28"/>
          <w:szCs w:val="28"/>
          <w:lang w:eastAsia="zh-CN"/>
        </w:rPr>
        <w:t>（</w:t>
      </w:r>
      <w:r>
        <w:rPr>
          <w:rStyle w:val="15"/>
          <w:rFonts w:hint="eastAsia" w:ascii="Times New Roman" w:hAnsi="Times New Roman" w:cs="Times New Roman" w:eastAsiaTheme="minorEastAsia"/>
          <w:color w:val="auto"/>
          <w:sz w:val="28"/>
          <w:szCs w:val="28"/>
          <w:lang w:val="en-US" w:eastAsia="zh-CN"/>
        </w:rPr>
        <w:t>4</w:t>
      </w:r>
      <w:r>
        <w:rPr>
          <w:rStyle w:val="15"/>
          <w:rFonts w:hint="eastAsia" w:ascii="Times New Roman" w:hAnsi="Times New Roman" w:cs="Times New Roman" w:eastAsiaTheme="minorEastAsia"/>
          <w:color w:val="auto"/>
          <w:sz w:val="28"/>
          <w:szCs w:val="28"/>
          <w:lang w:eastAsia="zh-CN"/>
        </w:rPr>
        <w:t>）</w:t>
      </w:r>
      <w:r>
        <w:rPr>
          <w:rStyle w:val="15"/>
          <w:rFonts w:ascii="Times New Roman" w:hAnsi="Times New Roman" w:cs="Times New Roman" w:eastAsiaTheme="minorEastAsia"/>
          <w:color w:val="auto"/>
          <w:sz w:val="28"/>
          <w:szCs w:val="28"/>
        </w:rPr>
        <w:t>列表数据管理</w:t>
      </w:r>
      <w:r>
        <w:rPr>
          <w:rStyle w:val="15"/>
          <w:rFonts w:hint="eastAsia" w:ascii="Times New Roman" w:hAnsi="Times New Roman" w:cs="Times New Roman" w:eastAsiaTheme="minorEastAsia"/>
          <w:color w:val="auto"/>
          <w:sz w:val="28"/>
          <w:szCs w:val="28"/>
          <w:lang w:eastAsia="zh-CN"/>
        </w:rPr>
        <w:t>：</w:t>
      </w:r>
      <w:r>
        <w:rPr>
          <w:rStyle w:val="15"/>
          <w:rFonts w:ascii="Times New Roman" w:hAnsi="Times New Roman" w:cs="Times New Roman" w:eastAsiaTheme="minorEastAsia"/>
          <w:color w:val="auto"/>
          <w:sz w:val="28"/>
          <w:szCs w:val="28"/>
        </w:rPr>
        <w:t>对列表中的处置数据进行增加、删除、更新等操作</w:t>
      </w:r>
      <w:r>
        <w:rPr>
          <w:rStyle w:val="15"/>
          <w:rFonts w:hint="eastAsia" w:ascii="Times New Roman" w:hAnsi="Times New Roman" w:cs="Times New Roman" w:eastAsiaTheme="minorEastAsia"/>
          <w:color w:val="auto"/>
          <w:sz w:val="28"/>
          <w:szCs w:val="28"/>
          <w:lang w:eastAsia="zh-CN"/>
        </w:rPr>
        <w:t>。</w:t>
      </w:r>
    </w:p>
    <w:p w14:paraId="774E71D5">
      <w:pPr>
        <w:spacing w:line="360" w:lineRule="auto"/>
        <w:ind w:firstLine="420" w:firstLineChars="0"/>
        <w:rPr>
          <w:rStyle w:val="15"/>
          <w:rFonts w:ascii="Times New Roman" w:hAnsi="Times New Roman" w:cs="Times New Roman" w:eastAsiaTheme="minorEastAsia"/>
          <w:color w:val="auto"/>
          <w:sz w:val="28"/>
          <w:szCs w:val="28"/>
        </w:rPr>
      </w:pPr>
      <w:r>
        <w:rPr>
          <w:rStyle w:val="15"/>
          <w:rFonts w:hint="eastAsia" w:ascii="Times New Roman" w:hAnsi="Times New Roman" w:cs="Times New Roman" w:eastAsiaTheme="minorEastAsia"/>
          <w:color w:val="auto"/>
          <w:sz w:val="28"/>
          <w:szCs w:val="28"/>
          <w:lang w:eastAsia="zh-CN"/>
        </w:rPr>
        <w:t>（</w:t>
      </w:r>
      <w:r>
        <w:rPr>
          <w:rStyle w:val="15"/>
          <w:rFonts w:hint="eastAsia" w:ascii="Times New Roman" w:hAnsi="Times New Roman" w:cs="Times New Roman" w:eastAsiaTheme="minorEastAsia"/>
          <w:color w:val="auto"/>
          <w:sz w:val="28"/>
          <w:szCs w:val="28"/>
          <w:lang w:val="en-US" w:eastAsia="zh-CN"/>
        </w:rPr>
        <w:t>5</w:t>
      </w:r>
      <w:r>
        <w:rPr>
          <w:rStyle w:val="15"/>
          <w:rFonts w:hint="eastAsia" w:ascii="Times New Roman" w:hAnsi="Times New Roman" w:cs="Times New Roman" w:eastAsiaTheme="minorEastAsia"/>
          <w:color w:val="auto"/>
          <w:sz w:val="28"/>
          <w:szCs w:val="28"/>
          <w:lang w:eastAsia="zh-CN"/>
        </w:rPr>
        <w:t>）</w:t>
      </w:r>
      <w:r>
        <w:rPr>
          <w:rStyle w:val="15"/>
          <w:rFonts w:ascii="Times New Roman" w:hAnsi="Times New Roman" w:cs="Times New Roman" w:eastAsiaTheme="minorEastAsia"/>
          <w:color w:val="auto"/>
          <w:sz w:val="28"/>
          <w:szCs w:val="28"/>
        </w:rPr>
        <w:t>指令生成与发送</w:t>
      </w:r>
      <w:r>
        <w:rPr>
          <w:rStyle w:val="15"/>
          <w:rFonts w:hint="eastAsia" w:ascii="Times New Roman" w:hAnsi="Times New Roman" w:cs="Times New Roman" w:eastAsiaTheme="minorEastAsia"/>
          <w:color w:val="auto"/>
          <w:sz w:val="28"/>
          <w:szCs w:val="28"/>
          <w:lang w:eastAsia="zh-CN"/>
        </w:rPr>
        <w:t>：</w:t>
      </w:r>
      <w:r>
        <w:rPr>
          <w:rStyle w:val="15"/>
          <w:rFonts w:ascii="Times New Roman" w:hAnsi="Times New Roman" w:cs="Times New Roman" w:eastAsiaTheme="minorEastAsia"/>
          <w:color w:val="auto"/>
          <w:sz w:val="28"/>
          <w:szCs w:val="28"/>
        </w:rPr>
        <w:t>获取目标信息并根据目标分配信息，对</w:t>
      </w:r>
      <w:r>
        <w:rPr>
          <w:rStyle w:val="15"/>
          <w:rFonts w:hint="eastAsia" w:ascii="Times New Roman" w:hAnsi="Times New Roman" w:cs="Times New Roman" w:eastAsiaTheme="minorEastAsia"/>
          <w:color w:val="auto"/>
          <w:sz w:val="28"/>
          <w:szCs w:val="28"/>
          <w:lang w:val="en-US" w:eastAsia="zh-CN"/>
        </w:rPr>
        <w:t>无人</w:t>
      </w:r>
      <w:r>
        <w:rPr>
          <w:rStyle w:val="15"/>
          <w:rFonts w:ascii="Times New Roman" w:hAnsi="Times New Roman" w:cs="Times New Roman" w:eastAsiaTheme="minorEastAsia"/>
          <w:color w:val="auto"/>
          <w:sz w:val="28"/>
          <w:szCs w:val="28"/>
        </w:rPr>
        <w:t>设备生成</w:t>
      </w:r>
      <w:r>
        <w:rPr>
          <w:rStyle w:val="15"/>
          <w:rFonts w:hint="eastAsia" w:ascii="Times New Roman" w:hAnsi="Times New Roman" w:cs="Times New Roman" w:eastAsiaTheme="minorEastAsia"/>
          <w:color w:val="auto"/>
          <w:sz w:val="28"/>
          <w:szCs w:val="28"/>
          <w:lang w:val="en-US" w:eastAsia="zh-CN"/>
        </w:rPr>
        <w:t>处置</w:t>
      </w:r>
      <w:r>
        <w:rPr>
          <w:rStyle w:val="15"/>
          <w:rFonts w:ascii="Times New Roman" w:hAnsi="Times New Roman" w:cs="Times New Roman" w:eastAsiaTheme="minorEastAsia"/>
          <w:color w:val="auto"/>
          <w:sz w:val="28"/>
          <w:szCs w:val="28"/>
        </w:rPr>
        <w:t>命令；</w:t>
      </w:r>
    </w:p>
    <w:p w14:paraId="7049AA3C">
      <w:pPr>
        <w:pStyle w:val="5"/>
        <w:rPr>
          <w:rFonts w:hint="eastAsia"/>
          <w:sz w:val="28"/>
          <w:szCs w:val="28"/>
          <w:lang w:val="en-US" w:eastAsia="zh-CN"/>
        </w:rPr>
      </w:pPr>
      <w:r>
        <w:rPr>
          <w:rFonts w:hint="eastAsia"/>
          <w:sz w:val="28"/>
          <w:szCs w:val="28"/>
          <w:lang w:val="en-US" w:eastAsia="zh-CN"/>
        </w:rPr>
        <w:t>软件功能：</w:t>
      </w:r>
    </w:p>
    <w:p w14:paraId="2DC7EF97">
      <w:pPr>
        <w:pStyle w:val="5"/>
        <w:ind w:left="0" w:leftChars="0" w:firstLine="420" w:firstLineChars="0"/>
        <w:rPr>
          <w:rStyle w:val="15"/>
          <w:rFonts w:ascii="Times New Roman" w:hAnsi="Times New Roman" w:cs="Times New Roman" w:eastAsiaTheme="minorEastAsia"/>
          <w:color w:val="auto"/>
          <w:sz w:val="28"/>
          <w:szCs w:val="28"/>
        </w:rPr>
      </w:pPr>
      <w:r>
        <w:rPr>
          <w:rFonts w:hint="eastAsia"/>
          <w:sz w:val="28"/>
          <w:szCs w:val="28"/>
          <w:lang w:val="en-US" w:eastAsia="zh-CN"/>
        </w:rPr>
        <w:t>（1）</w:t>
      </w:r>
      <w:r>
        <w:rPr>
          <w:rStyle w:val="15"/>
          <w:rFonts w:ascii="Times New Roman" w:hAnsi="Times New Roman" w:cs="Times New Roman" w:eastAsiaTheme="minorEastAsia"/>
          <w:color w:val="auto"/>
          <w:sz w:val="28"/>
          <w:szCs w:val="28"/>
        </w:rPr>
        <w:t>接收探测数据综合处理后的目标信息</w:t>
      </w:r>
    </w:p>
    <w:p w14:paraId="050012C1">
      <w:pPr>
        <w:numPr>
          <w:ilvl w:val="0"/>
          <w:numId w:val="0"/>
        </w:numPr>
        <w:spacing w:line="360" w:lineRule="auto"/>
        <w:ind w:firstLine="420" w:firstLineChars="0"/>
        <w:rPr>
          <w:rStyle w:val="15"/>
          <w:rFonts w:ascii="Times New Roman" w:hAnsi="Times New Roman" w:cs="Times New Roman" w:eastAsiaTheme="minorEastAsia"/>
          <w:color w:val="auto"/>
          <w:sz w:val="28"/>
          <w:szCs w:val="28"/>
        </w:rPr>
      </w:pPr>
      <w:r>
        <w:rPr>
          <w:rStyle w:val="15"/>
          <w:rFonts w:hint="eastAsia" w:ascii="Times New Roman" w:hAnsi="Times New Roman" w:cs="Times New Roman" w:eastAsiaTheme="minorEastAsia"/>
          <w:color w:val="auto"/>
          <w:sz w:val="28"/>
          <w:szCs w:val="28"/>
          <w:lang w:eastAsia="zh-CN"/>
        </w:rPr>
        <w:t>（</w:t>
      </w:r>
      <w:r>
        <w:rPr>
          <w:rStyle w:val="15"/>
          <w:rFonts w:hint="eastAsia" w:ascii="Times New Roman" w:hAnsi="Times New Roman" w:cs="Times New Roman" w:eastAsiaTheme="minorEastAsia"/>
          <w:color w:val="auto"/>
          <w:sz w:val="28"/>
          <w:szCs w:val="28"/>
          <w:lang w:val="en-US" w:eastAsia="zh-CN"/>
        </w:rPr>
        <w:t>2</w:t>
      </w:r>
      <w:r>
        <w:rPr>
          <w:rStyle w:val="15"/>
          <w:rFonts w:hint="eastAsia" w:ascii="Times New Roman" w:hAnsi="Times New Roman" w:cs="Times New Roman" w:eastAsiaTheme="minorEastAsia"/>
          <w:color w:val="auto"/>
          <w:sz w:val="28"/>
          <w:szCs w:val="28"/>
          <w:lang w:eastAsia="zh-CN"/>
        </w:rPr>
        <w:t>）</w:t>
      </w:r>
      <w:r>
        <w:rPr>
          <w:rStyle w:val="15"/>
          <w:rFonts w:ascii="Times New Roman" w:hAnsi="Times New Roman" w:cs="Times New Roman" w:eastAsiaTheme="minorEastAsia"/>
          <w:color w:val="auto"/>
          <w:sz w:val="28"/>
          <w:szCs w:val="28"/>
        </w:rPr>
        <w:t>以列表方式显示目标批号、类型等简要信息</w:t>
      </w:r>
    </w:p>
    <w:p w14:paraId="0D113012">
      <w:pPr>
        <w:numPr>
          <w:ilvl w:val="0"/>
          <w:numId w:val="0"/>
        </w:numPr>
        <w:spacing w:line="360" w:lineRule="auto"/>
        <w:ind w:firstLine="420" w:firstLineChars="0"/>
        <w:rPr>
          <w:rStyle w:val="15"/>
          <w:rFonts w:ascii="Times New Roman" w:hAnsi="Times New Roman" w:cs="Times New Roman" w:eastAsiaTheme="minorEastAsia"/>
          <w:color w:val="auto"/>
          <w:sz w:val="28"/>
          <w:szCs w:val="28"/>
        </w:rPr>
      </w:pPr>
      <w:r>
        <w:rPr>
          <w:rStyle w:val="15"/>
          <w:rFonts w:hint="eastAsia" w:ascii="Times New Roman" w:hAnsi="Times New Roman" w:cs="Times New Roman" w:eastAsiaTheme="minorEastAsia"/>
          <w:color w:val="auto"/>
          <w:sz w:val="28"/>
          <w:szCs w:val="28"/>
          <w:lang w:eastAsia="zh-CN"/>
        </w:rPr>
        <w:t>（</w:t>
      </w:r>
      <w:r>
        <w:rPr>
          <w:rStyle w:val="15"/>
          <w:rFonts w:hint="eastAsia" w:ascii="Times New Roman" w:hAnsi="Times New Roman" w:cs="Times New Roman" w:eastAsiaTheme="minorEastAsia"/>
          <w:color w:val="auto"/>
          <w:sz w:val="28"/>
          <w:szCs w:val="28"/>
          <w:lang w:val="en-US" w:eastAsia="zh-CN"/>
        </w:rPr>
        <w:t>3</w:t>
      </w:r>
      <w:r>
        <w:rPr>
          <w:rStyle w:val="15"/>
          <w:rFonts w:hint="eastAsia" w:ascii="Times New Roman" w:hAnsi="Times New Roman" w:cs="Times New Roman" w:eastAsiaTheme="minorEastAsia"/>
          <w:color w:val="auto"/>
          <w:sz w:val="28"/>
          <w:szCs w:val="28"/>
          <w:lang w:eastAsia="zh-CN"/>
        </w:rPr>
        <w:t>）</w:t>
      </w:r>
      <w:r>
        <w:rPr>
          <w:rStyle w:val="15"/>
          <w:rFonts w:ascii="Times New Roman" w:hAnsi="Times New Roman" w:cs="Times New Roman" w:eastAsiaTheme="minorEastAsia"/>
          <w:color w:val="auto"/>
          <w:sz w:val="28"/>
          <w:szCs w:val="28"/>
        </w:rPr>
        <w:t>可支持控制对目标进行取证、</w:t>
      </w:r>
      <w:r>
        <w:rPr>
          <w:rStyle w:val="15"/>
          <w:rFonts w:hint="eastAsia" w:ascii="Times New Roman" w:hAnsi="Times New Roman" w:cs="Times New Roman" w:eastAsiaTheme="minorEastAsia"/>
          <w:color w:val="auto"/>
          <w:sz w:val="28"/>
          <w:szCs w:val="28"/>
          <w:lang w:val="en-US" w:eastAsia="zh-CN"/>
        </w:rPr>
        <w:t>排除</w:t>
      </w:r>
      <w:r>
        <w:rPr>
          <w:rStyle w:val="15"/>
          <w:rFonts w:ascii="Times New Roman" w:hAnsi="Times New Roman" w:cs="Times New Roman" w:eastAsiaTheme="minorEastAsia"/>
          <w:color w:val="auto"/>
          <w:sz w:val="28"/>
          <w:szCs w:val="28"/>
        </w:rPr>
        <w:t>等处置。</w:t>
      </w:r>
    </w:p>
    <w:p w14:paraId="5A7A219E">
      <w:pPr>
        <w:rPr>
          <w:rFonts w:hint="default"/>
          <w:lang w:val="en-US" w:eastAsia="zh-CN"/>
        </w:rPr>
      </w:pPr>
    </w:p>
    <w:p w14:paraId="1AFE1FA9">
      <w:pPr>
        <w:rPr>
          <w:rFonts w:hint="default"/>
          <w:lang w:val="en-US" w:eastAsia="zh-CN"/>
        </w:rPr>
      </w:pPr>
    </w:p>
    <w:p w14:paraId="7AAF3ABB">
      <w:pPr>
        <w:pStyle w:val="4"/>
        <w:numPr>
          <w:ilvl w:val="2"/>
          <w:numId w:val="2"/>
        </w:numPr>
        <w:bidi w:val="0"/>
        <w:ind w:left="709" w:leftChars="0" w:hanging="709" w:firstLineChars="0"/>
      </w:pPr>
      <w:r>
        <w:rPr>
          <w:rFonts w:hint="default"/>
          <w:lang w:val="en-US" w:eastAsia="zh-CN"/>
        </w:rPr>
        <w:t xml:space="preserve"> </w:t>
      </w:r>
      <w:bookmarkStart w:id="18" w:name="_Toc2887"/>
      <w:r>
        <w:t>统计分析插件</w:t>
      </w:r>
      <w:bookmarkEnd w:id="18"/>
    </w:p>
    <w:p w14:paraId="2F6D09FA">
      <w:pPr>
        <w:bidi w:val="0"/>
        <w:ind w:firstLine="420" w:firstLineChars="0"/>
        <w:rPr>
          <w:rFonts w:hint="default"/>
          <w:sz w:val="28"/>
          <w:szCs w:val="28"/>
          <w:lang w:val="en-US" w:eastAsia="zh-CN"/>
        </w:rPr>
      </w:pPr>
      <w:r>
        <w:rPr>
          <w:rFonts w:hint="eastAsia"/>
          <w:sz w:val="28"/>
          <w:szCs w:val="28"/>
          <w:lang w:val="en-US" w:eastAsia="zh-CN"/>
        </w:rPr>
        <w:t>软件组成</w:t>
      </w:r>
    </w:p>
    <w:p w14:paraId="6474E9C2">
      <w:pPr>
        <w:bidi w:val="0"/>
        <w:ind w:firstLine="420" w:firstLineChars="0"/>
        <w:rPr>
          <w:sz w:val="28"/>
          <w:szCs w:val="28"/>
        </w:rPr>
      </w:pPr>
      <w:r>
        <w:rPr>
          <w:rFonts w:hint="eastAsia"/>
          <w:sz w:val="28"/>
          <w:szCs w:val="28"/>
          <w:lang w:eastAsia="zh-CN"/>
        </w:rPr>
        <w:t>（</w:t>
      </w:r>
      <w:r>
        <w:rPr>
          <w:rFonts w:hint="eastAsia"/>
          <w:sz w:val="28"/>
          <w:szCs w:val="28"/>
          <w:lang w:val="en-US" w:eastAsia="zh-CN"/>
        </w:rPr>
        <w:t>1</w:t>
      </w:r>
      <w:r>
        <w:rPr>
          <w:rFonts w:hint="eastAsia"/>
          <w:sz w:val="28"/>
          <w:szCs w:val="28"/>
          <w:lang w:eastAsia="zh-CN"/>
        </w:rPr>
        <w:t>）</w:t>
      </w:r>
      <w:r>
        <w:rPr>
          <w:sz w:val="28"/>
          <w:szCs w:val="28"/>
        </w:rPr>
        <w:t>可查询告警信息；</w:t>
      </w:r>
    </w:p>
    <w:p w14:paraId="7438A9BD">
      <w:pPr>
        <w:bidi w:val="0"/>
        <w:ind w:firstLine="420" w:firstLineChars="0"/>
        <w:rPr>
          <w:sz w:val="28"/>
          <w:szCs w:val="28"/>
        </w:rPr>
      </w:pPr>
      <w:r>
        <w:rPr>
          <w:rFonts w:hint="eastAsia"/>
          <w:sz w:val="28"/>
          <w:szCs w:val="28"/>
          <w:lang w:eastAsia="zh-CN"/>
        </w:rPr>
        <w:t>（</w:t>
      </w:r>
      <w:r>
        <w:rPr>
          <w:rFonts w:hint="eastAsia"/>
          <w:sz w:val="28"/>
          <w:szCs w:val="28"/>
          <w:lang w:val="en-US" w:eastAsia="zh-CN"/>
        </w:rPr>
        <w:t>2</w:t>
      </w:r>
      <w:r>
        <w:rPr>
          <w:rFonts w:hint="eastAsia"/>
          <w:sz w:val="28"/>
          <w:szCs w:val="28"/>
          <w:lang w:eastAsia="zh-CN"/>
        </w:rPr>
        <w:t>）</w:t>
      </w:r>
      <w:r>
        <w:rPr>
          <w:sz w:val="28"/>
          <w:szCs w:val="28"/>
        </w:rPr>
        <w:t>可查询历史操作信息；</w:t>
      </w:r>
    </w:p>
    <w:p w14:paraId="47A14AD4">
      <w:pPr>
        <w:bidi w:val="0"/>
        <w:ind w:firstLine="420" w:firstLineChars="0"/>
        <w:rPr>
          <w:sz w:val="28"/>
          <w:szCs w:val="28"/>
        </w:rPr>
      </w:pPr>
      <w:r>
        <w:rPr>
          <w:rFonts w:hint="eastAsia"/>
          <w:sz w:val="28"/>
          <w:szCs w:val="28"/>
          <w:lang w:eastAsia="zh-CN"/>
        </w:rPr>
        <w:t>（</w:t>
      </w:r>
      <w:r>
        <w:rPr>
          <w:rFonts w:hint="eastAsia"/>
          <w:sz w:val="28"/>
          <w:szCs w:val="28"/>
          <w:lang w:val="en-US" w:eastAsia="zh-CN"/>
        </w:rPr>
        <w:t>3</w:t>
      </w:r>
      <w:r>
        <w:rPr>
          <w:rFonts w:hint="eastAsia"/>
          <w:sz w:val="28"/>
          <w:szCs w:val="28"/>
          <w:lang w:eastAsia="zh-CN"/>
        </w:rPr>
        <w:t>）</w:t>
      </w:r>
      <w:r>
        <w:rPr>
          <w:sz w:val="28"/>
          <w:szCs w:val="28"/>
        </w:rPr>
        <w:t>可对历史</w:t>
      </w:r>
      <w:r>
        <w:rPr>
          <w:rFonts w:hint="eastAsia"/>
          <w:sz w:val="28"/>
          <w:szCs w:val="28"/>
          <w:lang w:val="en-US" w:eastAsia="zh-CN"/>
        </w:rPr>
        <w:t>操作</w:t>
      </w:r>
      <w:r>
        <w:rPr>
          <w:sz w:val="28"/>
          <w:szCs w:val="28"/>
        </w:rPr>
        <w:t>信息进行回放。</w:t>
      </w:r>
    </w:p>
    <w:p w14:paraId="11C07C4A">
      <w:pPr>
        <w:bidi w:val="0"/>
        <w:ind w:firstLine="420" w:firstLineChars="0"/>
        <w:rPr>
          <w:rFonts w:hint="eastAsia"/>
          <w:sz w:val="28"/>
          <w:szCs w:val="28"/>
          <w:lang w:val="en-US" w:eastAsia="zh-CN"/>
        </w:rPr>
      </w:pPr>
      <w:r>
        <w:rPr>
          <w:rFonts w:hint="eastAsia"/>
          <w:sz w:val="28"/>
          <w:szCs w:val="28"/>
          <w:lang w:val="en-US" w:eastAsia="zh-CN"/>
        </w:rPr>
        <w:t>软件功能</w:t>
      </w:r>
    </w:p>
    <w:p w14:paraId="7226C435">
      <w:pPr>
        <w:bidi w:val="0"/>
        <w:ind w:firstLine="420" w:firstLineChars="0"/>
        <w:rPr>
          <w:rFonts w:hint="eastAsia"/>
          <w:sz w:val="28"/>
          <w:szCs w:val="28"/>
          <w:lang w:eastAsia="zh-CN"/>
        </w:rPr>
      </w:pPr>
      <w:r>
        <w:rPr>
          <w:rFonts w:hint="eastAsia"/>
          <w:sz w:val="28"/>
          <w:szCs w:val="28"/>
          <w:lang w:eastAsia="zh-CN"/>
        </w:rPr>
        <w:t>（</w:t>
      </w:r>
      <w:r>
        <w:rPr>
          <w:rFonts w:hint="eastAsia"/>
          <w:sz w:val="28"/>
          <w:szCs w:val="28"/>
          <w:lang w:val="en-US" w:eastAsia="zh-CN"/>
        </w:rPr>
        <w:t>1</w:t>
      </w:r>
      <w:r>
        <w:rPr>
          <w:rFonts w:hint="eastAsia"/>
          <w:sz w:val="28"/>
          <w:szCs w:val="28"/>
          <w:lang w:eastAsia="zh-CN"/>
        </w:rPr>
        <w:t>）</w:t>
      </w:r>
      <w:r>
        <w:rPr>
          <w:sz w:val="28"/>
          <w:szCs w:val="28"/>
        </w:rPr>
        <w:t>告警信息检索模块</w:t>
      </w:r>
      <w:r>
        <w:rPr>
          <w:rFonts w:hint="eastAsia"/>
          <w:sz w:val="28"/>
          <w:szCs w:val="28"/>
          <w:lang w:eastAsia="zh-CN"/>
        </w:rPr>
        <w:t>：</w:t>
      </w:r>
      <w:r>
        <w:rPr>
          <w:sz w:val="28"/>
          <w:szCs w:val="28"/>
        </w:rPr>
        <w:t>根据输入的检索时间段在数据库中检索告警信息并在数据记录列表中进行显示</w:t>
      </w:r>
      <w:r>
        <w:rPr>
          <w:rFonts w:hint="eastAsia"/>
          <w:sz w:val="28"/>
          <w:szCs w:val="28"/>
          <w:lang w:eastAsia="zh-CN"/>
        </w:rPr>
        <w:t>。</w:t>
      </w:r>
    </w:p>
    <w:p w14:paraId="5442200F">
      <w:pPr>
        <w:bidi w:val="0"/>
        <w:ind w:firstLine="420" w:firstLineChars="0"/>
        <w:rPr>
          <w:rFonts w:hint="eastAsia"/>
          <w:sz w:val="28"/>
          <w:szCs w:val="28"/>
          <w:lang w:eastAsia="zh-CN"/>
        </w:rPr>
      </w:pPr>
      <w:r>
        <w:rPr>
          <w:rFonts w:hint="eastAsia"/>
          <w:sz w:val="28"/>
          <w:szCs w:val="28"/>
          <w:lang w:eastAsia="zh-CN"/>
        </w:rPr>
        <w:t>（</w:t>
      </w:r>
      <w:r>
        <w:rPr>
          <w:rFonts w:hint="eastAsia"/>
          <w:sz w:val="28"/>
          <w:szCs w:val="28"/>
          <w:lang w:val="en-US" w:eastAsia="zh-CN"/>
        </w:rPr>
        <w:t>2</w:t>
      </w:r>
      <w:r>
        <w:rPr>
          <w:rFonts w:hint="eastAsia"/>
          <w:sz w:val="28"/>
          <w:szCs w:val="28"/>
          <w:lang w:eastAsia="zh-CN"/>
        </w:rPr>
        <w:t>）</w:t>
      </w:r>
      <w:r>
        <w:rPr>
          <w:sz w:val="28"/>
          <w:szCs w:val="28"/>
        </w:rPr>
        <w:t>操作信息检索模块</w:t>
      </w:r>
      <w:r>
        <w:rPr>
          <w:rFonts w:hint="eastAsia"/>
          <w:sz w:val="28"/>
          <w:szCs w:val="28"/>
          <w:lang w:eastAsia="zh-CN"/>
        </w:rPr>
        <w:t>：</w:t>
      </w:r>
      <w:r>
        <w:rPr>
          <w:sz w:val="28"/>
          <w:szCs w:val="28"/>
        </w:rPr>
        <w:t>根据输入的检索时间段在数据库中检索操作信息并在数据记录列表中进行显示</w:t>
      </w:r>
      <w:r>
        <w:rPr>
          <w:rFonts w:hint="eastAsia"/>
          <w:sz w:val="28"/>
          <w:szCs w:val="28"/>
          <w:lang w:eastAsia="zh-CN"/>
        </w:rPr>
        <w:t>。</w:t>
      </w:r>
    </w:p>
    <w:p w14:paraId="1B429695">
      <w:pPr>
        <w:bidi w:val="0"/>
        <w:ind w:firstLine="420" w:firstLineChars="0"/>
        <w:rPr>
          <w:sz w:val="28"/>
          <w:szCs w:val="28"/>
        </w:rPr>
      </w:pPr>
      <w:bookmarkStart w:id="19" w:name="_Toc30400"/>
      <w:r>
        <w:rPr>
          <w:rFonts w:hint="eastAsia"/>
          <w:sz w:val="28"/>
          <w:szCs w:val="28"/>
          <w:lang w:eastAsia="zh-CN"/>
        </w:rPr>
        <w:t>（</w:t>
      </w:r>
      <w:r>
        <w:rPr>
          <w:rFonts w:hint="eastAsia"/>
          <w:sz w:val="28"/>
          <w:szCs w:val="28"/>
          <w:lang w:val="en-US" w:eastAsia="zh-CN"/>
        </w:rPr>
        <w:t>3</w:t>
      </w:r>
      <w:r>
        <w:rPr>
          <w:rFonts w:hint="eastAsia"/>
          <w:sz w:val="28"/>
          <w:szCs w:val="28"/>
          <w:lang w:eastAsia="zh-CN"/>
        </w:rPr>
        <w:t>）</w:t>
      </w:r>
      <w:r>
        <w:rPr>
          <w:sz w:val="28"/>
          <w:szCs w:val="28"/>
        </w:rPr>
        <w:t>操作信息</w:t>
      </w:r>
      <w:r>
        <w:rPr>
          <w:rFonts w:hint="eastAsia"/>
          <w:sz w:val="28"/>
          <w:szCs w:val="28"/>
          <w:lang w:val="en-US" w:eastAsia="zh-CN"/>
        </w:rPr>
        <w:t>回放</w:t>
      </w:r>
      <w:r>
        <w:rPr>
          <w:sz w:val="28"/>
          <w:szCs w:val="28"/>
        </w:rPr>
        <w:t>模块</w:t>
      </w:r>
      <w:r>
        <w:rPr>
          <w:rFonts w:hint="eastAsia"/>
          <w:sz w:val="28"/>
          <w:szCs w:val="28"/>
          <w:lang w:eastAsia="zh-CN"/>
        </w:rPr>
        <w:t>：</w:t>
      </w:r>
      <w:r>
        <w:rPr>
          <w:sz w:val="28"/>
          <w:szCs w:val="28"/>
        </w:rPr>
        <w:t>根据输入的检索时间段</w:t>
      </w:r>
      <w:r>
        <w:rPr>
          <w:rFonts w:hint="eastAsia"/>
          <w:sz w:val="28"/>
          <w:szCs w:val="28"/>
          <w:lang w:val="en-US" w:eastAsia="zh-CN"/>
        </w:rPr>
        <w:t>回放数据库中相应信息。</w:t>
      </w:r>
    </w:p>
    <w:p w14:paraId="04FA3A2E">
      <w:pPr>
        <w:pStyle w:val="4"/>
        <w:numPr>
          <w:ilvl w:val="2"/>
          <w:numId w:val="2"/>
        </w:numPr>
        <w:bidi w:val="0"/>
        <w:ind w:left="709" w:leftChars="0" w:hanging="709" w:firstLineChars="0"/>
      </w:pPr>
      <w:r>
        <w:t>系统配置插件</w:t>
      </w:r>
      <w:bookmarkEnd w:id="19"/>
    </w:p>
    <w:p w14:paraId="34EEA00B">
      <w:pPr>
        <w:spacing w:line="360" w:lineRule="auto"/>
        <w:ind w:firstLine="560" w:firstLineChars="200"/>
        <w:rPr>
          <w:rFonts w:ascii="Times New Roman" w:hAnsi="Times New Roman" w:cs="Times New Roman" w:eastAsiaTheme="minorEastAsia"/>
          <w:sz w:val="28"/>
          <w:szCs w:val="21"/>
        </w:rPr>
      </w:pPr>
      <w:r>
        <w:rPr>
          <w:rStyle w:val="15"/>
          <w:rFonts w:hint="eastAsia" w:ascii="Times New Roman" w:hAnsi="Times New Roman" w:cs="Times New Roman" w:eastAsiaTheme="minorEastAsia"/>
          <w:color w:val="auto"/>
          <w:sz w:val="28"/>
          <w:lang w:val="en-US" w:eastAsia="zh-CN"/>
        </w:rPr>
        <w:t>软件</w:t>
      </w:r>
      <w:r>
        <w:rPr>
          <w:rStyle w:val="15"/>
          <w:rFonts w:ascii="Times New Roman" w:hAnsi="Times New Roman" w:cs="Times New Roman" w:eastAsiaTheme="minorEastAsia"/>
          <w:color w:val="auto"/>
          <w:sz w:val="28"/>
        </w:rPr>
        <w:t>组成</w:t>
      </w:r>
    </w:p>
    <w:p w14:paraId="3F21146F">
      <w:pPr>
        <w:spacing w:line="360" w:lineRule="auto"/>
        <w:ind w:firstLine="420" w:firstLineChars="0"/>
        <w:rPr>
          <w:rStyle w:val="15"/>
          <w:rFonts w:ascii="Times New Roman" w:hAnsi="Times New Roman" w:cs="Times New Roman" w:eastAsiaTheme="minorEastAsia"/>
          <w:color w:val="auto"/>
          <w:sz w:val="28"/>
        </w:rPr>
      </w:pPr>
      <w:r>
        <w:rPr>
          <w:rStyle w:val="15"/>
          <w:rFonts w:hint="eastAsia" w:ascii="Times New Roman" w:hAnsi="Times New Roman" w:cs="Times New Roman" w:eastAsiaTheme="minorEastAsia"/>
          <w:color w:val="auto"/>
          <w:sz w:val="28"/>
          <w:lang w:eastAsia="zh-CN"/>
        </w:rPr>
        <w:t>（</w:t>
      </w:r>
      <w:r>
        <w:rPr>
          <w:rStyle w:val="15"/>
          <w:rFonts w:hint="eastAsia" w:ascii="Times New Roman" w:hAnsi="Times New Roman" w:cs="Times New Roman" w:eastAsiaTheme="minorEastAsia"/>
          <w:color w:val="auto"/>
          <w:sz w:val="28"/>
          <w:lang w:val="en-US" w:eastAsia="zh-CN"/>
        </w:rPr>
        <w:t>1</w:t>
      </w:r>
      <w:r>
        <w:rPr>
          <w:rStyle w:val="15"/>
          <w:rFonts w:hint="eastAsia" w:ascii="Times New Roman" w:hAnsi="Times New Roman" w:cs="Times New Roman" w:eastAsiaTheme="minorEastAsia"/>
          <w:color w:val="auto"/>
          <w:sz w:val="28"/>
          <w:lang w:eastAsia="zh-CN"/>
        </w:rPr>
        <w:t>）</w:t>
      </w:r>
      <w:r>
        <w:rPr>
          <w:rStyle w:val="15"/>
          <w:rFonts w:ascii="Times New Roman" w:hAnsi="Times New Roman" w:cs="Times New Roman" w:eastAsiaTheme="minorEastAsia"/>
          <w:color w:val="auto"/>
          <w:sz w:val="28"/>
        </w:rPr>
        <w:t>系统参数配置</w:t>
      </w:r>
      <w:r>
        <w:rPr>
          <w:rStyle w:val="15"/>
          <w:rFonts w:hint="eastAsia" w:ascii="Times New Roman" w:hAnsi="Times New Roman" w:cs="Times New Roman" w:eastAsiaTheme="minorEastAsia"/>
          <w:color w:val="auto"/>
          <w:sz w:val="28"/>
          <w:lang w:eastAsia="zh-CN"/>
        </w:rPr>
        <w:t>：</w:t>
      </w:r>
      <w:r>
        <w:rPr>
          <w:rStyle w:val="15"/>
          <w:rFonts w:ascii="Times New Roman" w:hAnsi="Times New Roman" w:cs="Times New Roman" w:eastAsiaTheme="minorEastAsia"/>
          <w:color w:val="auto"/>
          <w:sz w:val="28"/>
        </w:rPr>
        <w:t>主要为告警方式、</w:t>
      </w:r>
      <w:r>
        <w:rPr>
          <w:rStyle w:val="15"/>
          <w:rFonts w:hint="eastAsia" w:ascii="Times New Roman" w:hAnsi="Times New Roman" w:cs="Times New Roman" w:eastAsiaTheme="minorEastAsia"/>
          <w:color w:val="auto"/>
          <w:sz w:val="28"/>
          <w:lang w:val="en-US" w:eastAsia="zh-CN"/>
        </w:rPr>
        <w:t>未爆弹</w:t>
      </w:r>
      <w:r>
        <w:rPr>
          <w:rStyle w:val="15"/>
          <w:rFonts w:ascii="Times New Roman" w:hAnsi="Times New Roman" w:cs="Times New Roman" w:eastAsiaTheme="minorEastAsia"/>
          <w:color w:val="auto"/>
          <w:sz w:val="28"/>
        </w:rPr>
        <w:t>显示方式等系统参数提供用户编辑界面；</w:t>
      </w:r>
    </w:p>
    <w:p w14:paraId="7319C5DB">
      <w:pPr>
        <w:spacing w:line="360" w:lineRule="auto"/>
        <w:ind w:firstLine="420" w:firstLineChars="0"/>
        <w:rPr>
          <w:rStyle w:val="15"/>
          <w:rFonts w:ascii="Times New Roman" w:hAnsi="Times New Roman" w:cs="Times New Roman" w:eastAsiaTheme="minorEastAsia"/>
          <w:color w:val="auto"/>
          <w:sz w:val="28"/>
        </w:rPr>
      </w:pPr>
      <w:r>
        <w:rPr>
          <w:rStyle w:val="15"/>
          <w:rFonts w:hint="eastAsia" w:ascii="Times New Roman" w:hAnsi="Times New Roman" w:cs="Times New Roman" w:eastAsiaTheme="minorEastAsia"/>
          <w:color w:val="auto"/>
          <w:sz w:val="28"/>
          <w:lang w:eastAsia="zh-CN"/>
        </w:rPr>
        <w:t>（</w:t>
      </w:r>
      <w:r>
        <w:rPr>
          <w:rStyle w:val="15"/>
          <w:rFonts w:hint="eastAsia" w:ascii="Times New Roman" w:hAnsi="Times New Roman" w:cs="Times New Roman" w:eastAsiaTheme="minorEastAsia"/>
          <w:color w:val="auto"/>
          <w:sz w:val="28"/>
          <w:lang w:val="en-US" w:eastAsia="zh-CN"/>
        </w:rPr>
        <w:t>2</w:t>
      </w:r>
      <w:r>
        <w:rPr>
          <w:rStyle w:val="15"/>
          <w:rFonts w:hint="eastAsia" w:ascii="Times New Roman" w:hAnsi="Times New Roman" w:cs="Times New Roman" w:eastAsiaTheme="minorEastAsia"/>
          <w:color w:val="auto"/>
          <w:sz w:val="28"/>
          <w:lang w:eastAsia="zh-CN"/>
        </w:rPr>
        <w:t>）</w:t>
      </w:r>
      <w:r>
        <w:rPr>
          <w:rStyle w:val="15"/>
          <w:rFonts w:ascii="Times New Roman" w:hAnsi="Times New Roman" w:cs="Times New Roman" w:eastAsiaTheme="minorEastAsia"/>
          <w:color w:val="auto"/>
          <w:sz w:val="28"/>
        </w:rPr>
        <w:t>系统参数应用</w:t>
      </w:r>
      <w:r>
        <w:rPr>
          <w:rStyle w:val="15"/>
          <w:rFonts w:hint="eastAsia" w:ascii="Times New Roman" w:hAnsi="Times New Roman" w:cs="Times New Roman" w:eastAsiaTheme="minorEastAsia"/>
          <w:color w:val="auto"/>
          <w:sz w:val="28"/>
          <w:lang w:eastAsia="zh-CN"/>
        </w:rPr>
        <w:t>：</w:t>
      </w:r>
      <w:r>
        <w:rPr>
          <w:rStyle w:val="15"/>
          <w:rFonts w:ascii="Times New Roman" w:hAnsi="Times New Roman" w:cs="Times New Roman" w:eastAsiaTheme="minorEastAsia"/>
          <w:color w:val="auto"/>
          <w:sz w:val="28"/>
        </w:rPr>
        <w:t>读取用户设置的系统参数，并分发到各相关模块并应用；</w:t>
      </w:r>
    </w:p>
    <w:p w14:paraId="3EC8531A">
      <w:pPr>
        <w:spacing w:line="360" w:lineRule="auto"/>
        <w:ind w:firstLine="420" w:firstLineChars="0"/>
        <w:rPr>
          <w:rStyle w:val="15"/>
          <w:rFonts w:ascii="Times New Roman" w:hAnsi="Times New Roman" w:cs="Times New Roman" w:eastAsiaTheme="minorEastAsia"/>
          <w:color w:val="auto"/>
          <w:sz w:val="28"/>
        </w:rPr>
      </w:pPr>
      <w:r>
        <w:rPr>
          <w:rStyle w:val="15"/>
          <w:rFonts w:hint="eastAsia" w:ascii="Times New Roman" w:hAnsi="Times New Roman" w:cs="Times New Roman" w:eastAsiaTheme="minorEastAsia"/>
          <w:color w:val="auto"/>
          <w:sz w:val="28"/>
          <w:lang w:eastAsia="zh-CN"/>
        </w:rPr>
        <w:t>（</w:t>
      </w:r>
      <w:r>
        <w:rPr>
          <w:rStyle w:val="15"/>
          <w:rFonts w:hint="eastAsia" w:ascii="Times New Roman" w:hAnsi="Times New Roman" w:cs="Times New Roman" w:eastAsiaTheme="minorEastAsia"/>
          <w:color w:val="auto"/>
          <w:sz w:val="28"/>
          <w:lang w:val="en-US" w:eastAsia="zh-CN"/>
        </w:rPr>
        <w:t>3</w:t>
      </w:r>
      <w:r>
        <w:rPr>
          <w:rStyle w:val="15"/>
          <w:rFonts w:hint="eastAsia" w:ascii="Times New Roman" w:hAnsi="Times New Roman" w:cs="Times New Roman" w:eastAsiaTheme="minorEastAsia"/>
          <w:color w:val="auto"/>
          <w:sz w:val="28"/>
          <w:lang w:eastAsia="zh-CN"/>
        </w:rPr>
        <w:t>）</w:t>
      </w:r>
      <w:r>
        <w:rPr>
          <w:rStyle w:val="15"/>
          <w:rFonts w:ascii="Times New Roman" w:hAnsi="Times New Roman" w:cs="Times New Roman" w:eastAsiaTheme="minorEastAsia"/>
          <w:color w:val="auto"/>
          <w:sz w:val="28"/>
        </w:rPr>
        <w:t>系统退出</w:t>
      </w:r>
      <w:r>
        <w:rPr>
          <w:rStyle w:val="15"/>
          <w:rFonts w:hint="eastAsia" w:ascii="Times New Roman" w:hAnsi="Times New Roman" w:cs="Times New Roman" w:eastAsiaTheme="minorEastAsia"/>
          <w:color w:val="auto"/>
          <w:sz w:val="28"/>
          <w:lang w:eastAsia="zh-CN"/>
        </w:rPr>
        <w:t>：</w:t>
      </w:r>
      <w:r>
        <w:rPr>
          <w:rStyle w:val="15"/>
          <w:rFonts w:ascii="Times New Roman" w:hAnsi="Times New Roman" w:cs="Times New Roman" w:eastAsiaTheme="minorEastAsia"/>
          <w:color w:val="auto"/>
          <w:sz w:val="28"/>
        </w:rPr>
        <w:t>接收用户退出请求，关闭后台及界面软件。</w:t>
      </w:r>
    </w:p>
    <w:p w14:paraId="080E04FD">
      <w:pPr>
        <w:spacing w:line="360" w:lineRule="auto"/>
        <w:ind w:firstLine="560" w:firstLineChars="200"/>
        <w:rPr>
          <w:rStyle w:val="15"/>
          <w:rFonts w:ascii="Times New Roman" w:hAnsi="Times New Roman" w:cs="Times New Roman" w:eastAsiaTheme="minorEastAsia"/>
          <w:color w:val="auto"/>
          <w:sz w:val="28"/>
        </w:rPr>
      </w:pPr>
      <w:r>
        <w:rPr>
          <w:rStyle w:val="15"/>
          <w:rFonts w:hint="eastAsia" w:ascii="Times New Roman" w:hAnsi="Times New Roman" w:cs="Times New Roman" w:eastAsiaTheme="minorEastAsia"/>
          <w:color w:val="auto"/>
          <w:sz w:val="28"/>
          <w:lang w:val="en-US" w:eastAsia="zh-CN"/>
        </w:rPr>
        <w:t>软件</w:t>
      </w:r>
      <w:r>
        <w:rPr>
          <w:rStyle w:val="15"/>
          <w:rFonts w:ascii="Times New Roman" w:hAnsi="Times New Roman" w:cs="Times New Roman" w:eastAsiaTheme="minorEastAsia"/>
          <w:color w:val="auto"/>
          <w:sz w:val="28"/>
        </w:rPr>
        <w:t>功能</w:t>
      </w:r>
    </w:p>
    <w:p w14:paraId="0C7749F1">
      <w:pPr>
        <w:spacing w:line="360" w:lineRule="auto"/>
        <w:ind w:firstLine="420" w:firstLineChars="0"/>
        <w:rPr>
          <w:rStyle w:val="15"/>
          <w:rFonts w:ascii="Times New Roman" w:hAnsi="Times New Roman" w:cs="Times New Roman" w:eastAsiaTheme="minorEastAsia"/>
          <w:color w:val="auto"/>
          <w:sz w:val="28"/>
        </w:rPr>
      </w:pPr>
      <w:r>
        <w:rPr>
          <w:rStyle w:val="15"/>
          <w:rFonts w:hint="eastAsia" w:ascii="Times New Roman" w:hAnsi="Times New Roman" w:cs="Times New Roman" w:eastAsiaTheme="minorEastAsia"/>
          <w:color w:val="auto"/>
          <w:sz w:val="28"/>
          <w:lang w:eastAsia="zh-CN"/>
        </w:rPr>
        <w:t>（</w:t>
      </w:r>
      <w:r>
        <w:rPr>
          <w:rStyle w:val="15"/>
          <w:rFonts w:hint="eastAsia" w:ascii="Times New Roman" w:hAnsi="Times New Roman" w:cs="Times New Roman" w:eastAsiaTheme="minorEastAsia"/>
          <w:color w:val="auto"/>
          <w:sz w:val="28"/>
          <w:lang w:val="en-US" w:eastAsia="zh-CN"/>
        </w:rPr>
        <w:t>1</w:t>
      </w:r>
      <w:r>
        <w:rPr>
          <w:rStyle w:val="15"/>
          <w:rFonts w:hint="eastAsia" w:ascii="Times New Roman" w:hAnsi="Times New Roman" w:cs="Times New Roman" w:eastAsiaTheme="minorEastAsia"/>
          <w:color w:val="auto"/>
          <w:sz w:val="28"/>
          <w:lang w:eastAsia="zh-CN"/>
        </w:rPr>
        <w:t>）</w:t>
      </w:r>
      <w:r>
        <w:rPr>
          <w:rStyle w:val="15"/>
          <w:rFonts w:ascii="Times New Roman" w:hAnsi="Times New Roman" w:cs="Times New Roman" w:eastAsiaTheme="minorEastAsia"/>
          <w:color w:val="auto"/>
          <w:sz w:val="28"/>
        </w:rPr>
        <w:t>完成系统参数配置功能；</w:t>
      </w:r>
    </w:p>
    <w:p w14:paraId="66FA66A8">
      <w:pPr>
        <w:spacing w:line="360" w:lineRule="auto"/>
        <w:ind w:firstLine="420" w:firstLineChars="0"/>
        <w:rPr>
          <w:rStyle w:val="15"/>
          <w:rFonts w:ascii="Times New Roman" w:hAnsi="Times New Roman" w:cs="Times New Roman" w:eastAsiaTheme="minorEastAsia"/>
          <w:color w:val="auto"/>
          <w:sz w:val="28"/>
        </w:rPr>
      </w:pPr>
      <w:r>
        <w:rPr>
          <w:rStyle w:val="15"/>
          <w:rFonts w:hint="eastAsia" w:ascii="Times New Roman" w:hAnsi="Times New Roman" w:cs="Times New Roman" w:eastAsiaTheme="minorEastAsia"/>
          <w:color w:val="auto"/>
          <w:sz w:val="28"/>
          <w:lang w:eastAsia="zh-CN"/>
        </w:rPr>
        <w:t>（</w:t>
      </w:r>
      <w:r>
        <w:rPr>
          <w:rStyle w:val="15"/>
          <w:rFonts w:hint="eastAsia" w:ascii="Times New Roman" w:hAnsi="Times New Roman" w:cs="Times New Roman" w:eastAsiaTheme="minorEastAsia"/>
          <w:color w:val="auto"/>
          <w:sz w:val="28"/>
          <w:lang w:val="en-US" w:eastAsia="zh-CN"/>
        </w:rPr>
        <w:t>2</w:t>
      </w:r>
      <w:r>
        <w:rPr>
          <w:rStyle w:val="15"/>
          <w:rFonts w:hint="eastAsia" w:ascii="Times New Roman" w:hAnsi="Times New Roman" w:cs="Times New Roman" w:eastAsiaTheme="minorEastAsia"/>
          <w:color w:val="auto"/>
          <w:sz w:val="28"/>
          <w:lang w:eastAsia="zh-CN"/>
        </w:rPr>
        <w:t>）</w:t>
      </w:r>
      <w:r>
        <w:rPr>
          <w:rStyle w:val="15"/>
          <w:rFonts w:ascii="Times New Roman" w:hAnsi="Times New Roman" w:cs="Times New Roman" w:eastAsiaTheme="minorEastAsia"/>
          <w:color w:val="auto"/>
          <w:sz w:val="28"/>
        </w:rPr>
        <w:t>完成系统参数分发；</w:t>
      </w:r>
    </w:p>
    <w:p w14:paraId="53887378">
      <w:pPr>
        <w:spacing w:line="360" w:lineRule="auto"/>
        <w:ind w:firstLine="420" w:firstLineChars="0"/>
        <w:rPr>
          <w:rStyle w:val="15"/>
          <w:rFonts w:ascii="Times New Roman" w:hAnsi="Times New Roman" w:cs="Times New Roman" w:eastAsiaTheme="minorEastAsia"/>
          <w:color w:val="auto"/>
          <w:sz w:val="28"/>
        </w:rPr>
      </w:pPr>
      <w:r>
        <w:rPr>
          <w:rStyle w:val="15"/>
          <w:rFonts w:hint="eastAsia" w:ascii="Times New Roman" w:hAnsi="Times New Roman" w:cs="Times New Roman" w:eastAsiaTheme="minorEastAsia"/>
          <w:color w:val="auto"/>
          <w:sz w:val="28"/>
          <w:lang w:eastAsia="zh-CN"/>
        </w:rPr>
        <w:t>（</w:t>
      </w:r>
      <w:r>
        <w:rPr>
          <w:rStyle w:val="15"/>
          <w:rFonts w:hint="eastAsia" w:ascii="Times New Roman" w:hAnsi="Times New Roman" w:cs="Times New Roman" w:eastAsiaTheme="minorEastAsia"/>
          <w:color w:val="auto"/>
          <w:sz w:val="28"/>
          <w:lang w:val="en-US" w:eastAsia="zh-CN"/>
        </w:rPr>
        <w:t>3</w:t>
      </w:r>
      <w:r>
        <w:rPr>
          <w:rStyle w:val="15"/>
          <w:rFonts w:hint="eastAsia" w:ascii="Times New Roman" w:hAnsi="Times New Roman" w:cs="Times New Roman" w:eastAsiaTheme="minorEastAsia"/>
          <w:color w:val="auto"/>
          <w:sz w:val="28"/>
          <w:lang w:eastAsia="zh-CN"/>
        </w:rPr>
        <w:t>）</w:t>
      </w:r>
      <w:r>
        <w:rPr>
          <w:rStyle w:val="15"/>
          <w:rFonts w:ascii="Times New Roman" w:hAnsi="Times New Roman" w:cs="Times New Roman" w:eastAsiaTheme="minorEastAsia"/>
          <w:color w:val="auto"/>
          <w:sz w:val="28"/>
        </w:rPr>
        <w:t>完成系统退出功能。</w:t>
      </w:r>
    </w:p>
    <w:p w14:paraId="6AAFDD54">
      <w:pPr>
        <w:spacing w:line="360" w:lineRule="auto"/>
        <w:ind w:firstLine="560" w:firstLineChars="200"/>
        <w:rPr>
          <w:rStyle w:val="15"/>
          <w:rFonts w:ascii="Times New Roman" w:hAnsi="Times New Roman" w:cs="Times New Roman" w:eastAsiaTheme="minorEastAsia"/>
          <w:color w:val="auto"/>
          <w:sz w:val="28"/>
        </w:rPr>
      </w:pPr>
    </w:p>
    <w:p w14:paraId="2628DFB1">
      <w:pPr>
        <w:pStyle w:val="4"/>
        <w:numPr>
          <w:ilvl w:val="2"/>
          <w:numId w:val="2"/>
        </w:numPr>
        <w:bidi w:val="0"/>
        <w:ind w:left="709" w:leftChars="0" w:hanging="709" w:firstLineChars="0"/>
      </w:pPr>
      <w:bookmarkStart w:id="20" w:name="_Toc13239"/>
      <w:r>
        <w:t>信息提示插件</w:t>
      </w:r>
      <w:bookmarkEnd w:id="20"/>
    </w:p>
    <w:p w14:paraId="65CDC2D1">
      <w:pPr>
        <w:spacing w:line="360" w:lineRule="auto"/>
        <w:ind w:firstLine="560" w:firstLineChars="200"/>
        <w:rPr>
          <w:rStyle w:val="15"/>
          <w:rFonts w:ascii="Times New Roman" w:hAnsi="Times New Roman" w:cs="Times New Roman" w:eastAsiaTheme="minorEastAsia"/>
          <w:color w:val="auto"/>
          <w:sz w:val="28"/>
        </w:rPr>
      </w:pPr>
      <w:r>
        <w:rPr>
          <w:rStyle w:val="15"/>
          <w:rFonts w:hint="eastAsia" w:ascii="Times New Roman" w:hAnsi="Times New Roman" w:cs="Times New Roman" w:eastAsiaTheme="minorEastAsia"/>
          <w:color w:val="auto"/>
          <w:sz w:val="28"/>
          <w:lang w:val="en-US" w:eastAsia="zh-CN"/>
        </w:rPr>
        <w:t>软件</w:t>
      </w:r>
      <w:r>
        <w:rPr>
          <w:rStyle w:val="15"/>
          <w:rFonts w:ascii="Times New Roman" w:hAnsi="Times New Roman" w:cs="Times New Roman" w:eastAsiaTheme="minorEastAsia"/>
          <w:color w:val="auto"/>
          <w:sz w:val="28"/>
        </w:rPr>
        <w:t>组成</w:t>
      </w:r>
    </w:p>
    <w:p w14:paraId="46B27163">
      <w:pPr>
        <w:spacing w:line="360" w:lineRule="auto"/>
        <w:ind w:firstLine="420" w:firstLineChars="0"/>
        <w:rPr>
          <w:rStyle w:val="15"/>
          <w:rFonts w:ascii="Times New Roman" w:hAnsi="Times New Roman" w:cs="Times New Roman" w:eastAsiaTheme="minorEastAsia"/>
          <w:color w:val="auto"/>
          <w:sz w:val="28"/>
        </w:rPr>
      </w:pPr>
      <w:r>
        <w:rPr>
          <w:rStyle w:val="15"/>
          <w:rFonts w:hint="eastAsia" w:ascii="Times New Roman" w:hAnsi="Times New Roman" w:cs="Times New Roman" w:eastAsiaTheme="minorEastAsia"/>
          <w:color w:val="auto"/>
          <w:sz w:val="28"/>
          <w:lang w:eastAsia="zh-CN"/>
        </w:rPr>
        <w:t>（</w:t>
      </w:r>
      <w:r>
        <w:rPr>
          <w:rStyle w:val="15"/>
          <w:rFonts w:hint="eastAsia" w:ascii="Times New Roman" w:hAnsi="Times New Roman" w:cs="Times New Roman" w:eastAsiaTheme="minorEastAsia"/>
          <w:color w:val="auto"/>
          <w:sz w:val="28"/>
          <w:lang w:val="en-US" w:eastAsia="zh-CN"/>
        </w:rPr>
        <w:t>1</w:t>
      </w:r>
      <w:r>
        <w:rPr>
          <w:rStyle w:val="15"/>
          <w:rFonts w:hint="eastAsia" w:ascii="Times New Roman" w:hAnsi="Times New Roman" w:cs="Times New Roman" w:eastAsiaTheme="minorEastAsia"/>
          <w:color w:val="auto"/>
          <w:sz w:val="28"/>
          <w:lang w:eastAsia="zh-CN"/>
        </w:rPr>
        <w:t>）</w:t>
      </w:r>
      <w:r>
        <w:rPr>
          <w:rStyle w:val="15"/>
          <w:rFonts w:ascii="Times New Roman" w:hAnsi="Times New Roman" w:cs="Times New Roman" w:eastAsiaTheme="minorEastAsia"/>
          <w:color w:val="auto"/>
          <w:sz w:val="28"/>
        </w:rPr>
        <w:t>提示信息接收模块</w:t>
      </w:r>
      <w:r>
        <w:rPr>
          <w:rStyle w:val="15"/>
          <w:rFonts w:hint="eastAsia" w:ascii="Times New Roman" w:hAnsi="Times New Roman" w:cs="Times New Roman" w:eastAsiaTheme="minorEastAsia"/>
          <w:color w:val="auto"/>
          <w:sz w:val="28"/>
          <w:lang w:eastAsia="zh-CN"/>
        </w:rPr>
        <w:t>：</w:t>
      </w:r>
      <w:r>
        <w:rPr>
          <w:rStyle w:val="15"/>
          <w:rFonts w:ascii="Times New Roman" w:hAnsi="Times New Roman" w:cs="Times New Roman" w:eastAsiaTheme="minorEastAsia"/>
          <w:color w:val="auto"/>
          <w:sz w:val="28"/>
        </w:rPr>
        <w:t>订阅、接收、解析提示信息；</w:t>
      </w:r>
    </w:p>
    <w:p w14:paraId="46B4C2B9">
      <w:pPr>
        <w:spacing w:line="360" w:lineRule="auto"/>
        <w:ind w:firstLine="420" w:firstLineChars="0"/>
        <w:rPr>
          <w:rStyle w:val="15"/>
          <w:rFonts w:ascii="Times New Roman" w:hAnsi="Times New Roman" w:cs="Times New Roman" w:eastAsiaTheme="minorEastAsia"/>
          <w:color w:val="auto"/>
          <w:sz w:val="28"/>
        </w:rPr>
      </w:pPr>
      <w:r>
        <w:rPr>
          <w:rStyle w:val="15"/>
          <w:rFonts w:hint="eastAsia" w:ascii="Times New Roman" w:hAnsi="Times New Roman" w:cs="Times New Roman" w:eastAsiaTheme="minorEastAsia"/>
          <w:color w:val="auto"/>
          <w:sz w:val="28"/>
          <w:lang w:eastAsia="zh-CN"/>
        </w:rPr>
        <w:t>（</w:t>
      </w:r>
      <w:r>
        <w:rPr>
          <w:rStyle w:val="15"/>
          <w:rFonts w:hint="eastAsia" w:ascii="Times New Roman" w:hAnsi="Times New Roman" w:cs="Times New Roman" w:eastAsiaTheme="minorEastAsia"/>
          <w:color w:val="auto"/>
          <w:sz w:val="28"/>
          <w:lang w:val="en-US" w:eastAsia="zh-CN"/>
        </w:rPr>
        <w:t>2</w:t>
      </w:r>
      <w:r>
        <w:rPr>
          <w:rStyle w:val="15"/>
          <w:rFonts w:hint="eastAsia" w:ascii="Times New Roman" w:hAnsi="Times New Roman" w:cs="Times New Roman" w:eastAsiaTheme="minorEastAsia"/>
          <w:color w:val="auto"/>
          <w:sz w:val="28"/>
          <w:lang w:eastAsia="zh-CN"/>
        </w:rPr>
        <w:t>）</w:t>
      </w:r>
      <w:r>
        <w:rPr>
          <w:rStyle w:val="15"/>
          <w:rFonts w:ascii="Times New Roman" w:hAnsi="Times New Roman" w:cs="Times New Roman" w:eastAsiaTheme="minorEastAsia"/>
          <w:color w:val="auto"/>
          <w:sz w:val="28"/>
        </w:rPr>
        <w:t>提示信息显示模块</w:t>
      </w:r>
      <w:r>
        <w:rPr>
          <w:rStyle w:val="15"/>
          <w:rFonts w:hint="eastAsia" w:ascii="Times New Roman" w:hAnsi="Times New Roman" w:cs="Times New Roman" w:eastAsiaTheme="minorEastAsia"/>
          <w:color w:val="auto"/>
          <w:sz w:val="28"/>
          <w:lang w:eastAsia="zh-CN"/>
        </w:rPr>
        <w:t>：</w:t>
      </w:r>
      <w:r>
        <w:rPr>
          <w:rStyle w:val="15"/>
          <w:rFonts w:ascii="Times New Roman" w:hAnsi="Times New Roman" w:cs="Times New Roman" w:eastAsiaTheme="minorEastAsia"/>
          <w:color w:val="auto"/>
          <w:sz w:val="28"/>
        </w:rPr>
        <w:t>按接收的时间顺序显示提示信息，对过期信息进行清除；</w:t>
      </w:r>
    </w:p>
    <w:p w14:paraId="1F9F124B">
      <w:pPr>
        <w:spacing w:line="360" w:lineRule="auto"/>
        <w:ind w:firstLine="420" w:firstLineChars="0"/>
        <w:rPr>
          <w:rStyle w:val="15"/>
          <w:rFonts w:ascii="Times New Roman" w:hAnsi="Times New Roman" w:cs="Times New Roman" w:eastAsiaTheme="minorEastAsia"/>
          <w:color w:val="auto"/>
          <w:sz w:val="28"/>
        </w:rPr>
      </w:pPr>
      <w:r>
        <w:rPr>
          <w:rStyle w:val="15"/>
          <w:rFonts w:hint="eastAsia" w:ascii="Times New Roman" w:hAnsi="Times New Roman" w:cs="Times New Roman" w:eastAsiaTheme="minorEastAsia"/>
          <w:color w:val="auto"/>
          <w:sz w:val="28"/>
          <w:lang w:eastAsia="zh-CN"/>
        </w:rPr>
        <w:t>（</w:t>
      </w:r>
      <w:r>
        <w:rPr>
          <w:rStyle w:val="15"/>
          <w:rFonts w:hint="eastAsia" w:ascii="Times New Roman" w:hAnsi="Times New Roman" w:cs="Times New Roman" w:eastAsiaTheme="minorEastAsia"/>
          <w:color w:val="auto"/>
          <w:sz w:val="28"/>
          <w:lang w:val="en-US" w:eastAsia="zh-CN"/>
        </w:rPr>
        <w:t>3</w:t>
      </w:r>
      <w:r>
        <w:rPr>
          <w:rStyle w:val="15"/>
          <w:rFonts w:hint="eastAsia" w:ascii="Times New Roman" w:hAnsi="Times New Roman" w:cs="Times New Roman" w:eastAsiaTheme="minorEastAsia"/>
          <w:color w:val="auto"/>
          <w:sz w:val="28"/>
          <w:lang w:eastAsia="zh-CN"/>
        </w:rPr>
        <w:t>）</w:t>
      </w:r>
      <w:r>
        <w:rPr>
          <w:rStyle w:val="15"/>
          <w:rFonts w:ascii="Times New Roman" w:hAnsi="Times New Roman" w:cs="Times New Roman" w:eastAsiaTheme="minorEastAsia"/>
          <w:color w:val="auto"/>
          <w:sz w:val="28"/>
        </w:rPr>
        <w:t>提示信息过滤模块</w:t>
      </w:r>
      <w:r>
        <w:rPr>
          <w:rStyle w:val="15"/>
          <w:rFonts w:hint="eastAsia" w:ascii="Times New Roman" w:hAnsi="Times New Roman" w:cs="Times New Roman" w:eastAsiaTheme="minorEastAsia"/>
          <w:color w:val="auto"/>
          <w:sz w:val="28"/>
          <w:lang w:eastAsia="zh-CN"/>
        </w:rPr>
        <w:t>：</w:t>
      </w:r>
      <w:r>
        <w:rPr>
          <w:rStyle w:val="15"/>
          <w:rFonts w:ascii="Times New Roman" w:hAnsi="Times New Roman" w:cs="Times New Roman" w:eastAsiaTheme="minorEastAsia"/>
          <w:color w:val="auto"/>
          <w:sz w:val="28"/>
        </w:rPr>
        <w:t>根据提示信息的紧急程度，对提示信息进行过滤管理及显示。</w:t>
      </w:r>
    </w:p>
    <w:p w14:paraId="18912B0A">
      <w:pPr>
        <w:spacing w:line="360" w:lineRule="auto"/>
        <w:ind w:firstLine="560" w:firstLineChars="200"/>
        <w:rPr>
          <w:rStyle w:val="15"/>
          <w:rFonts w:ascii="Times New Roman" w:hAnsi="Times New Roman" w:cs="Times New Roman" w:eastAsiaTheme="minorEastAsia"/>
          <w:color w:val="auto"/>
          <w:sz w:val="28"/>
        </w:rPr>
      </w:pPr>
      <w:r>
        <w:rPr>
          <w:rStyle w:val="15"/>
          <w:rFonts w:hint="eastAsia" w:ascii="Times New Roman" w:hAnsi="Times New Roman" w:cs="Times New Roman" w:eastAsiaTheme="minorEastAsia"/>
          <w:color w:val="auto"/>
          <w:sz w:val="28"/>
          <w:lang w:val="en-US" w:eastAsia="zh-CN"/>
        </w:rPr>
        <w:t>软件</w:t>
      </w:r>
      <w:r>
        <w:rPr>
          <w:rStyle w:val="15"/>
          <w:rFonts w:ascii="Times New Roman" w:hAnsi="Times New Roman" w:cs="Times New Roman" w:eastAsiaTheme="minorEastAsia"/>
          <w:color w:val="auto"/>
          <w:sz w:val="28"/>
        </w:rPr>
        <w:t>功能</w:t>
      </w:r>
    </w:p>
    <w:p w14:paraId="6D7FFC8F">
      <w:pPr>
        <w:spacing w:line="360" w:lineRule="auto"/>
        <w:ind w:firstLine="420" w:firstLineChars="0"/>
        <w:rPr>
          <w:rStyle w:val="15"/>
          <w:rFonts w:ascii="Times New Roman" w:hAnsi="Times New Roman" w:cs="Times New Roman" w:eastAsiaTheme="minorEastAsia"/>
          <w:color w:val="auto"/>
          <w:sz w:val="28"/>
        </w:rPr>
      </w:pPr>
      <w:r>
        <w:rPr>
          <w:rStyle w:val="15"/>
          <w:rFonts w:hint="eastAsia" w:ascii="Times New Roman" w:hAnsi="Times New Roman" w:cs="Times New Roman" w:eastAsiaTheme="minorEastAsia"/>
          <w:color w:val="auto"/>
          <w:sz w:val="28"/>
          <w:lang w:eastAsia="zh-CN"/>
        </w:rPr>
        <w:t>（</w:t>
      </w:r>
      <w:r>
        <w:rPr>
          <w:rStyle w:val="15"/>
          <w:rFonts w:hint="eastAsia" w:ascii="Times New Roman" w:hAnsi="Times New Roman" w:cs="Times New Roman" w:eastAsiaTheme="minorEastAsia"/>
          <w:color w:val="auto"/>
          <w:sz w:val="28"/>
          <w:lang w:val="en-US" w:eastAsia="zh-CN"/>
        </w:rPr>
        <w:t>1</w:t>
      </w:r>
      <w:r>
        <w:rPr>
          <w:rStyle w:val="15"/>
          <w:rFonts w:hint="eastAsia" w:ascii="Times New Roman" w:hAnsi="Times New Roman" w:cs="Times New Roman" w:eastAsiaTheme="minorEastAsia"/>
          <w:color w:val="auto"/>
          <w:sz w:val="28"/>
          <w:lang w:eastAsia="zh-CN"/>
        </w:rPr>
        <w:t>）</w:t>
      </w:r>
      <w:r>
        <w:rPr>
          <w:rStyle w:val="15"/>
          <w:rFonts w:ascii="Times New Roman" w:hAnsi="Times New Roman" w:cs="Times New Roman" w:eastAsiaTheme="minorEastAsia"/>
          <w:color w:val="auto"/>
          <w:sz w:val="28"/>
        </w:rPr>
        <w:t>接收系统后台或其它模块发送提示信息；</w:t>
      </w:r>
    </w:p>
    <w:p w14:paraId="1F1D06C8">
      <w:pPr>
        <w:spacing w:line="360" w:lineRule="auto"/>
        <w:ind w:firstLine="420" w:firstLineChars="0"/>
        <w:rPr>
          <w:rStyle w:val="15"/>
          <w:rFonts w:ascii="Times New Roman" w:hAnsi="Times New Roman" w:cs="Times New Roman" w:eastAsiaTheme="minorEastAsia"/>
          <w:color w:val="auto"/>
          <w:sz w:val="28"/>
        </w:rPr>
      </w:pPr>
      <w:r>
        <w:rPr>
          <w:rStyle w:val="15"/>
          <w:rFonts w:hint="eastAsia" w:ascii="Times New Roman" w:hAnsi="Times New Roman" w:cs="Times New Roman" w:eastAsiaTheme="minorEastAsia"/>
          <w:color w:val="auto"/>
          <w:sz w:val="28"/>
          <w:lang w:eastAsia="zh-CN"/>
        </w:rPr>
        <w:t>（</w:t>
      </w:r>
      <w:r>
        <w:rPr>
          <w:rStyle w:val="15"/>
          <w:rFonts w:hint="eastAsia" w:ascii="Times New Roman" w:hAnsi="Times New Roman" w:cs="Times New Roman" w:eastAsiaTheme="minorEastAsia"/>
          <w:color w:val="auto"/>
          <w:sz w:val="28"/>
          <w:lang w:val="en-US" w:eastAsia="zh-CN"/>
        </w:rPr>
        <w:t>2</w:t>
      </w:r>
      <w:r>
        <w:rPr>
          <w:rStyle w:val="15"/>
          <w:rFonts w:hint="eastAsia" w:ascii="Times New Roman" w:hAnsi="Times New Roman" w:cs="Times New Roman" w:eastAsiaTheme="minorEastAsia"/>
          <w:color w:val="auto"/>
          <w:sz w:val="28"/>
          <w:lang w:eastAsia="zh-CN"/>
        </w:rPr>
        <w:t>）</w:t>
      </w:r>
      <w:r>
        <w:rPr>
          <w:rStyle w:val="15"/>
          <w:rFonts w:ascii="Times New Roman" w:hAnsi="Times New Roman" w:cs="Times New Roman" w:eastAsiaTheme="minorEastAsia"/>
          <w:color w:val="auto"/>
          <w:sz w:val="28"/>
        </w:rPr>
        <w:t>显示提示信息；</w:t>
      </w:r>
    </w:p>
    <w:p w14:paraId="6FEAED3E">
      <w:pPr>
        <w:spacing w:line="360" w:lineRule="auto"/>
        <w:ind w:firstLine="420" w:firstLineChars="0"/>
        <w:rPr>
          <w:rStyle w:val="15"/>
          <w:rFonts w:ascii="Times New Roman" w:hAnsi="Times New Roman" w:cs="Times New Roman" w:eastAsiaTheme="minorEastAsia"/>
          <w:color w:val="auto"/>
          <w:sz w:val="28"/>
        </w:rPr>
      </w:pPr>
      <w:r>
        <w:rPr>
          <w:rStyle w:val="15"/>
          <w:rFonts w:hint="eastAsia" w:ascii="Times New Roman" w:hAnsi="Times New Roman" w:cs="Times New Roman" w:eastAsiaTheme="minorEastAsia"/>
          <w:color w:val="auto"/>
          <w:sz w:val="28"/>
          <w:lang w:eastAsia="zh-CN"/>
        </w:rPr>
        <w:t>（</w:t>
      </w:r>
      <w:r>
        <w:rPr>
          <w:rStyle w:val="15"/>
          <w:rFonts w:hint="eastAsia" w:ascii="Times New Roman" w:hAnsi="Times New Roman" w:cs="Times New Roman" w:eastAsiaTheme="minorEastAsia"/>
          <w:color w:val="auto"/>
          <w:sz w:val="28"/>
          <w:lang w:val="en-US" w:eastAsia="zh-CN"/>
        </w:rPr>
        <w:t>3</w:t>
      </w:r>
      <w:r>
        <w:rPr>
          <w:rStyle w:val="15"/>
          <w:rFonts w:hint="eastAsia" w:ascii="Times New Roman" w:hAnsi="Times New Roman" w:cs="Times New Roman" w:eastAsiaTheme="minorEastAsia"/>
          <w:color w:val="auto"/>
          <w:sz w:val="28"/>
          <w:lang w:eastAsia="zh-CN"/>
        </w:rPr>
        <w:t>）</w:t>
      </w:r>
      <w:r>
        <w:rPr>
          <w:rStyle w:val="15"/>
          <w:rFonts w:ascii="Times New Roman" w:hAnsi="Times New Roman" w:cs="Times New Roman" w:eastAsiaTheme="minorEastAsia"/>
          <w:color w:val="auto"/>
          <w:sz w:val="28"/>
        </w:rPr>
        <w:t>提示信息过滤。</w:t>
      </w:r>
    </w:p>
    <w:p w14:paraId="24233DB4">
      <w:pPr>
        <w:rPr>
          <w:rFonts w:hint="default"/>
          <w:lang w:val="en-US" w:eastAsia="zh-CN"/>
        </w:rPr>
      </w:pPr>
    </w:p>
    <w:p w14:paraId="147A128D">
      <w:pPr>
        <w:pStyle w:val="2"/>
        <w:numPr>
          <w:ilvl w:val="0"/>
          <w:numId w:val="2"/>
        </w:numPr>
        <w:bidi w:val="0"/>
        <w:ind w:left="425" w:leftChars="0" w:hanging="425" w:firstLineChars="0"/>
        <w:rPr>
          <w:rFonts w:hint="eastAsia"/>
          <w:lang w:val="en-US" w:eastAsia="zh-CN"/>
        </w:rPr>
      </w:pPr>
      <w:bookmarkStart w:id="21" w:name="_Toc22640"/>
      <w:r>
        <w:rPr>
          <w:rFonts w:hint="eastAsia"/>
          <w:lang w:val="en-US" w:eastAsia="zh-CN"/>
        </w:rPr>
        <w:t>系统硬件设计</w:t>
      </w:r>
      <w:bookmarkEnd w:id="21"/>
    </w:p>
    <w:p w14:paraId="3A8AFB4A">
      <w:pPr>
        <w:pStyle w:val="3"/>
        <w:numPr>
          <w:ilvl w:val="1"/>
          <w:numId w:val="2"/>
        </w:numPr>
        <w:bidi w:val="0"/>
        <w:ind w:left="567" w:leftChars="0" w:hanging="567" w:firstLineChars="0"/>
        <w:rPr>
          <w:rFonts w:hint="default"/>
          <w:lang w:val="en-US" w:eastAsia="zh-CN"/>
        </w:rPr>
      </w:pPr>
      <w:bookmarkStart w:id="22" w:name="_Toc29780"/>
      <w:r>
        <w:rPr>
          <w:rFonts w:hint="eastAsia"/>
          <w:lang w:val="en-US" w:eastAsia="zh-CN"/>
        </w:rPr>
        <w:t>探测设备</w:t>
      </w:r>
      <w:bookmarkEnd w:id="22"/>
    </w:p>
    <w:p w14:paraId="4EA542B9">
      <w:pPr>
        <w:pStyle w:val="4"/>
        <w:numPr>
          <w:ilvl w:val="2"/>
          <w:numId w:val="2"/>
        </w:numPr>
        <w:bidi w:val="0"/>
        <w:ind w:left="709" w:leftChars="0" w:hanging="709" w:firstLineChars="0"/>
        <w:rPr>
          <w:rFonts w:hint="default"/>
          <w:lang w:val="en-US" w:eastAsia="zh-CN"/>
        </w:rPr>
      </w:pPr>
      <w:r>
        <w:rPr>
          <w:rFonts w:hint="eastAsia"/>
          <w:lang w:val="en-US" w:eastAsia="zh-CN"/>
        </w:rPr>
        <w:t>机载3d激光扫描系统</w:t>
      </w:r>
    </w:p>
    <w:p w14:paraId="2AFDFD2B">
      <w:pPr>
        <w:ind w:firstLine="420" w:firstLineChars="0"/>
        <w:rPr>
          <w:rFonts w:hint="eastAsia" w:ascii="宋体" w:hAnsi="宋体" w:eastAsia="宋体" w:cs="宋体"/>
          <w:sz w:val="28"/>
          <w:szCs w:val="28"/>
        </w:rPr>
      </w:pPr>
      <w:r>
        <w:rPr>
          <w:rFonts w:hint="eastAsia" w:ascii="宋体" w:hAnsi="宋体" w:eastAsia="宋体" w:cs="宋体"/>
          <w:sz w:val="28"/>
          <w:szCs w:val="28"/>
        </w:rPr>
        <w:t>在全域侦察覆盖任务中，3D激光扫描系统是实现高精度地形建模和隐患定位的关键技术。</w:t>
      </w:r>
      <w:r>
        <w:rPr>
          <w:rFonts w:hint="eastAsia" w:ascii="宋体" w:hAnsi="宋体" w:eastAsia="宋体" w:cs="宋体"/>
          <w:sz w:val="28"/>
          <w:szCs w:val="28"/>
          <w:lang w:val="en-US" w:eastAsia="zh-CN"/>
        </w:rPr>
        <w:t>系统</w:t>
      </w:r>
      <w:r>
        <w:rPr>
          <w:rFonts w:hint="eastAsia" w:ascii="宋体" w:hAnsi="宋体" w:eastAsia="宋体" w:cs="宋体"/>
          <w:sz w:val="28"/>
          <w:szCs w:val="28"/>
        </w:rPr>
        <w:t>通过发射激光束并测量反射激光的时间和角度，系统精确获取跑道表面及周边地形的三维数据，包括弹坑、跑道层裂等结构性损毁的详细信息。智能算法对采集到的海量激光点云数据进行快速处理和分析，自动识别并标注出弹坑的尺寸、形状、深度以及裂缝的走向和纵深，为后续的修复工作提供精准依据。同时，系统具备动态更新能力，能够实时反映战场环境的变化，确保指挥决策和排爆作业的高效性和准确性。</w:t>
      </w:r>
    </w:p>
    <w:p w14:paraId="6EFDF5D6">
      <w:pPr>
        <w:jc w:val="center"/>
        <w:rPr>
          <w:rFonts w:hint="default"/>
          <w:lang w:val="en-US" w:eastAsia="zh-CN"/>
        </w:rPr>
      </w:pPr>
      <w:r>
        <w:rPr>
          <w:rFonts w:ascii="宋体" w:hAnsi="宋体" w:eastAsia="宋体" w:cs="宋体"/>
          <w:sz w:val="24"/>
          <w:szCs w:val="24"/>
        </w:rPr>
        <w:drawing>
          <wp:inline distT="0" distB="0" distL="114300" distR="114300">
            <wp:extent cx="2827020" cy="2827020"/>
            <wp:effectExtent l="0" t="0" r="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2827020" cy="2827020"/>
                    </a:xfrm>
                    <a:prstGeom prst="rect">
                      <a:avLst/>
                    </a:prstGeom>
                    <a:noFill/>
                    <a:ln w="9525">
                      <a:noFill/>
                    </a:ln>
                  </pic:spPr>
                </pic:pic>
              </a:graphicData>
            </a:graphic>
          </wp:inline>
        </w:drawing>
      </w:r>
    </w:p>
    <w:p w14:paraId="46CCB829">
      <w:pPr>
        <w:pStyle w:val="6"/>
        <w:numPr>
          <w:ilvl w:val="3"/>
          <w:numId w:val="2"/>
        </w:numPr>
        <w:bidi w:val="0"/>
        <w:ind w:left="850" w:leftChars="0" w:hanging="850" w:firstLineChars="0"/>
        <w:rPr>
          <w:rFonts w:hint="default"/>
          <w:lang w:val="en-US" w:eastAsia="zh-CN"/>
        </w:rPr>
      </w:pPr>
      <w:r>
        <w:rPr>
          <w:rFonts w:hint="default"/>
          <w:lang w:val="en-US" w:eastAsia="zh-CN"/>
        </w:rPr>
        <w:t>核心功能</w:t>
      </w:r>
    </w:p>
    <w:p w14:paraId="4E97BEC4">
      <w:pPr>
        <w:numPr>
          <w:ilvl w:val="0"/>
          <w:numId w:val="4"/>
        </w:numPr>
        <w:ind w:left="425" w:leftChars="0" w:hanging="425" w:firstLineChars="0"/>
        <w:rPr>
          <w:rFonts w:hint="default"/>
          <w:sz w:val="28"/>
          <w:szCs w:val="28"/>
          <w:lang w:val="en-US" w:eastAsia="zh-CN"/>
        </w:rPr>
      </w:pPr>
      <w:r>
        <w:rPr>
          <w:rFonts w:hint="default"/>
          <w:sz w:val="28"/>
          <w:szCs w:val="28"/>
          <w:lang w:val="en-US" w:eastAsia="zh-CN"/>
        </w:rPr>
        <w:t>‌一体化集成设计‌</w:t>
      </w:r>
      <w:r>
        <w:rPr>
          <w:rFonts w:hint="eastAsia"/>
          <w:sz w:val="28"/>
          <w:szCs w:val="28"/>
          <w:lang w:val="en-US" w:eastAsia="zh-CN"/>
        </w:rPr>
        <w:t>。</w:t>
      </w:r>
      <w:r>
        <w:rPr>
          <w:rFonts w:hint="default"/>
          <w:sz w:val="28"/>
          <w:szCs w:val="28"/>
          <w:lang w:val="en-US" w:eastAsia="zh-CN"/>
        </w:rPr>
        <w:t>集成了激光雷达模块、高精度自研惯导系统及4/3 CMOS可见光测绘相机</w:t>
      </w:r>
      <w:r>
        <w:rPr>
          <w:rFonts w:hint="eastAsia"/>
          <w:sz w:val="28"/>
          <w:szCs w:val="28"/>
          <w:lang w:val="en-US" w:eastAsia="zh-CN"/>
        </w:rPr>
        <w:t>，</w:t>
      </w:r>
      <w:r>
        <w:rPr>
          <w:rFonts w:hint="default"/>
          <w:sz w:val="28"/>
          <w:szCs w:val="28"/>
          <w:lang w:val="en-US" w:eastAsia="zh-CN"/>
        </w:rPr>
        <w:t>提供完整的三维数据采集解决方案，简化外业操作流程</w:t>
      </w:r>
    </w:p>
    <w:p w14:paraId="7E3B1957">
      <w:pPr>
        <w:numPr>
          <w:ilvl w:val="0"/>
          <w:numId w:val="4"/>
        </w:numPr>
        <w:ind w:left="425" w:leftChars="0" w:hanging="425" w:firstLineChars="0"/>
        <w:rPr>
          <w:rFonts w:hint="default"/>
          <w:sz w:val="28"/>
          <w:szCs w:val="28"/>
          <w:lang w:val="en-US" w:eastAsia="zh-CN"/>
        </w:rPr>
      </w:pPr>
      <w:r>
        <w:rPr>
          <w:rFonts w:hint="default"/>
          <w:sz w:val="28"/>
          <w:szCs w:val="28"/>
          <w:lang w:val="en-US" w:eastAsia="zh-CN"/>
        </w:rPr>
        <w:t>‌双模式扫描系统‌</w:t>
      </w:r>
      <w:r>
        <w:rPr>
          <w:rFonts w:hint="eastAsia"/>
          <w:sz w:val="28"/>
          <w:szCs w:val="28"/>
          <w:lang w:val="en-US" w:eastAsia="zh-CN"/>
        </w:rPr>
        <w:t>。</w:t>
      </w:r>
      <w:r>
        <w:rPr>
          <w:rFonts w:hint="default"/>
          <w:sz w:val="28"/>
          <w:szCs w:val="28"/>
          <w:lang w:val="en-US" w:eastAsia="zh-CN"/>
        </w:rPr>
        <w:t>重复扫描模式：满足1</w:t>
      </w:r>
      <w:r>
        <w:rPr>
          <w:rFonts w:hint="eastAsia"/>
          <w:sz w:val="28"/>
          <w:szCs w:val="28"/>
          <w:lang w:val="en-US" w:eastAsia="zh-CN"/>
        </w:rPr>
        <w:t>：</w:t>
      </w:r>
      <w:r>
        <w:rPr>
          <w:rFonts w:hint="default"/>
          <w:sz w:val="28"/>
          <w:szCs w:val="28"/>
          <w:lang w:val="en-US" w:eastAsia="zh-CN"/>
        </w:rPr>
        <w:t>500高精度地形测绘需求</w:t>
      </w:r>
    </w:p>
    <w:p w14:paraId="4E58C312">
      <w:pPr>
        <w:numPr>
          <w:ilvl w:val="0"/>
          <w:numId w:val="4"/>
        </w:numPr>
        <w:ind w:left="425" w:leftChars="0" w:hanging="425" w:firstLineChars="0"/>
        <w:rPr>
          <w:rFonts w:hint="default"/>
          <w:sz w:val="28"/>
          <w:szCs w:val="28"/>
          <w:lang w:val="en-US" w:eastAsia="zh-CN"/>
        </w:rPr>
      </w:pPr>
      <w:r>
        <w:rPr>
          <w:rFonts w:hint="default"/>
          <w:sz w:val="28"/>
          <w:szCs w:val="28"/>
          <w:lang w:val="en-US" w:eastAsia="zh-CN"/>
        </w:rPr>
        <w:t>非重复扫描模式：穿透性更强，适合电力巡检、林业调查等场景</w:t>
      </w:r>
    </w:p>
    <w:p w14:paraId="7D9CAC58">
      <w:pPr>
        <w:numPr>
          <w:ilvl w:val="0"/>
          <w:numId w:val="4"/>
        </w:numPr>
        <w:ind w:left="425" w:leftChars="0" w:hanging="425" w:firstLineChars="0"/>
        <w:rPr>
          <w:rFonts w:hint="default"/>
          <w:sz w:val="28"/>
          <w:szCs w:val="28"/>
          <w:lang w:val="en-US" w:eastAsia="zh-CN"/>
        </w:rPr>
      </w:pPr>
      <w:r>
        <w:rPr>
          <w:rFonts w:hint="default"/>
          <w:sz w:val="28"/>
          <w:szCs w:val="28"/>
          <w:lang w:val="en-US" w:eastAsia="zh-CN"/>
        </w:rPr>
        <w:t>‌实时点云处理‌</w:t>
      </w:r>
      <w:r>
        <w:rPr>
          <w:rFonts w:hint="eastAsia"/>
          <w:sz w:val="28"/>
          <w:szCs w:val="28"/>
          <w:lang w:val="en-US" w:eastAsia="zh-CN"/>
        </w:rPr>
        <w:t>。</w:t>
      </w:r>
      <w:r>
        <w:rPr>
          <w:rFonts w:hint="default"/>
          <w:sz w:val="28"/>
          <w:szCs w:val="28"/>
          <w:lang w:val="en-US" w:eastAsia="zh-CN"/>
        </w:rPr>
        <w:t>支持实时预览点云模型</w:t>
      </w:r>
      <w:r>
        <w:rPr>
          <w:rFonts w:hint="eastAsia"/>
          <w:sz w:val="28"/>
          <w:szCs w:val="28"/>
          <w:lang w:val="en-US" w:eastAsia="zh-CN"/>
        </w:rPr>
        <w:t>，</w:t>
      </w:r>
      <w:r>
        <w:rPr>
          <w:rFonts w:hint="default"/>
          <w:sz w:val="28"/>
          <w:szCs w:val="28"/>
          <w:lang w:val="en-US" w:eastAsia="zh-CN"/>
        </w:rPr>
        <w:t>提供反射率、高度、距离和真彩四种上色模式</w:t>
      </w:r>
    </w:p>
    <w:p w14:paraId="7EE02344">
      <w:pPr>
        <w:numPr>
          <w:ilvl w:val="0"/>
          <w:numId w:val="4"/>
        </w:numPr>
        <w:ind w:left="425" w:leftChars="0" w:hanging="425" w:firstLineChars="0"/>
        <w:rPr>
          <w:rFonts w:hint="default"/>
          <w:sz w:val="28"/>
          <w:szCs w:val="28"/>
          <w:lang w:val="en-US" w:eastAsia="zh-CN"/>
        </w:rPr>
      </w:pPr>
      <w:r>
        <w:rPr>
          <w:rFonts w:hint="default"/>
          <w:sz w:val="28"/>
          <w:szCs w:val="28"/>
          <w:lang w:val="en-US" w:eastAsia="zh-CN"/>
        </w:rPr>
        <w:t>‌仿线飞行功能‌</w:t>
      </w:r>
      <w:r>
        <w:rPr>
          <w:rFonts w:hint="eastAsia"/>
          <w:sz w:val="28"/>
          <w:szCs w:val="28"/>
          <w:lang w:val="en-US" w:eastAsia="zh-CN"/>
        </w:rPr>
        <w:t>。</w:t>
      </w:r>
      <w:r>
        <w:rPr>
          <w:rFonts w:hint="default"/>
          <w:sz w:val="28"/>
          <w:szCs w:val="28"/>
          <w:lang w:val="en-US" w:eastAsia="zh-CN"/>
        </w:rPr>
        <w:t>自动识别</w:t>
      </w:r>
      <w:r>
        <w:rPr>
          <w:rFonts w:hint="eastAsia"/>
          <w:sz w:val="28"/>
          <w:szCs w:val="28"/>
          <w:lang w:val="en-US" w:eastAsia="zh-CN"/>
        </w:rPr>
        <w:t>标注</w:t>
      </w:r>
      <w:r>
        <w:rPr>
          <w:rFonts w:hint="default"/>
          <w:sz w:val="28"/>
          <w:szCs w:val="28"/>
          <w:lang w:val="en-US" w:eastAsia="zh-CN"/>
        </w:rPr>
        <w:t>线路并跟随飞行</w:t>
      </w:r>
      <w:r>
        <w:rPr>
          <w:rFonts w:hint="eastAsia"/>
          <w:sz w:val="28"/>
          <w:szCs w:val="28"/>
          <w:lang w:val="en-US" w:eastAsia="zh-CN"/>
        </w:rPr>
        <w:t>。</w:t>
      </w:r>
    </w:p>
    <w:p w14:paraId="64AE75B9">
      <w:pPr>
        <w:pStyle w:val="6"/>
        <w:numPr>
          <w:ilvl w:val="3"/>
          <w:numId w:val="2"/>
        </w:numPr>
        <w:bidi w:val="0"/>
        <w:ind w:left="850" w:leftChars="0" w:hanging="850" w:firstLineChars="0"/>
        <w:rPr>
          <w:rFonts w:hint="default"/>
          <w:lang w:val="en-US" w:eastAsia="zh-CN"/>
        </w:rPr>
      </w:pPr>
      <w:r>
        <w:rPr>
          <w:rFonts w:hint="default"/>
          <w:lang w:val="en-US" w:eastAsia="zh-CN"/>
        </w:rPr>
        <w:t>关键性能指标</w:t>
      </w:r>
    </w:p>
    <w:p w14:paraId="4E967F36">
      <w:pPr>
        <w:numPr>
          <w:ilvl w:val="0"/>
          <w:numId w:val="5"/>
        </w:numPr>
        <w:ind w:left="425" w:leftChars="0" w:hanging="425" w:firstLineChars="0"/>
        <w:rPr>
          <w:rFonts w:hint="default"/>
          <w:sz w:val="28"/>
          <w:szCs w:val="28"/>
          <w:lang w:val="en-US" w:eastAsia="zh-CN"/>
        </w:rPr>
      </w:pPr>
      <w:r>
        <w:rPr>
          <w:rFonts w:hint="default"/>
          <w:sz w:val="28"/>
          <w:szCs w:val="28"/>
          <w:lang w:val="en-US" w:eastAsia="zh-CN"/>
        </w:rPr>
        <w:t>量程‌：250米(反射率10%，100klx)/450米(反射率50%，0klx)</w:t>
      </w:r>
    </w:p>
    <w:p w14:paraId="52529FEA">
      <w:pPr>
        <w:numPr>
          <w:ilvl w:val="0"/>
          <w:numId w:val="5"/>
        </w:numPr>
        <w:ind w:left="425" w:leftChars="0" w:hanging="425" w:firstLineChars="0"/>
        <w:rPr>
          <w:rFonts w:hint="default"/>
          <w:sz w:val="28"/>
          <w:szCs w:val="28"/>
          <w:lang w:val="en-US" w:eastAsia="zh-CN"/>
        </w:rPr>
      </w:pPr>
      <w:r>
        <w:rPr>
          <w:rFonts w:hint="default"/>
          <w:sz w:val="28"/>
          <w:szCs w:val="28"/>
          <w:lang w:val="en-US" w:eastAsia="zh-CN"/>
        </w:rPr>
        <w:t>点云数据率‌：单回波240,000点/秒，多回波1,200,000点/秒‌</w:t>
      </w:r>
    </w:p>
    <w:p w14:paraId="00F34952">
      <w:pPr>
        <w:numPr>
          <w:ilvl w:val="0"/>
          <w:numId w:val="5"/>
        </w:numPr>
        <w:ind w:left="425" w:leftChars="0" w:hanging="425" w:firstLineChars="0"/>
        <w:rPr>
          <w:rFonts w:hint="default"/>
          <w:sz w:val="28"/>
          <w:szCs w:val="28"/>
          <w:lang w:val="en-US" w:eastAsia="zh-CN"/>
        </w:rPr>
      </w:pPr>
      <w:r>
        <w:rPr>
          <w:rFonts w:hint="default"/>
          <w:sz w:val="28"/>
          <w:szCs w:val="28"/>
          <w:lang w:val="en-US" w:eastAsia="zh-CN"/>
        </w:rPr>
        <w:t>测距精度‌：2厘米@150米(RMS 1σ)‌</w:t>
      </w:r>
    </w:p>
    <w:p w14:paraId="14C2282E">
      <w:pPr>
        <w:numPr>
          <w:ilvl w:val="0"/>
          <w:numId w:val="5"/>
        </w:numPr>
        <w:ind w:left="425" w:leftChars="0" w:hanging="425" w:firstLineChars="0"/>
        <w:rPr>
          <w:rFonts w:hint="default"/>
          <w:sz w:val="28"/>
          <w:szCs w:val="28"/>
          <w:lang w:val="en-US" w:eastAsia="zh-CN"/>
        </w:rPr>
      </w:pPr>
      <w:r>
        <w:rPr>
          <w:rFonts w:hint="default"/>
          <w:sz w:val="28"/>
          <w:szCs w:val="28"/>
          <w:lang w:val="en-US" w:eastAsia="zh-CN"/>
        </w:rPr>
        <w:t>光斑尺寸‌：4×12厘米@100米(FWHM)，仅为L1的1/5‌</w:t>
      </w:r>
    </w:p>
    <w:p w14:paraId="556EFACF">
      <w:pPr>
        <w:numPr>
          <w:ilvl w:val="0"/>
          <w:numId w:val="5"/>
        </w:numPr>
        <w:ind w:left="425" w:leftChars="0" w:hanging="425" w:firstLineChars="0"/>
        <w:rPr>
          <w:rFonts w:hint="default"/>
          <w:sz w:val="28"/>
          <w:szCs w:val="28"/>
          <w:lang w:val="en-US" w:eastAsia="zh-CN"/>
        </w:rPr>
      </w:pPr>
      <w:r>
        <w:rPr>
          <w:rFonts w:hint="default"/>
          <w:sz w:val="28"/>
          <w:szCs w:val="28"/>
          <w:lang w:val="en-US" w:eastAsia="zh-CN"/>
        </w:rPr>
        <w:t>最大回波数‌：5次，可穿透茂密植被获取地面点‌</w:t>
      </w:r>
    </w:p>
    <w:p w14:paraId="6F8836D8">
      <w:pPr>
        <w:numPr>
          <w:ilvl w:val="0"/>
          <w:numId w:val="5"/>
        </w:numPr>
        <w:ind w:left="425" w:leftChars="0" w:hanging="425" w:firstLineChars="0"/>
        <w:rPr>
          <w:rFonts w:hint="default"/>
          <w:sz w:val="28"/>
          <w:szCs w:val="28"/>
          <w:lang w:val="en-US" w:eastAsia="zh-CN"/>
        </w:rPr>
      </w:pPr>
      <w:r>
        <w:rPr>
          <w:rFonts w:hint="default"/>
          <w:sz w:val="28"/>
          <w:szCs w:val="28"/>
          <w:lang w:val="en-US" w:eastAsia="zh-CN"/>
        </w:rPr>
        <w:t>激光波长‌：905纳米，符合Class 1安全标准‌</w:t>
      </w:r>
    </w:p>
    <w:p w14:paraId="3DB1333E">
      <w:pPr>
        <w:numPr>
          <w:ilvl w:val="0"/>
          <w:numId w:val="5"/>
        </w:numPr>
        <w:ind w:left="425" w:leftChars="0" w:hanging="425" w:firstLineChars="0"/>
        <w:rPr>
          <w:rFonts w:hint="default"/>
          <w:sz w:val="28"/>
          <w:szCs w:val="28"/>
          <w:lang w:val="en-US" w:eastAsia="zh-CN"/>
        </w:rPr>
      </w:pPr>
      <w:r>
        <w:rPr>
          <w:rFonts w:hint="default"/>
          <w:sz w:val="28"/>
          <w:szCs w:val="28"/>
          <w:lang w:val="en-US" w:eastAsia="zh-CN"/>
        </w:rPr>
        <w:t>高程精度‌：4厘米@150米</w:t>
      </w:r>
    </w:p>
    <w:p w14:paraId="5DBC72AC">
      <w:pPr>
        <w:numPr>
          <w:ilvl w:val="0"/>
          <w:numId w:val="5"/>
        </w:numPr>
        <w:ind w:left="425" w:leftChars="0" w:hanging="425" w:firstLineChars="0"/>
        <w:rPr>
          <w:rFonts w:hint="default"/>
          <w:sz w:val="28"/>
          <w:szCs w:val="28"/>
          <w:lang w:val="en-US" w:eastAsia="zh-CN"/>
        </w:rPr>
      </w:pPr>
      <w:r>
        <w:rPr>
          <w:rFonts w:hint="default"/>
          <w:sz w:val="28"/>
          <w:szCs w:val="28"/>
          <w:lang w:val="en-US" w:eastAsia="zh-CN"/>
        </w:rPr>
        <w:t>平面精度‌：5厘米@150米</w:t>
      </w:r>
    </w:p>
    <w:p w14:paraId="36D2A611">
      <w:pPr>
        <w:numPr>
          <w:ilvl w:val="0"/>
          <w:numId w:val="5"/>
        </w:numPr>
        <w:ind w:left="425" w:leftChars="0" w:hanging="425" w:firstLineChars="0"/>
        <w:rPr>
          <w:rFonts w:hint="default"/>
          <w:sz w:val="28"/>
          <w:szCs w:val="28"/>
          <w:lang w:val="en-US" w:eastAsia="zh-CN"/>
        </w:rPr>
      </w:pPr>
      <w:r>
        <w:rPr>
          <w:rFonts w:hint="default"/>
          <w:sz w:val="28"/>
          <w:szCs w:val="28"/>
          <w:lang w:val="en-US" w:eastAsia="zh-CN"/>
        </w:rPr>
        <w:t>航向精度‌：后处理0.05°(RMS 1σ)‌</w:t>
      </w:r>
    </w:p>
    <w:p w14:paraId="5B0849B1">
      <w:pPr>
        <w:numPr>
          <w:ilvl w:val="0"/>
          <w:numId w:val="5"/>
        </w:numPr>
        <w:ind w:left="425" w:leftChars="0" w:hanging="425" w:firstLineChars="0"/>
        <w:rPr>
          <w:rFonts w:hint="default"/>
          <w:sz w:val="28"/>
          <w:szCs w:val="28"/>
          <w:lang w:val="en-US" w:eastAsia="zh-CN"/>
        </w:rPr>
      </w:pPr>
      <w:r>
        <w:rPr>
          <w:rFonts w:hint="default"/>
          <w:sz w:val="28"/>
          <w:szCs w:val="28"/>
          <w:lang w:val="en-US" w:eastAsia="zh-CN"/>
        </w:rPr>
        <w:t>传感器‌：4/3 CMOS，2000万有效像素</w:t>
      </w:r>
    </w:p>
    <w:p w14:paraId="5E085053">
      <w:pPr>
        <w:numPr>
          <w:ilvl w:val="0"/>
          <w:numId w:val="5"/>
        </w:numPr>
        <w:ind w:left="425" w:leftChars="0" w:hanging="425" w:firstLineChars="0"/>
        <w:rPr>
          <w:rFonts w:hint="default"/>
          <w:sz w:val="28"/>
          <w:szCs w:val="28"/>
          <w:lang w:val="en-US" w:eastAsia="zh-CN"/>
        </w:rPr>
      </w:pPr>
      <w:r>
        <w:rPr>
          <w:rFonts w:hint="default"/>
          <w:sz w:val="28"/>
          <w:szCs w:val="28"/>
          <w:lang w:val="en-US" w:eastAsia="zh-CN"/>
        </w:rPr>
        <w:t>像元尺寸‌：3.3μm，较L1提升89%</w:t>
      </w:r>
    </w:p>
    <w:p w14:paraId="0ECA66E6">
      <w:pPr>
        <w:numPr>
          <w:ilvl w:val="0"/>
          <w:numId w:val="5"/>
        </w:numPr>
        <w:ind w:left="425" w:leftChars="0" w:hanging="425" w:firstLineChars="0"/>
        <w:rPr>
          <w:rFonts w:hint="default"/>
          <w:sz w:val="28"/>
          <w:szCs w:val="28"/>
          <w:lang w:val="en-US" w:eastAsia="zh-CN"/>
        </w:rPr>
      </w:pPr>
      <w:r>
        <w:rPr>
          <w:rFonts w:hint="default"/>
          <w:sz w:val="28"/>
          <w:szCs w:val="28"/>
          <w:lang w:val="en-US" w:eastAsia="zh-CN"/>
        </w:rPr>
        <w:t>快门寿命‌：20万次(机械快门)‌</w:t>
      </w:r>
    </w:p>
    <w:p w14:paraId="00F3ADCD">
      <w:pPr>
        <w:numPr>
          <w:ilvl w:val="0"/>
          <w:numId w:val="5"/>
        </w:numPr>
        <w:ind w:left="425" w:leftChars="0" w:hanging="425" w:firstLineChars="0"/>
        <w:rPr>
          <w:rFonts w:hint="default"/>
          <w:sz w:val="28"/>
          <w:szCs w:val="28"/>
          <w:lang w:val="en-US" w:eastAsia="zh-CN"/>
        </w:rPr>
      </w:pPr>
      <w:r>
        <w:rPr>
          <w:rFonts w:hint="default"/>
          <w:sz w:val="28"/>
          <w:szCs w:val="28"/>
          <w:lang w:val="en-US" w:eastAsia="zh-CN"/>
        </w:rPr>
        <w:t>防护等级‌：IP54，可在-20℃至60℃环境下工作‌</w:t>
      </w:r>
    </w:p>
    <w:p w14:paraId="6DA4E284">
      <w:pPr>
        <w:numPr>
          <w:ilvl w:val="0"/>
          <w:numId w:val="5"/>
        </w:numPr>
        <w:ind w:left="425" w:leftChars="0" w:hanging="425" w:firstLineChars="0"/>
        <w:rPr>
          <w:rFonts w:hint="default"/>
          <w:sz w:val="28"/>
          <w:szCs w:val="28"/>
          <w:lang w:val="en-US" w:eastAsia="zh-CN"/>
        </w:rPr>
      </w:pPr>
      <w:r>
        <w:rPr>
          <w:rFonts w:hint="default"/>
          <w:sz w:val="28"/>
          <w:szCs w:val="28"/>
          <w:lang w:val="en-US" w:eastAsia="zh-CN"/>
        </w:rPr>
        <w:t>存储温度‌：-20℃至50℃‌</w:t>
      </w:r>
    </w:p>
    <w:p w14:paraId="75E0F35A">
      <w:pPr>
        <w:numPr>
          <w:ilvl w:val="0"/>
          <w:numId w:val="5"/>
        </w:numPr>
        <w:ind w:left="425" w:leftChars="0" w:hanging="425" w:firstLineChars="0"/>
        <w:rPr>
          <w:rFonts w:hint="default"/>
          <w:sz w:val="28"/>
          <w:szCs w:val="28"/>
          <w:lang w:val="en-US" w:eastAsia="zh-CN"/>
        </w:rPr>
      </w:pPr>
      <w:r>
        <w:rPr>
          <w:rFonts w:hint="default"/>
          <w:sz w:val="28"/>
          <w:szCs w:val="28"/>
          <w:lang w:val="en-US" w:eastAsia="zh-CN"/>
        </w:rPr>
        <w:t>系统功耗‌：28瓦(典型值)，58瓦(最大值)</w:t>
      </w:r>
    </w:p>
    <w:p w14:paraId="78FFEEBA">
      <w:pPr>
        <w:rPr>
          <w:rFonts w:hint="default"/>
          <w:sz w:val="28"/>
          <w:szCs w:val="28"/>
          <w:lang w:val="en-US" w:eastAsia="zh-CN"/>
        </w:rPr>
      </w:pPr>
    </w:p>
    <w:p w14:paraId="6F4D3BB6">
      <w:pPr>
        <w:rPr>
          <w:rFonts w:hint="default"/>
          <w:lang w:val="en-US" w:eastAsia="zh-CN"/>
        </w:rPr>
      </w:pPr>
      <w:r>
        <w:rPr>
          <w:rFonts w:hint="default"/>
          <w:lang w:val="en-US" w:eastAsia="zh-CN"/>
        </w:rPr>
        <w:t>‌</w:t>
      </w:r>
    </w:p>
    <w:p w14:paraId="41D14906">
      <w:pPr>
        <w:rPr>
          <w:rFonts w:hint="default"/>
          <w:lang w:val="en-US" w:eastAsia="zh-CN"/>
        </w:rPr>
      </w:pPr>
    </w:p>
    <w:p w14:paraId="0FA402D4">
      <w:pPr>
        <w:pStyle w:val="4"/>
        <w:numPr>
          <w:ilvl w:val="2"/>
          <w:numId w:val="2"/>
        </w:numPr>
        <w:bidi w:val="0"/>
        <w:ind w:left="709" w:leftChars="0" w:hanging="709" w:firstLineChars="0"/>
        <w:rPr>
          <w:rFonts w:hint="eastAsia"/>
          <w:lang w:val="en-US" w:eastAsia="zh-CN"/>
        </w:rPr>
      </w:pPr>
      <w:r>
        <w:rPr>
          <w:rFonts w:hint="eastAsia"/>
          <w:lang w:val="en-US" w:eastAsia="zh-CN"/>
        </w:rPr>
        <w:t>机载红外热成像系统</w:t>
      </w:r>
    </w:p>
    <w:p w14:paraId="30D803E2">
      <w:pPr>
        <w:ind w:firstLine="420" w:firstLineChars="0"/>
        <w:rPr>
          <w:rFonts w:hint="eastAsia" w:ascii="宋体" w:hAnsi="宋体" w:eastAsia="宋体" w:cs="宋体"/>
          <w:sz w:val="28"/>
          <w:szCs w:val="28"/>
        </w:rPr>
      </w:pPr>
      <w:r>
        <w:rPr>
          <w:rFonts w:hint="eastAsia" w:ascii="宋体" w:hAnsi="宋体" w:eastAsia="宋体" w:cs="宋体"/>
          <w:sz w:val="28"/>
          <w:szCs w:val="28"/>
        </w:rPr>
        <w:t>在全域侦察覆盖任务中，无人机搭载的红外热成像系统是关键载荷之一。系统通过高灵敏度红外传感器捕捉目标的热特征，即使在夜间或恶劣气象条件下，也能精准识别导弹、火箭弹战斗部残骸以及航空炸弹等目标。结合深度学习算法，系统可自动对目标进行分类与定位，同时通过边缘计算模块在无人机端进行实时数据处理，快速筛选出关键信息并传输至指挥方舱。此外，系统具备环境自适应能力，能够自动调整参数以应对沙尘、雨雾等复杂环境，确保成像清晰度和识别准确性。通过高速通信链路，红外热成像系统能够将数据低延迟传输至后方，为排爆决策提供实时、准确的热成像情报支持。</w:t>
      </w:r>
    </w:p>
    <w:p w14:paraId="691AB96C">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036570" cy="1928495"/>
            <wp:effectExtent l="0" t="0" r="11430" b="1460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6"/>
                    <a:stretch>
                      <a:fillRect/>
                    </a:stretch>
                  </pic:blipFill>
                  <pic:spPr>
                    <a:xfrm>
                      <a:off x="0" y="0"/>
                      <a:ext cx="3036570" cy="1928495"/>
                    </a:xfrm>
                    <a:prstGeom prst="rect">
                      <a:avLst/>
                    </a:prstGeom>
                    <a:noFill/>
                    <a:ln w="9525">
                      <a:noFill/>
                    </a:ln>
                  </pic:spPr>
                </pic:pic>
              </a:graphicData>
            </a:graphic>
          </wp:inline>
        </w:drawing>
      </w:r>
    </w:p>
    <w:p w14:paraId="669EA3D1">
      <w:pPr>
        <w:rPr>
          <w:rFonts w:hint="default" w:ascii="宋体" w:hAnsi="宋体" w:eastAsia="宋体" w:cs="宋体"/>
          <w:sz w:val="24"/>
          <w:szCs w:val="24"/>
          <w:lang w:val="en-US" w:eastAsia="zh-CN"/>
        </w:rPr>
      </w:pPr>
    </w:p>
    <w:p w14:paraId="687B8B28">
      <w:pPr>
        <w:pStyle w:val="6"/>
        <w:numPr>
          <w:ilvl w:val="3"/>
          <w:numId w:val="2"/>
        </w:numPr>
        <w:bidi w:val="0"/>
        <w:ind w:left="850" w:leftChars="0" w:hanging="850" w:firstLineChars="0"/>
        <w:rPr>
          <w:rFonts w:hint="default"/>
          <w:lang w:val="en-US" w:eastAsia="zh-CN"/>
        </w:rPr>
      </w:pPr>
      <w:r>
        <w:rPr>
          <w:rFonts w:hint="default"/>
          <w:lang w:val="en-US" w:eastAsia="zh-CN"/>
        </w:rPr>
        <w:t>核心功能</w:t>
      </w:r>
    </w:p>
    <w:p w14:paraId="3FB056C8">
      <w:pPr>
        <w:numPr>
          <w:ilvl w:val="0"/>
          <w:numId w:val="6"/>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三种红外增益模式‌：支持精准局部测温、范围测温和红外观测，适用于安防、应急、搜救等场景</w:t>
      </w:r>
    </w:p>
    <w:p w14:paraId="5924FA6B">
      <w:pPr>
        <w:numPr>
          <w:ilvl w:val="0"/>
          <w:numId w:val="6"/>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联动变焦‌：变焦相机与热成像相机可联动变焦，实现可见光及热成像画面同屏显示</w:t>
      </w:r>
    </w:p>
    <w:p w14:paraId="0658C995">
      <w:pPr>
        <w:numPr>
          <w:ilvl w:val="0"/>
          <w:numId w:val="6"/>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红外增强‌：夜景模式下支持红外增强和近红外补光功能（波长850纳米）</w:t>
      </w:r>
    </w:p>
    <w:p w14:paraId="04156987">
      <w:pPr>
        <w:numPr>
          <w:ilvl w:val="0"/>
          <w:numId w:val="6"/>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预录制功能‌：支持留存正式开录前10-30秒的红外画面</w:t>
      </w:r>
    </w:p>
    <w:p w14:paraId="57F2D665">
      <w:pPr>
        <w:numPr>
          <w:ilvl w:val="0"/>
          <w:numId w:val="6"/>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智能拍照‌：自动判断环境光并进行算法处理，高动态/强光/低光环境下都能输出优质照片</w:t>
      </w:r>
    </w:p>
    <w:p w14:paraId="3A0786E3">
      <w:pPr>
        <w:numPr>
          <w:ilvl w:val="0"/>
          <w:numId w:val="6"/>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电子去雾‌：提供低/高两个去雾等级，提升雾霾环境下的成像清晰度</w:t>
      </w:r>
    </w:p>
    <w:p w14:paraId="5F31F4E6">
      <w:pPr>
        <w:rPr>
          <w:rFonts w:hint="default" w:ascii="宋体" w:hAnsi="宋体" w:eastAsia="宋体" w:cs="宋体"/>
          <w:sz w:val="24"/>
          <w:szCs w:val="24"/>
          <w:lang w:val="en-US" w:eastAsia="zh-CN"/>
        </w:rPr>
      </w:pPr>
    </w:p>
    <w:p w14:paraId="18B0C309">
      <w:pPr>
        <w:pStyle w:val="6"/>
        <w:numPr>
          <w:ilvl w:val="3"/>
          <w:numId w:val="2"/>
        </w:numPr>
        <w:bidi w:val="0"/>
        <w:ind w:left="850" w:leftChars="0" w:hanging="850" w:firstLineChars="0"/>
        <w:rPr>
          <w:rFonts w:hint="default"/>
          <w:lang w:val="en-US" w:eastAsia="zh-CN"/>
        </w:rPr>
      </w:pPr>
      <w:r>
        <w:rPr>
          <w:rFonts w:hint="eastAsia"/>
          <w:lang w:val="en-US" w:eastAsia="zh-CN"/>
        </w:rPr>
        <w:t>关键</w:t>
      </w:r>
      <w:r>
        <w:rPr>
          <w:rFonts w:hint="default"/>
          <w:lang w:val="en-US" w:eastAsia="zh-CN"/>
        </w:rPr>
        <w:t>性能指标</w:t>
      </w:r>
    </w:p>
    <w:p w14:paraId="24B7035B">
      <w:pPr>
        <w:numPr>
          <w:ilvl w:val="0"/>
          <w:numId w:val="7"/>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红外分辨率为</w:t>
      </w:r>
      <w:r>
        <w:rPr>
          <w:rFonts w:hint="eastAsia" w:ascii="宋体" w:hAnsi="宋体" w:cs="宋体"/>
          <w:sz w:val="28"/>
          <w:szCs w:val="28"/>
          <w:lang w:val="en-US" w:eastAsia="zh-CN"/>
        </w:rPr>
        <w:t>：</w:t>
      </w:r>
      <w:r>
        <w:rPr>
          <w:rFonts w:hint="default" w:ascii="宋体" w:hAnsi="宋体" w:eastAsia="宋体" w:cs="宋体"/>
          <w:sz w:val="28"/>
          <w:szCs w:val="28"/>
          <w:lang w:val="en-US" w:eastAsia="zh-CN"/>
        </w:rPr>
        <w:t>1280×1024</w:t>
      </w:r>
    </w:p>
    <w:p w14:paraId="510A0EDE">
      <w:pPr>
        <w:numPr>
          <w:ilvl w:val="0"/>
          <w:numId w:val="7"/>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等效焦距</w:t>
      </w:r>
      <w:r>
        <w:rPr>
          <w:rFonts w:hint="eastAsia" w:ascii="宋体" w:hAnsi="宋体" w:cs="宋体"/>
          <w:sz w:val="28"/>
          <w:szCs w:val="28"/>
          <w:lang w:val="en-US" w:eastAsia="zh-CN"/>
        </w:rPr>
        <w:t>：</w:t>
      </w:r>
      <w:r>
        <w:rPr>
          <w:rFonts w:hint="default" w:ascii="宋体" w:hAnsi="宋体" w:eastAsia="宋体" w:cs="宋体"/>
          <w:sz w:val="28"/>
          <w:szCs w:val="28"/>
          <w:lang w:val="en-US" w:eastAsia="zh-CN"/>
        </w:rPr>
        <w:t>52mm</w:t>
      </w:r>
    </w:p>
    <w:p w14:paraId="49437D93">
      <w:pPr>
        <w:numPr>
          <w:ilvl w:val="0"/>
          <w:numId w:val="7"/>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DFOV</w:t>
      </w:r>
      <w:r>
        <w:rPr>
          <w:rFonts w:hint="eastAsia" w:ascii="宋体" w:hAnsi="宋体" w:cs="宋体"/>
          <w:sz w:val="28"/>
          <w:szCs w:val="28"/>
          <w:lang w:val="en-US" w:eastAsia="zh-CN"/>
        </w:rPr>
        <w:t>：</w:t>
      </w:r>
      <w:r>
        <w:rPr>
          <w:rFonts w:hint="default" w:ascii="宋体" w:hAnsi="宋体" w:eastAsia="宋体" w:cs="宋体"/>
          <w:sz w:val="28"/>
          <w:szCs w:val="28"/>
          <w:lang w:val="en-US" w:eastAsia="zh-CN"/>
        </w:rPr>
        <w:t xml:space="preserve"> 45.2°</w:t>
      </w:r>
    </w:p>
    <w:p w14:paraId="2CEF203A">
      <w:pPr>
        <w:numPr>
          <w:ilvl w:val="0"/>
          <w:numId w:val="7"/>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测温范围</w:t>
      </w:r>
      <w:r>
        <w:rPr>
          <w:rFonts w:hint="eastAsia" w:ascii="宋体" w:hAnsi="宋体" w:cs="宋体"/>
          <w:sz w:val="28"/>
          <w:szCs w:val="28"/>
          <w:lang w:val="en-US" w:eastAsia="zh-CN"/>
        </w:rPr>
        <w:t>：</w:t>
      </w:r>
      <w:r>
        <w:rPr>
          <w:rFonts w:hint="default" w:ascii="宋体" w:hAnsi="宋体" w:eastAsia="宋体" w:cs="宋体"/>
          <w:sz w:val="28"/>
          <w:szCs w:val="28"/>
          <w:lang w:val="en-US" w:eastAsia="zh-CN"/>
        </w:rPr>
        <w:t>-20℃至1600℃，安装红外衰减镜后可达1600℃</w:t>
      </w:r>
    </w:p>
    <w:p w14:paraId="7398F57C">
      <w:pPr>
        <w:numPr>
          <w:ilvl w:val="0"/>
          <w:numId w:val="7"/>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工作温度范围</w:t>
      </w:r>
      <w:r>
        <w:rPr>
          <w:rFonts w:hint="eastAsia" w:ascii="宋体" w:hAnsi="宋体" w:cs="宋体"/>
          <w:sz w:val="28"/>
          <w:szCs w:val="28"/>
          <w:lang w:val="en-US" w:eastAsia="zh-CN"/>
        </w:rPr>
        <w:t>：</w:t>
      </w:r>
      <w:r>
        <w:rPr>
          <w:rFonts w:hint="default" w:ascii="宋体" w:hAnsi="宋体" w:eastAsia="宋体" w:cs="宋体"/>
          <w:sz w:val="28"/>
          <w:szCs w:val="28"/>
          <w:lang w:val="en-US" w:eastAsia="zh-CN"/>
        </w:rPr>
        <w:t>-20℃至50℃，适应全天候作业</w:t>
      </w:r>
    </w:p>
    <w:p w14:paraId="25A30256">
      <w:pPr>
        <w:numPr>
          <w:ilvl w:val="0"/>
          <w:numId w:val="7"/>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激光测距‌：测量范围3-3000米，精度≤500米时±(0.2米+距离×0.15%)</w:t>
      </w:r>
    </w:p>
    <w:p w14:paraId="7C96DEE1">
      <w:pPr>
        <w:numPr>
          <w:ilvl w:val="0"/>
          <w:numId w:val="7"/>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近红外补光‌：100米处补光区域直径约8米圆形</w:t>
      </w:r>
    </w:p>
    <w:p w14:paraId="791F718D">
      <w:pPr>
        <w:numPr>
          <w:ilvl w:val="0"/>
          <w:numId w:val="7"/>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防护等级</w:t>
      </w:r>
      <w:r>
        <w:rPr>
          <w:rFonts w:hint="eastAsia" w:ascii="宋体" w:hAnsi="宋体" w:cs="宋体"/>
          <w:sz w:val="28"/>
          <w:szCs w:val="28"/>
          <w:lang w:val="en-US" w:eastAsia="zh-CN"/>
        </w:rPr>
        <w:t>：</w:t>
      </w:r>
      <w:r>
        <w:rPr>
          <w:rFonts w:hint="default" w:ascii="宋体" w:hAnsi="宋体" w:eastAsia="宋体" w:cs="宋体"/>
          <w:sz w:val="28"/>
          <w:szCs w:val="28"/>
          <w:lang w:val="en-US" w:eastAsia="zh-CN"/>
        </w:rPr>
        <w:t>IP54</w:t>
      </w:r>
    </w:p>
    <w:p w14:paraId="20C017E8">
      <w:pPr>
        <w:numPr>
          <w:ilvl w:val="0"/>
          <w:numId w:val="7"/>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系统功耗</w:t>
      </w:r>
      <w:r>
        <w:rPr>
          <w:rFonts w:hint="eastAsia" w:ascii="宋体" w:hAnsi="宋体" w:cs="宋体"/>
          <w:sz w:val="28"/>
          <w:szCs w:val="28"/>
          <w:lang w:val="en-US" w:eastAsia="zh-CN"/>
        </w:rPr>
        <w:t>：</w:t>
      </w:r>
      <w:r>
        <w:rPr>
          <w:rFonts w:hint="default" w:ascii="宋体" w:hAnsi="宋体" w:eastAsia="宋体" w:cs="宋体"/>
          <w:sz w:val="28"/>
          <w:szCs w:val="28"/>
          <w:lang w:val="en-US" w:eastAsia="zh-CN"/>
        </w:rPr>
        <w:t>28瓦</w:t>
      </w:r>
    </w:p>
    <w:p w14:paraId="4F86B128">
      <w:pPr>
        <w:numPr>
          <w:ilvl w:val="0"/>
          <w:numId w:val="7"/>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重量</w:t>
      </w:r>
      <w:r>
        <w:rPr>
          <w:rFonts w:hint="eastAsia" w:ascii="宋体" w:hAnsi="宋体" w:cs="宋体"/>
          <w:sz w:val="28"/>
          <w:szCs w:val="28"/>
          <w:lang w:val="en-US" w:eastAsia="zh-CN"/>
        </w:rPr>
        <w:t>：</w:t>
      </w:r>
      <w:r>
        <w:rPr>
          <w:rFonts w:hint="default" w:ascii="宋体" w:hAnsi="宋体" w:eastAsia="宋体" w:cs="宋体"/>
          <w:sz w:val="28"/>
          <w:szCs w:val="28"/>
          <w:lang w:val="en-US" w:eastAsia="zh-CN"/>
        </w:rPr>
        <w:t>920±5克</w:t>
      </w:r>
    </w:p>
    <w:p w14:paraId="73D78D2B">
      <w:pPr>
        <w:numPr>
          <w:ilvl w:val="0"/>
          <w:numId w:val="0"/>
        </w:numPr>
        <w:ind w:leftChars="0"/>
        <w:rPr>
          <w:rFonts w:hint="default" w:ascii="宋体" w:hAnsi="宋体" w:eastAsia="宋体" w:cs="宋体"/>
          <w:sz w:val="28"/>
          <w:szCs w:val="28"/>
          <w:lang w:val="en-US" w:eastAsia="zh-CN"/>
        </w:rPr>
      </w:pPr>
    </w:p>
    <w:p w14:paraId="2F95758A">
      <w:pPr>
        <w:numPr>
          <w:ilvl w:val="0"/>
          <w:numId w:val="0"/>
        </w:numPr>
        <w:ind w:leftChars="0"/>
        <w:rPr>
          <w:rFonts w:hint="default" w:ascii="宋体" w:hAnsi="宋体" w:eastAsia="宋体" w:cs="宋体"/>
          <w:sz w:val="24"/>
          <w:szCs w:val="24"/>
          <w:lang w:val="en-US" w:eastAsia="zh-CN"/>
        </w:rPr>
      </w:pPr>
    </w:p>
    <w:p w14:paraId="62F94223">
      <w:pPr>
        <w:pStyle w:val="4"/>
        <w:numPr>
          <w:ilvl w:val="2"/>
          <w:numId w:val="2"/>
        </w:numPr>
        <w:bidi w:val="0"/>
        <w:ind w:left="709" w:leftChars="0" w:hanging="709" w:firstLineChars="0"/>
        <w:rPr>
          <w:rFonts w:hint="default"/>
          <w:lang w:val="en-US" w:eastAsia="zh-CN"/>
        </w:rPr>
      </w:pPr>
      <w:r>
        <w:rPr>
          <w:rFonts w:hint="eastAsia"/>
          <w:lang w:val="en-US" w:eastAsia="zh-CN"/>
        </w:rPr>
        <w:t>磁力探测系统</w:t>
      </w:r>
    </w:p>
    <w:p w14:paraId="55801209">
      <w:pPr>
        <w:pStyle w:val="11"/>
        <w:keepNext w:val="0"/>
        <w:keepLines w:val="0"/>
        <w:widowControl/>
        <w:suppressLineNumbers w:val="0"/>
        <w:shd w:val="clear" w:fill="FFFFFF"/>
        <w:spacing w:before="0" w:beforeAutospacing="0" w:after="0" w:afterAutospacing="0" w:line="399" w:lineRule="atLeast"/>
        <w:ind w:left="0" w:right="0" w:firstLine="0"/>
        <w:jc w:val="left"/>
        <w:rPr>
          <w:rFonts w:hint="eastAsia" w:asciiTheme="minorEastAsia" w:hAnsiTheme="minorEastAsia" w:eastAsiaTheme="minorEastAsia" w:cstheme="minorEastAsia"/>
          <w:b w:val="0"/>
          <w:bCs w:val="0"/>
          <w:i w:val="0"/>
          <w:iCs w:val="0"/>
          <w:caps w:val="0"/>
          <w:color w:val="auto"/>
          <w:spacing w:val="0"/>
          <w:sz w:val="28"/>
          <w:szCs w:val="28"/>
          <w:shd w:val="clear" w:fill="FFFFFF"/>
        </w:rPr>
      </w:pPr>
      <w:r>
        <w:rPr>
          <w:rFonts w:hint="eastAsia" w:asciiTheme="minorEastAsia" w:hAnsiTheme="minorEastAsia" w:eastAsiaTheme="minorEastAsia" w:cstheme="minorEastAsia"/>
          <w:b w:val="0"/>
          <w:bCs w:val="0"/>
          <w:i w:val="0"/>
          <w:iCs w:val="0"/>
          <w:caps w:val="0"/>
          <w:color w:val="auto"/>
          <w:spacing w:val="0"/>
          <w:sz w:val="28"/>
          <w:szCs w:val="28"/>
          <w:shd w:val="clear" w:fill="FFFFFF"/>
        </w:rPr>
        <w:t>航空磁力仪整套系统，包括飞行平台</w:t>
      </w:r>
      <w:r>
        <w:rPr>
          <w:rFonts w:hint="eastAsia" w:asciiTheme="minorEastAsia" w:hAnsiTheme="minorEastAsia" w:eastAsiaTheme="minorEastAsia" w:cstheme="minorEastAsia"/>
          <w:b w:val="0"/>
          <w:bCs w:val="0"/>
          <w:i w:val="0"/>
          <w:iCs w:val="0"/>
          <w:caps w:val="0"/>
          <w:color w:val="auto"/>
          <w:spacing w:val="0"/>
          <w:sz w:val="28"/>
          <w:szCs w:val="28"/>
          <w:shd w:val="clear" w:fill="FFFFFF"/>
          <w:lang w:eastAsia="zh-CN"/>
        </w:rPr>
        <w:t>，</w:t>
      </w:r>
      <w:r>
        <w:rPr>
          <w:rFonts w:hint="eastAsia" w:asciiTheme="minorEastAsia" w:hAnsiTheme="minorEastAsia" w:eastAsiaTheme="minorEastAsia" w:cstheme="minorEastAsia"/>
          <w:b w:val="0"/>
          <w:bCs w:val="0"/>
          <w:i w:val="0"/>
          <w:iCs w:val="0"/>
          <w:caps w:val="0"/>
          <w:color w:val="auto"/>
          <w:spacing w:val="0"/>
          <w:sz w:val="28"/>
          <w:szCs w:val="28"/>
          <w:shd w:val="clear" w:fill="FFFFFF"/>
        </w:rPr>
        <w:t>航空磁力仪</w:t>
      </w:r>
      <w:r>
        <w:rPr>
          <w:rFonts w:hint="eastAsia" w:asciiTheme="minorEastAsia" w:hAnsiTheme="minorEastAsia" w:eastAsiaTheme="minorEastAsia" w:cstheme="minorEastAsia"/>
          <w:b w:val="0"/>
          <w:bCs w:val="0"/>
          <w:i w:val="0"/>
          <w:iCs w:val="0"/>
          <w:caps w:val="0"/>
          <w:color w:val="auto"/>
          <w:spacing w:val="0"/>
          <w:sz w:val="28"/>
          <w:szCs w:val="28"/>
          <w:shd w:val="clear" w:fill="FFFFFF"/>
          <w:lang w:eastAsia="zh-CN"/>
        </w:rPr>
        <w:t>（</w:t>
      </w:r>
      <w:r>
        <w:rPr>
          <w:rFonts w:hint="eastAsia" w:asciiTheme="minorEastAsia" w:hAnsiTheme="minorEastAsia" w:eastAsiaTheme="minorEastAsia" w:cstheme="minorEastAsia"/>
          <w:b w:val="0"/>
          <w:bCs w:val="0"/>
          <w:i w:val="0"/>
          <w:iCs w:val="0"/>
          <w:caps w:val="0"/>
          <w:color w:val="auto"/>
          <w:spacing w:val="0"/>
          <w:sz w:val="28"/>
          <w:szCs w:val="28"/>
          <w:shd w:val="clear" w:fill="FFFFFF"/>
        </w:rPr>
        <w:t>包括硬补偿系统和软补偿系统</w:t>
      </w:r>
      <w:r>
        <w:rPr>
          <w:rFonts w:hint="eastAsia" w:asciiTheme="minorEastAsia" w:hAnsiTheme="minorEastAsia" w:eastAsiaTheme="minorEastAsia" w:cstheme="minorEastAsia"/>
          <w:b w:val="0"/>
          <w:bCs w:val="0"/>
          <w:i w:val="0"/>
          <w:iCs w:val="0"/>
          <w:caps w:val="0"/>
          <w:color w:val="auto"/>
          <w:spacing w:val="0"/>
          <w:sz w:val="28"/>
          <w:szCs w:val="28"/>
          <w:shd w:val="clear" w:fill="FFFFFF"/>
          <w:lang w:eastAsia="zh-CN"/>
        </w:rPr>
        <w:t>）</w:t>
      </w:r>
      <w:r>
        <w:rPr>
          <w:rFonts w:hint="eastAsia" w:asciiTheme="minorEastAsia" w:hAnsiTheme="minorEastAsia" w:eastAsiaTheme="minorEastAsia" w:cstheme="minorEastAsia"/>
          <w:b w:val="0"/>
          <w:bCs w:val="0"/>
          <w:i w:val="0"/>
          <w:iCs w:val="0"/>
          <w:caps w:val="0"/>
          <w:color w:val="auto"/>
          <w:spacing w:val="0"/>
          <w:sz w:val="28"/>
          <w:szCs w:val="28"/>
          <w:shd w:val="clear" w:fill="FFFFFF"/>
        </w:rPr>
        <w:t>，单探头、双探头、多探头组成磁梯度磁力仪和阵列磁力仪。航空磁力仪</w:t>
      </w:r>
      <w:r>
        <w:rPr>
          <w:rFonts w:hint="eastAsia" w:asciiTheme="minorEastAsia" w:hAnsiTheme="minorEastAsia" w:eastAsiaTheme="minorEastAsia" w:cstheme="minorEastAsia"/>
          <w:b w:val="0"/>
          <w:bCs w:val="0"/>
          <w:i w:val="0"/>
          <w:iCs w:val="0"/>
          <w:caps w:val="0"/>
          <w:color w:val="auto"/>
          <w:spacing w:val="0"/>
          <w:sz w:val="28"/>
          <w:szCs w:val="28"/>
          <w:shd w:val="clear" w:fill="FFFFFF"/>
          <w:lang w:val="en-US" w:eastAsia="zh-CN"/>
        </w:rPr>
        <w:t>特点是</w:t>
      </w:r>
      <w:r>
        <w:rPr>
          <w:rFonts w:hint="eastAsia" w:asciiTheme="minorEastAsia" w:hAnsiTheme="minorEastAsia" w:eastAsiaTheme="minorEastAsia" w:cstheme="minorEastAsia"/>
          <w:b w:val="0"/>
          <w:bCs w:val="0"/>
          <w:i w:val="0"/>
          <w:iCs w:val="0"/>
          <w:caps w:val="0"/>
          <w:color w:val="auto"/>
          <w:spacing w:val="0"/>
          <w:sz w:val="28"/>
          <w:szCs w:val="28"/>
          <w:shd w:val="clear" w:fill="FFFFFF"/>
        </w:rPr>
        <w:t>超高精度、采样率高</w:t>
      </w:r>
      <w:r>
        <w:rPr>
          <w:rFonts w:hint="eastAsia" w:asciiTheme="minorEastAsia" w:hAnsiTheme="minorEastAsia" w:eastAsiaTheme="minorEastAsia" w:cstheme="minorEastAsia"/>
          <w:b w:val="0"/>
          <w:bCs w:val="0"/>
          <w:i w:val="0"/>
          <w:iCs w:val="0"/>
          <w:caps w:val="0"/>
          <w:color w:val="auto"/>
          <w:spacing w:val="0"/>
          <w:sz w:val="28"/>
          <w:szCs w:val="28"/>
          <w:shd w:val="clear" w:fill="FFFFFF"/>
          <w:lang w:eastAsia="zh-CN"/>
        </w:rPr>
        <w:t>，</w:t>
      </w:r>
      <w:r>
        <w:rPr>
          <w:rFonts w:hint="eastAsia" w:asciiTheme="minorEastAsia" w:hAnsiTheme="minorEastAsia" w:eastAsiaTheme="minorEastAsia" w:cstheme="minorEastAsia"/>
          <w:b w:val="0"/>
          <w:bCs w:val="0"/>
          <w:i w:val="0"/>
          <w:iCs w:val="0"/>
          <w:caps w:val="0"/>
          <w:color w:val="auto"/>
          <w:spacing w:val="0"/>
          <w:sz w:val="28"/>
          <w:szCs w:val="28"/>
          <w:shd w:val="clear" w:fill="FFFFFF"/>
          <w:lang w:val="en-US" w:eastAsia="zh-CN"/>
        </w:rPr>
        <w:t>且</w:t>
      </w:r>
      <w:r>
        <w:rPr>
          <w:rFonts w:hint="eastAsia" w:asciiTheme="minorEastAsia" w:hAnsiTheme="minorEastAsia" w:eastAsiaTheme="minorEastAsia" w:cstheme="minorEastAsia"/>
          <w:b w:val="0"/>
          <w:bCs w:val="0"/>
          <w:i w:val="0"/>
          <w:iCs w:val="0"/>
          <w:caps w:val="0"/>
          <w:color w:val="auto"/>
          <w:spacing w:val="0"/>
          <w:sz w:val="28"/>
          <w:szCs w:val="28"/>
          <w:shd w:val="clear" w:fill="FFFFFF"/>
        </w:rPr>
        <w:t>体积小、质量轻、低功耗</w:t>
      </w:r>
      <w:r>
        <w:rPr>
          <w:rFonts w:hint="eastAsia" w:asciiTheme="minorEastAsia" w:hAnsiTheme="minorEastAsia" w:eastAsiaTheme="minorEastAsia" w:cstheme="minorEastAsia"/>
          <w:b w:val="0"/>
          <w:bCs w:val="0"/>
          <w:i w:val="0"/>
          <w:iCs w:val="0"/>
          <w:caps w:val="0"/>
          <w:color w:val="auto"/>
          <w:spacing w:val="0"/>
          <w:sz w:val="28"/>
          <w:szCs w:val="28"/>
          <w:shd w:val="clear" w:fill="FFFFFF"/>
          <w:lang w:eastAsia="zh-CN"/>
        </w:rPr>
        <w:t>，</w:t>
      </w:r>
      <w:r>
        <w:rPr>
          <w:rFonts w:hint="eastAsia" w:asciiTheme="minorEastAsia" w:hAnsiTheme="minorEastAsia" w:eastAsiaTheme="minorEastAsia" w:cstheme="minorEastAsia"/>
          <w:b w:val="0"/>
          <w:bCs w:val="0"/>
          <w:i w:val="0"/>
          <w:iCs w:val="0"/>
          <w:caps w:val="0"/>
          <w:color w:val="auto"/>
          <w:spacing w:val="0"/>
          <w:sz w:val="28"/>
          <w:szCs w:val="28"/>
          <w:shd w:val="clear" w:fill="FFFFFF"/>
          <w:lang w:val="en-US" w:eastAsia="zh-CN"/>
        </w:rPr>
        <w:t>具有</w:t>
      </w:r>
      <w:r>
        <w:rPr>
          <w:rFonts w:hint="eastAsia" w:asciiTheme="minorEastAsia" w:hAnsiTheme="minorEastAsia" w:eastAsiaTheme="minorEastAsia" w:cstheme="minorEastAsia"/>
          <w:b w:val="0"/>
          <w:bCs w:val="0"/>
          <w:i w:val="0"/>
          <w:iCs w:val="0"/>
          <w:caps w:val="0"/>
          <w:color w:val="auto"/>
          <w:spacing w:val="0"/>
          <w:sz w:val="28"/>
          <w:szCs w:val="28"/>
          <w:shd w:val="clear" w:fill="FFFFFF"/>
        </w:rPr>
        <w:t>很宽的温度使用范围</w:t>
      </w:r>
      <w:r>
        <w:rPr>
          <w:rFonts w:hint="eastAsia" w:asciiTheme="minorEastAsia" w:hAnsiTheme="minorEastAsia" w:eastAsiaTheme="minorEastAsia" w:cstheme="minorEastAsia"/>
          <w:b w:val="0"/>
          <w:bCs w:val="0"/>
          <w:i w:val="0"/>
          <w:iCs w:val="0"/>
          <w:caps w:val="0"/>
          <w:color w:val="auto"/>
          <w:spacing w:val="0"/>
          <w:sz w:val="28"/>
          <w:szCs w:val="28"/>
          <w:shd w:val="clear" w:fill="FFFFFF"/>
          <w:lang w:eastAsia="zh-CN"/>
        </w:rPr>
        <w:t>，</w:t>
      </w:r>
      <w:r>
        <w:rPr>
          <w:rFonts w:hint="eastAsia" w:asciiTheme="minorEastAsia" w:hAnsiTheme="minorEastAsia" w:eastAsiaTheme="minorEastAsia" w:cstheme="minorEastAsia"/>
          <w:b w:val="0"/>
          <w:bCs w:val="0"/>
          <w:i w:val="0"/>
          <w:iCs w:val="0"/>
          <w:caps w:val="0"/>
          <w:color w:val="auto"/>
          <w:spacing w:val="0"/>
          <w:sz w:val="28"/>
          <w:szCs w:val="28"/>
          <w:shd w:val="clear" w:fill="FFFFFF"/>
          <w:lang w:val="en-US" w:eastAsia="zh-CN"/>
        </w:rPr>
        <w:t>可</w:t>
      </w:r>
      <w:r>
        <w:rPr>
          <w:rFonts w:hint="eastAsia" w:asciiTheme="minorEastAsia" w:hAnsiTheme="minorEastAsia" w:eastAsiaTheme="minorEastAsia" w:cstheme="minorEastAsia"/>
          <w:b w:val="0"/>
          <w:bCs w:val="0"/>
          <w:i w:val="0"/>
          <w:iCs w:val="0"/>
          <w:caps w:val="0"/>
          <w:color w:val="auto"/>
          <w:spacing w:val="0"/>
          <w:sz w:val="28"/>
          <w:szCs w:val="28"/>
          <w:shd w:val="clear" w:fill="FFFFFF"/>
        </w:rPr>
        <w:t>用于快速精细磁力探测。</w:t>
      </w:r>
    </w:p>
    <w:p w14:paraId="42E2311E">
      <w:pPr>
        <w:pStyle w:val="11"/>
        <w:keepNext w:val="0"/>
        <w:keepLines w:val="0"/>
        <w:widowControl/>
        <w:suppressLineNumbers w:val="0"/>
        <w:shd w:val="clear" w:fill="FFFFFF"/>
        <w:spacing w:before="0" w:beforeAutospacing="0" w:after="0" w:afterAutospacing="0" w:line="399" w:lineRule="atLeast"/>
        <w:ind w:left="0" w:right="0" w:firstLine="0"/>
        <w:jc w:val="center"/>
        <w:rPr>
          <w:rFonts w:ascii="Mirosoft Yahei" w:hAnsi="Mirosoft Yahei" w:eastAsia="Mirosoft Yahei" w:cs="Mirosoft Yahei"/>
          <w:i w:val="0"/>
          <w:iCs w:val="0"/>
          <w:caps w:val="0"/>
          <w:color w:val="000000"/>
          <w:spacing w:val="0"/>
          <w:sz w:val="36"/>
          <w:szCs w:val="36"/>
          <w:shd w:val="clear" w:fill="FFFFFF"/>
        </w:rPr>
      </w:pPr>
      <w:r>
        <w:rPr>
          <w:rFonts w:ascii="宋体" w:hAnsi="宋体" w:eastAsia="宋体" w:cs="宋体"/>
          <w:sz w:val="24"/>
          <w:szCs w:val="24"/>
        </w:rPr>
        <w:drawing>
          <wp:inline distT="0" distB="0" distL="114300" distR="114300">
            <wp:extent cx="2486660" cy="2486660"/>
            <wp:effectExtent l="0" t="0" r="8890" b="8890"/>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7"/>
                    <a:stretch>
                      <a:fillRect/>
                    </a:stretch>
                  </pic:blipFill>
                  <pic:spPr>
                    <a:xfrm>
                      <a:off x="0" y="0"/>
                      <a:ext cx="2486660" cy="2486660"/>
                    </a:xfrm>
                    <a:prstGeom prst="rect">
                      <a:avLst/>
                    </a:prstGeom>
                    <a:noFill/>
                    <a:ln w="9525">
                      <a:noFill/>
                    </a:ln>
                  </pic:spPr>
                </pic:pic>
              </a:graphicData>
            </a:graphic>
          </wp:inline>
        </w:drawing>
      </w:r>
    </w:p>
    <w:p w14:paraId="7E14A95C">
      <w:pPr>
        <w:pStyle w:val="6"/>
        <w:numPr>
          <w:ilvl w:val="3"/>
          <w:numId w:val="2"/>
        </w:numPr>
        <w:bidi w:val="0"/>
        <w:ind w:left="850" w:leftChars="0" w:hanging="850" w:firstLineChars="0"/>
        <w:rPr>
          <w:rFonts w:hint="eastAsia"/>
          <w:lang w:val="en-US" w:eastAsia="zh-CN"/>
        </w:rPr>
      </w:pPr>
      <w:r>
        <w:rPr>
          <w:rFonts w:hint="eastAsia"/>
          <w:lang w:val="en-US" w:eastAsia="zh-CN"/>
        </w:rPr>
        <w:t>关键技术指标</w:t>
      </w:r>
    </w:p>
    <w:p w14:paraId="4A55D3CB">
      <w:pPr>
        <w:pStyle w:val="11"/>
        <w:keepNext w:val="0"/>
        <w:keepLines w:val="0"/>
        <w:widowControl/>
        <w:numPr>
          <w:ilvl w:val="0"/>
          <w:numId w:val="8"/>
        </w:numPr>
        <w:suppressLineNumbers w:val="0"/>
        <w:shd w:val="clear" w:fill="FFFFFF"/>
        <w:spacing w:before="0" w:beforeAutospacing="0" w:after="0" w:afterAutospacing="0" w:line="399" w:lineRule="atLeast"/>
        <w:ind w:left="425" w:leftChars="0" w:right="0" w:hanging="425" w:firstLineChars="0"/>
        <w:jc w:val="left"/>
        <w:rPr>
          <w:rFonts w:hint="eastAsia" w:asciiTheme="minorEastAsia" w:hAnsiTheme="minorEastAsia" w:eastAsiaTheme="minorEastAsia" w:cstheme="minorEastAsia"/>
          <w:i w:val="0"/>
          <w:iCs w:val="0"/>
          <w:caps w:val="0"/>
          <w:color w:val="auto"/>
          <w:spacing w:val="0"/>
          <w:sz w:val="28"/>
          <w:szCs w:val="28"/>
        </w:rPr>
      </w:pPr>
      <w:r>
        <w:rPr>
          <w:rFonts w:hint="eastAsia" w:asciiTheme="minorEastAsia" w:hAnsiTheme="minorEastAsia" w:eastAsiaTheme="minorEastAsia" w:cstheme="minorEastAsia"/>
          <w:i w:val="0"/>
          <w:iCs w:val="0"/>
          <w:caps w:val="0"/>
          <w:color w:val="auto"/>
          <w:spacing w:val="0"/>
          <w:sz w:val="28"/>
          <w:szCs w:val="28"/>
          <w:shd w:val="clear" w:fill="FFFFFF"/>
        </w:rPr>
        <w:t>灵敏度：优于20pT/Hz 在0.1-100Hz带宽</w:t>
      </w:r>
    </w:p>
    <w:p w14:paraId="42C791C0">
      <w:pPr>
        <w:pStyle w:val="11"/>
        <w:keepNext w:val="0"/>
        <w:keepLines w:val="0"/>
        <w:widowControl/>
        <w:numPr>
          <w:ilvl w:val="0"/>
          <w:numId w:val="8"/>
        </w:numPr>
        <w:suppressLineNumbers w:val="0"/>
        <w:shd w:val="clear" w:fill="FFFFFF"/>
        <w:spacing w:before="0" w:beforeAutospacing="0" w:after="0" w:afterAutospacing="0" w:line="399" w:lineRule="atLeast"/>
        <w:ind w:left="425" w:leftChars="0" w:right="0" w:hanging="425" w:firstLineChars="0"/>
        <w:jc w:val="left"/>
        <w:rPr>
          <w:rFonts w:hint="eastAsia" w:asciiTheme="minorEastAsia" w:hAnsiTheme="minorEastAsia" w:eastAsiaTheme="minorEastAsia" w:cstheme="minorEastAsia"/>
          <w:i w:val="0"/>
          <w:iCs w:val="0"/>
          <w:caps w:val="0"/>
          <w:color w:val="auto"/>
          <w:spacing w:val="0"/>
          <w:sz w:val="28"/>
          <w:szCs w:val="28"/>
        </w:rPr>
      </w:pPr>
      <w:r>
        <w:rPr>
          <w:rFonts w:hint="eastAsia" w:asciiTheme="minorEastAsia" w:hAnsiTheme="minorEastAsia" w:eastAsiaTheme="minorEastAsia" w:cstheme="minorEastAsia"/>
          <w:i w:val="0"/>
          <w:iCs w:val="0"/>
          <w:caps w:val="0"/>
          <w:color w:val="auto"/>
          <w:spacing w:val="0"/>
          <w:sz w:val="28"/>
          <w:szCs w:val="28"/>
          <w:shd w:val="clear" w:fill="FFFFFF"/>
        </w:rPr>
        <w:t>最大采样率：400Hz</w:t>
      </w:r>
    </w:p>
    <w:p w14:paraId="1A9D014F">
      <w:pPr>
        <w:pStyle w:val="11"/>
        <w:keepNext w:val="0"/>
        <w:keepLines w:val="0"/>
        <w:widowControl/>
        <w:numPr>
          <w:ilvl w:val="0"/>
          <w:numId w:val="8"/>
        </w:numPr>
        <w:suppressLineNumbers w:val="0"/>
        <w:shd w:val="clear" w:fill="FFFFFF"/>
        <w:spacing w:before="0" w:beforeAutospacing="0" w:after="0" w:afterAutospacing="0" w:line="399" w:lineRule="atLeast"/>
        <w:ind w:left="425" w:leftChars="0" w:right="0" w:hanging="425" w:firstLineChars="0"/>
        <w:jc w:val="left"/>
        <w:rPr>
          <w:rFonts w:hint="eastAsia" w:asciiTheme="minorEastAsia" w:hAnsiTheme="minorEastAsia" w:eastAsiaTheme="minorEastAsia" w:cstheme="minorEastAsia"/>
          <w:i w:val="0"/>
          <w:iCs w:val="0"/>
          <w:caps w:val="0"/>
          <w:color w:val="auto"/>
          <w:spacing w:val="0"/>
          <w:sz w:val="28"/>
          <w:szCs w:val="28"/>
        </w:rPr>
      </w:pPr>
      <w:r>
        <w:rPr>
          <w:rFonts w:hint="eastAsia" w:asciiTheme="minorEastAsia" w:hAnsiTheme="minorEastAsia" w:eastAsiaTheme="minorEastAsia" w:cstheme="minorEastAsia"/>
          <w:i w:val="0"/>
          <w:iCs w:val="0"/>
          <w:caps w:val="0"/>
          <w:color w:val="auto"/>
          <w:spacing w:val="0"/>
          <w:sz w:val="28"/>
          <w:szCs w:val="28"/>
          <w:shd w:val="clear" w:fill="FFFFFF"/>
        </w:rPr>
        <w:t>测量范围：1000nT-100000nT</w:t>
      </w:r>
    </w:p>
    <w:p w14:paraId="1A0E5454">
      <w:pPr>
        <w:pStyle w:val="11"/>
        <w:keepNext w:val="0"/>
        <w:keepLines w:val="0"/>
        <w:widowControl/>
        <w:numPr>
          <w:ilvl w:val="0"/>
          <w:numId w:val="8"/>
        </w:numPr>
        <w:suppressLineNumbers w:val="0"/>
        <w:shd w:val="clear" w:fill="FFFFFF"/>
        <w:spacing w:before="0" w:beforeAutospacing="0" w:after="0" w:afterAutospacing="0" w:line="399" w:lineRule="atLeast"/>
        <w:ind w:left="425" w:leftChars="0" w:right="0" w:hanging="425" w:firstLineChars="0"/>
        <w:jc w:val="left"/>
        <w:rPr>
          <w:rFonts w:hint="eastAsia" w:asciiTheme="minorEastAsia" w:hAnsiTheme="minorEastAsia" w:eastAsiaTheme="minorEastAsia" w:cstheme="minorEastAsia"/>
          <w:i w:val="0"/>
          <w:iCs w:val="0"/>
          <w:caps w:val="0"/>
          <w:color w:val="auto"/>
          <w:spacing w:val="0"/>
          <w:sz w:val="28"/>
          <w:szCs w:val="28"/>
        </w:rPr>
      </w:pPr>
      <w:r>
        <w:rPr>
          <w:rFonts w:hint="eastAsia" w:asciiTheme="minorEastAsia" w:hAnsiTheme="minorEastAsia" w:eastAsiaTheme="minorEastAsia" w:cstheme="minorEastAsia"/>
          <w:i w:val="0"/>
          <w:iCs w:val="0"/>
          <w:caps w:val="0"/>
          <w:color w:val="auto"/>
          <w:spacing w:val="0"/>
          <w:sz w:val="28"/>
          <w:szCs w:val="28"/>
          <w:shd w:val="clear" w:fill="FFFFFF"/>
        </w:rPr>
        <w:t>最大梯度：100nT/cm（理想状态＜30nT/cm）</w:t>
      </w:r>
    </w:p>
    <w:p w14:paraId="5BAE2FEF">
      <w:pPr>
        <w:pStyle w:val="11"/>
        <w:keepNext w:val="0"/>
        <w:keepLines w:val="0"/>
        <w:widowControl/>
        <w:numPr>
          <w:ilvl w:val="0"/>
          <w:numId w:val="8"/>
        </w:numPr>
        <w:suppressLineNumbers w:val="0"/>
        <w:shd w:val="clear" w:fill="FFFFFF"/>
        <w:spacing w:before="0" w:beforeAutospacing="0" w:after="0" w:afterAutospacing="0" w:line="399" w:lineRule="atLeast"/>
        <w:ind w:left="425" w:leftChars="0" w:right="0" w:hanging="425" w:firstLineChars="0"/>
        <w:jc w:val="left"/>
        <w:rPr>
          <w:rFonts w:hint="eastAsia" w:asciiTheme="minorEastAsia" w:hAnsiTheme="minorEastAsia" w:eastAsiaTheme="minorEastAsia" w:cstheme="minorEastAsia"/>
          <w:i w:val="0"/>
          <w:iCs w:val="0"/>
          <w:caps w:val="0"/>
          <w:color w:val="auto"/>
          <w:spacing w:val="0"/>
          <w:sz w:val="28"/>
          <w:szCs w:val="28"/>
        </w:rPr>
      </w:pPr>
      <w:r>
        <w:rPr>
          <w:rFonts w:hint="eastAsia" w:asciiTheme="minorEastAsia" w:hAnsiTheme="minorEastAsia" w:eastAsiaTheme="minorEastAsia" w:cstheme="minorEastAsia"/>
          <w:i w:val="0"/>
          <w:iCs w:val="0"/>
          <w:caps w:val="0"/>
          <w:color w:val="auto"/>
          <w:spacing w:val="0"/>
          <w:sz w:val="28"/>
          <w:szCs w:val="28"/>
          <w:shd w:val="clear" w:fill="FFFFFF"/>
        </w:rPr>
        <w:t>死区：±7°</w:t>
      </w:r>
    </w:p>
    <w:p w14:paraId="1E00C587">
      <w:pPr>
        <w:pStyle w:val="11"/>
        <w:keepNext w:val="0"/>
        <w:keepLines w:val="0"/>
        <w:widowControl/>
        <w:numPr>
          <w:ilvl w:val="0"/>
          <w:numId w:val="8"/>
        </w:numPr>
        <w:suppressLineNumbers w:val="0"/>
        <w:shd w:val="clear" w:fill="FFFFFF"/>
        <w:spacing w:before="0" w:beforeAutospacing="0" w:after="0" w:afterAutospacing="0" w:line="399" w:lineRule="atLeast"/>
        <w:ind w:left="425" w:leftChars="0" w:right="0" w:hanging="425" w:firstLineChars="0"/>
        <w:jc w:val="left"/>
        <w:rPr>
          <w:rFonts w:hint="eastAsia" w:asciiTheme="minorEastAsia" w:hAnsiTheme="minorEastAsia" w:eastAsiaTheme="minorEastAsia" w:cstheme="minorEastAsia"/>
          <w:i w:val="0"/>
          <w:iCs w:val="0"/>
          <w:caps w:val="0"/>
          <w:color w:val="auto"/>
          <w:spacing w:val="0"/>
          <w:sz w:val="28"/>
          <w:szCs w:val="28"/>
        </w:rPr>
      </w:pPr>
      <w:r>
        <w:rPr>
          <w:rFonts w:hint="eastAsia" w:asciiTheme="minorEastAsia" w:hAnsiTheme="minorEastAsia" w:eastAsiaTheme="minorEastAsia" w:cstheme="minorEastAsia"/>
          <w:i w:val="0"/>
          <w:iCs w:val="0"/>
          <w:caps w:val="0"/>
          <w:color w:val="auto"/>
          <w:spacing w:val="0"/>
          <w:sz w:val="28"/>
          <w:szCs w:val="28"/>
          <w:shd w:val="clear" w:fill="FFFFFF"/>
        </w:rPr>
        <w:t>转向差：小于3nT（未补偿）</w:t>
      </w:r>
    </w:p>
    <w:p w14:paraId="4CDFFE0F">
      <w:pPr>
        <w:pStyle w:val="11"/>
        <w:keepNext w:val="0"/>
        <w:keepLines w:val="0"/>
        <w:widowControl/>
        <w:numPr>
          <w:ilvl w:val="0"/>
          <w:numId w:val="8"/>
        </w:numPr>
        <w:suppressLineNumbers w:val="0"/>
        <w:shd w:val="clear" w:fill="FFFFFF"/>
        <w:spacing w:before="0" w:beforeAutospacing="0" w:after="0" w:afterAutospacing="0" w:line="399" w:lineRule="atLeast"/>
        <w:ind w:left="425" w:leftChars="0" w:right="0" w:hanging="425" w:firstLineChars="0"/>
        <w:jc w:val="left"/>
        <w:rPr>
          <w:rFonts w:hint="eastAsia" w:asciiTheme="minorEastAsia" w:hAnsiTheme="minorEastAsia" w:eastAsiaTheme="minorEastAsia" w:cstheme="minorEastAsia"/>
          <w:i w:val="0"/>
          <w:iCs w:val="0"/>
          <w:caps w:val="0"/>
          <w:color w:val="auto"/>
          <w:spacing w:val="0"/>
          <w:sz w:val="28"/>
          <w:szCs w:val="28"/>
        </w:rPr>
      </w:pPr>
      <w:r>
        <w:rPr>
          <w:rFonts w:hint="eastAsia" w:asciiTheme="minorEastAsia" w:hAnsiTheme="minorEastAsia" w:eastAsiaTheme="minorEastAsia" w:cstheme="minorEastAsia"/>
          <w:i w:val="0"/>
          <w:iCs w:val="0"/>
          <w:caps w:val="0"/>
          <w:color w:val="auto"/>
          <w:spacing w:val="0"/>
          <w:sz w:val="28"/>
          <w:szCs w:val="28"/>
          <w:shd w:val="clear" w:fill="FFFFFF"/>
        </w:rPr>
        <w:t>工作温度：-30-60℃</w:t>
      </w:r>
    </w:p>
    <w:p w14:paraId="31FC394C">
      <w:pPr>
        <w:pStyle w:val="11"/>
        <w:keepNext w:val="0"/>
        <w:keepLines w:val="0"/>
        <w:widowControl/>
        <w:numPr>
          <w:ilvl w:val="0"/>
          <w:numId w:val="8"/>
        </w:numPr>
        <w:suppressLineNumbers w:val="0"/>
        <w:shd w:val="clear" w:fill="FFFFFF"/>
        <w:spacing w:before="0" w:beforeAutospacing="0" w:after="0" w:afterAutospacing="0" w:line="399" w:lineRule="atLeast"/>
        <w:ind w:left="425" w:leftChars="0" w:right="0" w:hanging="425" w:firstLineChars="0"/>
        <w:jc w:val="left"/>
        <w:rPr>
          <w:rFonts w:hint="eastAsia" w:asciiTheme="minorEastAsia" w:hAnsiTheme="minorEastAsia" w:eastAsiaTheme="minorEastAsia" w:cstheme="minorEastAsia"/>
          <w:i w:val="0"/>
          <w:iCs w:val="0"/>
          <w:caps w:val="0"/>
          <w:color w:val="auto"/>
          <w:spacing w:val="0"/>
          <w:sz w:val="28"/>
          <w:szCs w:val="28"/>
        </w:rPr>
      </w:pPr>
      <w:r>
        <w:rPr>
          <w:rFonts w:hint="eastAsia" w:asciiTheme="minorEastAsia" w:hAnsiTheme="minorEastAsia" w:eastAsiaTheme="minorEastAsia" w:cstheme="minorEastAsia"/>
          <w:i w:val="0"/>
          <w:iCs w:val="0"/>
          <w:caps w:val="0"/>
          <w:color w:val="auto"/>
          <w:spacing w:val="0"/>
          <w:sz w:val="28"/>
          <w:szCs w:val="28"/>
          <w:shd w:val="clear" w:fill="FFFFFF"/>
        </w:rPr>
        <w:t>原子种类：铷</w:t>
      </w:r>
    </w:p>
    <w:p w14:paraId="0F27D87A">
      <w:pPr>
        <w:rPr>
          <w:rFonts w:hint="default" w:ascii="宋体" w:hAnsi="宋体" w:eastAsia="宋体" w:cs="宋体"/>
          <w:sz w:val="24"/>
          <w:szCs w:val="24"/>
          <w:lang w:val="en-US" w:eastAsia="zh-CN"/>
        </w:rPr>
      </w:pPr>
    </w:p>
    <w:p w14:paraId="3DD028FB">
      <w:pPr>
        <w:pStyle w:val="4"/>
        <w:numPr>
          <w:ilvl w:val="2"/>
          <w:numId w:val="2"/>
        </w:numPr>
        <w:bidi w:val="0"/>
        <w:ind w:left="709" w:leftChars="0" w:hanging="709" w:firstLineChars="0"/>
        <w:rPr>
          <w:rFonts w:hint="default"/>
          <w:lang w:val="en-US" w:eastAsia="zh-CN"/>
        </w:rPr>
      </w:pPr>
      <w:r>
        <w:rPr>
          <w:rFonts w:hint="eastAsia"/>
          <w:lang w:val="en-US" w:eastAsia="zh-CN"/>
        </w:rPr>
        <w:t>探地雷达</w:t>
      </w:r>
    </w:p>
    <w:p w14:paraId="69C0616B">
      <w:pPr>
        <w:ind w:firstLine="420" w:firstLineChars="0"/>
        <w:rPr>
          <w:rFonts w:hint="eastAsia" w:ascii="宋体" w:hAnsi="宋体" w:eastAsia="宋体" w:cs="宋体"/>
          <w:sz w:val="28"/>
          <w:szCs w:val="28"/>
        </w:rPr>
      </w:pPr>
      <w:r>
        <w:rPr>
          <w:rFonts w:hint="eastAsia" w:ascii="宋体" w:hAnsi="宋体" w:eastAsia="宋体" w:cs="宋体"/>
          <w:sz w:val="28"/>
          <w:szCs w:val="28"/>
          <w:lang w:val="en-US" w:eastAsia="zh-CN"/>
        </w:rPr>
        <w:t>在空军场站的全域侦察任务中，探地雷达是用于探测地下隐患的关键设备，该设备能够有效探测地下1.5米深度范围内的目标，尤其是低金属磁感应引信的反跑道雷以及煤气罐炸弹等非金属地雷。</w:t>
      </w:r>
    </w:p>
    <w:p w14:paraId="23076098">
      <w:pPr>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探地雷达通过发射高频电磁波并接收反射波，能够穿透土壤、混凝土等介质，获取地下目标的反射信号。这些信号经过智能算法处理，能够精准识别目标的埋设位置、形状和尺寸。深度学习算法对大量探地雷达数据进行训练，能够有效区分非金属地雷与普通地下物体（如碎石、管道等）的反射特征，显著降低误判率。</w:t>
      </w:r>
    </w:p>
    <w:p w14:paraId="64B4F6BF">
      <w:pPr>
        <w:rPr>
          <w:rFonts w:hint="eastAsia" w:ascii="宋体" w:hAnsi="宋体" w:eastAsia="宋体" w:cs="宋体"/>
          <w:sz w:val="28"/>
          <w:szCs w:val="28"/>
          <w:lang w:val="en-US" w:eastAsia="zh-CN"/>
        </w:rPr>
      </w:pPr>
      <w:r>
        <w:drawing>
          <wp:inline distT="0" distB="0" distL="114300" distR="114300">
            <wp:extent cx="3568065" cy="1950085"/>
            <wp:effectExtent l="0" t="0" r="1333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3568065" cy="1950085"/>
                    </a:xfrm>
                    <a:prstGeom prst="rect">
                      <a:avLst/>
                    </a:prstGeom>
                    <a:noFill/>
                    <a:ln>
                      <a:noFill/>
                    </a:ln>
                  </pic:spPr>
                </pic:pic>
              </a:graphicData>
            </a:graphic>
          </wp:inline>
        </w:drawing>
      </w:r>
    </w:p>
    <w:p w14:paraId="21EDE7F3">
      <w:pPr>
        <w:pStyle w:val="6"/>
        <w:numPr>
          <w:ilvl w:val="3"/>
          <w:numId w:val="2"/>
        </w:numPr>
        <w:bidi w:val="0"/>
        <w:ind w:left="850" w:leftChars="0" w:hanging="850" w:firstLineChars="0"/>
        <w:rPr>
          <w:rFonts w:hint="default" w:ascii="宋体" w:hAnsi="宋体" w:eastAsia="宋体" w:cs="宋体"/>
          <w:sz w:val="24"/>
          <w:szCs w:val="24"/>
          <w:lang w:val="en-US" w:eastAsia="zh-CN"/>
        </w:rPr>
      </w:pPr>
      <w:r>
        <w:rPr>
          <w:rFonts w:hint="eastAsia"/>
          <w:lang w:val="en-US" w:eastAsia="zh-CN"/>
        </w:rPr>
        <w:t>关键性能指标</w:t>
      </w:r>
    </w:p>
    <w:p w14:paraId="53BF88ED">
      <w:pPr>
        <w:numPr>
          <w:ilvl w:val="0"/>
          <w:numId w:val="9"/>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中心频率</w:t>
      </w:r>
      <w:r>
        <w:rPr>
          <w:rFonts w:hint="eastAsia" w:ascii="宋体" w:hAnsi="宋体" w:cs="宋体"/>
          <w:sz w:val="28"/>
          <w:szCs w:val="28"/>
          <w:lang w:val="en-US" w:eastAsia="zh-CN"/>
        </w:rPr>
        <w:t>：</w:t>
      </w:r>
      <w:r>
        <w:rPr>
          <w:rFonts w:hint="default" w:ascii="宋体" w:hAnsi="宋体" w:eastAsia="宋体" w:cs="宋体"/>
          <w:sz w:val="28"/>
          <w:szCs w:val="28"/>
          <w:lang w:val="en-US" w:eastAsia="zh-CN"/>
        </w:rPr>
        <w:t>1000 MHz</w:t>
      </w:r>
    </w:p>
    <w:p w14:paraId="20A4F6C8">
      <w:pPr>
        <w:numPr>
          <w:ilvl w:val="0"/>
          <w:numId w:val="9"/>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工作带宽</w:t>
      </w:r>
      <w:r>
        <w:rPr>
          <w:rFonts w:hint="eastAsia" w:ascii="宋体" w:hAnsi="宋体" w:cs="宋体"/>
          <w:sz w:val="28"/>
          <w:szCs w:val="28"/>
          <w:lang w:val="en-US" w:eastAsia="zh-CN"/>
        </w:rPr>
        <w:t>：</w:t>
      </w:r>
      <w:r>
        <w:rPr>
          <w:rFonts w:hint="default" w:ascii="宋体" w:hAnsi="宋体" w:eastAsia="宋体" w:cs="宋体"/>
          <w:sz w:val="28"/>
          <w:szCs w:val="28"/>
          <w:lang w:val="en-US" w:eastAsia="zh-CN"/>
        </w:rPr>
        <w:t>600-1300 MHz (-6 dB)</w:t>
      </w:r>
    </w:p>
    <w:p w14:paraId="162E0ED3">
      <w:pPr>
        <w:numPr>
          <w:ilvl w:val="0"/>
          <w:numId w:val="9"/>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采样数</w:t>
      </w:r>
      <w:r>
        <w:rPr>
          <w:rFonts w:hint="eastAsia" w:ascii="宋体" w:hAnsi="宋体" w:cs="宋体"/>
          <w:sz w:val="28"/>
          <w:szCs w:val="28"/>
          <w:lang w:val="en-US" w:eastAsia="zh-CN"/>
        </w:rPr>
        <w:t>：</w:t>
      </w:r>
      <w:r>
        <w:rPr>
          <w:rFonts w:hint="default" w:ascii="宋体" w:hAnsi="宋体" w:eastAsia="宋体" w:cs="宋体"/>
          <w:sz w:val="28"/>
          <w:szCs w:val="28"/>
          <w:lang w:val="en-US" w:eastAsia="zh-CN"/>
        </w:rPr>
        <w:t>512samples/trace</w:t>
      </w:r>
    </w:p>
    <w:p w14:paraId="46F94519">
      <w:pPr>
        <w:numPr>
          <w:ilvl w:val="0"/>
          <w:numId w:val="9"/>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采样速率</w:t>
      </w:r>
      <w:r>
        <w:rPr>
          <w:rFonts w:hint="eastAsia" w:ascii="宋体" w:hAnsi="宋体" w:cs="宋体"/>
          <w:sz w:val="28"/>
          <w:szCs w:val="28"/>
          <w:lang w:val="en-US" w:eastAsia="zh-CN"/>
        </w:rPr>
        <w:t>：</w:t>
      </w:r>
      <w:r>
        <w:rPr>
          <w:rFonts w:hint="default" w:ascii="宋体" w:hAnsi="宋体" w:eastAsia="宋体" w:cs="宋体"/>
          <w:sz w:val="28"/>
          <w:szCs w:val="28"/>
          <w:lang w:val="en-US" w:eastAsia="zh-CN"/>
        </w:rPr>
        <w:t>25600samples/s</w:t>
      </w:r>
    </w:p>
    <w:p w14:paraId="11EB6A81">
      <w:pPr>
        <w:numPr>
          <w:ilvl w:val="0"/>
          <w:numId w:val="9"/>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扫描速率</w:t>
      </w:r>
      <w:r>
        <w:rPr>
          <w:rFonts w:hint="eastAsia" w:ascii="宋体" w:hAnsi="宋体" w:cs="宋体"/>
          <w:sz w:val="28"/>
          <w:szCs w:val="28"/>
          <w:lang w:val="en-US" w:eastAsia="zh-CN"/>
        </w:rPr>
        <w:t>：</w:t>
      </w:r>
      <w:r>
        <w:rPr>
          <w:rFonts w:hint="default" w:ascii="宋体" w:hAnsi="宋体" w:eastAsia="宋体" w:cs="宋体"/>
          <w:sz w:val="28"/>
          <w:szCs w:val="28"/>
          <w:lang w:val="en-US" w:eastAsia="zh-CN"/>
        </w:rPr>
        <w:t>50 scans/s</w:t>
      </w:r>
    </w:p>
    <w:p w14:paraId="3F89A5D0">
      <w:pPr>
        <w:numPr>
          <w:ilvl w:val="0"/>
          <w:numId w:val="9"/>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采样输出</w:t>
      </w:r>
      <w:r>
        <w:rPr>
          <w:rFonts w:hint="eastAsia" w:ascii="宋体" w:hAnsi="宋体" w:cs="宋体"/>
          <w:sz w:val="28"/>
          <w:szCs w:val="28"/>
          <w:lang w:val="en-US" w:eastAsia="zh-CN"/>
        </w:rPr>
        <w:t>：</w:t>
      </w:r>
      <w:r>
        <w:rPr>
          <w:rFonts w:hint="default" w:ascii="宋体" w:hAnsi="宋体" w:eastAsia="宋体" w:cs="宋体"/>
          <w:sz w:val="28"/>
          <w:szCs w:val="28"/>
          <w:lang w:val="en-US" w:eastAsia="zh-CN"/>
        </w:rPr>
        <w:t>16bit</w:t>
      </w:r>
    </w:p>
    <w:p w14:paraId="7433179C">
      <w:pPr>
        <w:numPr>
          <w:ilvl w:val="0"/>
          <w:numId w:val="9"/>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时间范围</w:t>
      </w:r>
      <w:r>
        <w:rPr>
          <w:rFonts w:hint="eastAsia" w:ascii="宋体" w:hAnsi="宋体" w:cs="宋体"/>
          <w:sz w:val="28"/>
          <w:szCs w:val="28"/>
          <w:lang w:val="en-US" w:eastAsia="zh-CN"/>
        </w:rPr>
        <w:t>：</w:t>
      </w:r>
      <w:r>
        <w:rPr>
          <w:rFonts w:hint="default" w:ascii="宋体" w:hAnsi="宋体" w:eastAsia="宋体" w:cs="宋体"/>
          <w:sz w:val="28"/>
          <w:szCs w:val="28"/>
          <w:lang w:val="en-US" w:eastAsia="zh-CN"/>
        </w:rPr>
        <w:t>50, 100, 200 or 300ns可选</w:t>
      </w:r>
    </w:p>
    <w:p w14:paraId="09319919">
      <w:pPr>
        <w:numPr>
          <w:ilvl w:val="0"/>
          <w:numId w:val="9"/>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测量深度</w:t>
      </w:r>
      <w:r>
        <w:rPr>
          <w:rFonts w:hint="eastAsia" w:ascii="宋体" w:hAnsi="宋体" w:cs="宋体"/>
          <w:sz w:val="28"/>
          <w:szCs w:val="28"/>
          <w:lang w:val="en-US" w:eastAsia="zh-CN"/>
        </w:rPr>
        <w:t>：</w:t>
      </w:r>
      <w:r>
        <w:rPr>
          <w:rFonts w:hint="default" w:ascii="宋体" w:hAnsi="宋体" w:eastAsia="宋体" w:cs="宋体"/>
          <w:sz w:val="28"/>
          <w:szCs w:val="28"/>
          <w:lang w:val="en-US" w:eastAsia="zh-CN"/>
        </w:rPr>
        <w:t>2米，视地面特性</w:t>
      </w:r>
    </w:p>
    <w:p w14:paraId="5BAAC8EA">
      <w:pPr>
        <w:numPr>
          <w:ilvl w:val="0"/>
          <w:numId w:val="9"/>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数据格式</w:t>
      </w:r>
      <w:r>
        <w:rPr>
          <w:rFonts w:hint="eastAsia" w:ascii="宋体" w:hAnsi="宋体" w:cs="宋体"/>
          <w:sz w:val="28"/>
          <w:szCs w:val="28"/>
          <w:lang w:val="en-US" w:eastAsia="zh-CN"/>
        </w:rPr>
        <w:t xml:space="preserve">：标准SEGY格式(.sgy)，带有地理信息  </w:t>
      </w:r>
    </w:p>
    <w:p w14:paraId="77F76A25">
      <w:pPr>
        <w:numPr>
          <w:ilvl w:val="0"/>
          <w:numId w:val="9"/>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垂直滤波</w:t>
      </w:r>
      <w:r>
        <w:rPr>
          <w:rFonts w:hint="eastAsia" w:ascii="宋体" w:hAnsi="宋体" w:cs="宋体"/>
          <w:sz w:val="28"/>
          <w:szCs w:val="28"/>
          <w:lang w:val="en-US" w:eastAsia="zh-CN"/>
        </w:rPr>
        <w:t>：</w:t>
      </w:r>
      <w:r>
        <w:rPr>
          <w:rFonts w:hint="default" w:ascii="宋体" w:hAnsi="宋体" w:eastAsia="宋体" w:cs="宋体"/>
          <w:sz w:val="28"/>
          <w:szCs w:val="28"/>
          <w:lang w:val="en-US" w:eastAsia="zh-CN"/>
        </w:rPr>
        <w:t>关闭、数字</w:t>
      </w:r>
    </w:p>
    <w:p w14:paraId="1ACAB399">
      <w:pPr>
        <w:numPr>
          <w:ilvl w:val="0"/>
          <w:numId w:val="9"/>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水平滤波</w:t>
      </w:r>
      <w:r>
        <w:rPr>
          <w:rFonts w:hint="eastAsia" w:ascii="宋体" w:hAnsi="宋体" w:cs="宋体"/>
          <w:sz w:val="28"/>
          <w:szCs w:val="28"/>
          <w:lang w:val="en-US" w:eastAsia="zh-CN"/>
        </w:rPr>
        <w:t>：</w:t>
      </w:r>
      <w:r>
        <w:rPr>
          <w:rFonts w:hint="default" w:ascii="宋体" w:hAnsi="宋体" w:eastAsia="宋体" w:cs="宋体"/>
          <w:sz w:val="28"/>
          <w:szCs w:val="28"/>
          <w:lang w:val="en-US" w:eastAsia="zh-CN"/>
        </w:rPr>
        <w:t>叠加、背景去除</w:t>
      </w:r>
    </w:p>
    <w:p w14:paraId="7E21030F">
      <w:pPr>
        <w:numPr>
          <w:ilvl w:val="0"/>
          <w:numId w:val="9"/>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增益点</w:t>
      </w:r>
      <w:r>
        <w:rPr>
          <w:rFonts w:hint="eastAsia" w:ascii="宋体" w:hAnsi="宋体" w:cs="宋体"/>
          <w:sz w:val="28"/>
          <w:szCs w:val="28"/>
          <w:lang w:val="en-US" w:eastAsia="zh-CN"/>
        </w:rPr>
        <w:t>：</w:t>
      </w:r>
      <w:r>
        <w:rPr>
          <w:rFonts w:hint="default" w:ascii="宋体" w:hAnsi="宋体" w:eastAsia="宋体" w:cs="宋体"/>
          <w:sz w:val="28"/>
          <w:szCs w:val="28"/>
          <w:lang w:val="en-US" w:eastAsia="zh-CN"/>
        </w:rPr>
        <w:t>1-10线性增益</w:t>
      </w:r>
    </w:p>
    <w:p w14:paraId="0F5B53DB">
      <w:pPr>
        <w:numPr>
          <w:ilvl w:val="0"/>
          <w:numId w:val="9"/>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增益量级</w:t>
      </w:r>
      <w:r>
        <w:rPr>
          <w:rFonts w:hint="eastAsia" w:ascii="宋体" w:hAnsi="宋体" w:cs="宋体"/>
          <w:sz w:val="28"/>
          <w:szCs w:val="28"/>
          <w:lang w:val="en-US" w:eastAsia="zh-CN"/>
        </w:rPr>
        <w:t>：</w:t>
      </w:r>
      <w:r>
        <w:rPr>
          <w:rFonts w:hint="default" w:ascii="宋体" w:hAnsi="宋体" w:eastAsia="宋体" w:cs="宋体"/>
          <w:sz w:val="28"/>
          <w:szCs w:val="28"/>
          <w:lang w:val="en-US" w:eastAsia="zh-CN"/>
        </w:rPr>
        <w:t>0~+84 dB</w:t>
      </w:r>
    </w:p>
    <w:p w14:paraId="6EC3BEAF">
      <w:pPr>
        <w:numPr>
          <w:ilvl w:val="0"/>
          <w:numId w:val="9"/>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工作温度</w:t>
      </w:r>
      <w:r>
        <w:rPr>
          <w:rFonts w:hint="eastAsia" w:ascii="宋体" w:hAnsi="宋体" w:cs="宋体"/>
          <w:sz w:val="28"/>
          <w:szCs w:val="28"/>
          <w:lang w:val="en-US" w:eastAsia="zh-CN"/>
        </w:rPr>
        <w:t>：-20~60℃</w:t>
      </w:r>
    </w:p>
    <w:p w14:paraId="32A52AAE">
      <w:pPr>
        <w:numPr>
          <w:ilvl w:val="0"/>
          <w:numId w:val="9"/>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机载尺寸重量：31x 19 x 15 cm；1.7Kg</w:t>
      </w:r>
    </w:p>
    <w:p w14:paraId="4A329919">
      <w:pPr>
        <w:numPr>
          <w:ilvl w:val="0"/>
          <w:numId w:val="9"/>
        </w:numPr>
        <w:ind w:left="425" w:leftChars="0" w:hanging="425"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地面尺寸重量：52 x 43 x 21 cm；7 Kg</w:t>
      </w:r>
    </w:p>
    <w:p w14:paraId="499D23EA">
      <w:pPr>
        <w:pStyle w:val="3"/>
        <w:numPr>
          <w:ilvl w:val="1"/>
          <w:numId w:val="2"/>
        </w:numPr>
        <w:bidi w:val="0"/>
        <w:ind w:left="567" w:leftChars="0" w:hanging="567" w:firstLineChars="0"/>
        <w:rPr>
          <w:rFonts w:hint="default"/>
          <w:lang w:val="en-US" w:eastAsia="zh-CN"/>
        </w:rPr>
      </w:pPr>
      <w:bookmarkStart w:id="23" w:name="_Toc3984"/>
      <w:r>
        <w:rPr>
          <w:rFonts w:hint="eastAsia"/>
          <w:lang w:val="en-US" w:eastAsia="zh-CN"/>
        </w:rPr>
        <w:t>载具设备</w:t>
      </w:r>
      <w:bookmarkEnd w:id="23"/>
    </w:p>
    <w:p w14:paraId="2A514CFB">
      <w:pPr>
        <w:pStyle w:val="4"/>
        <w:numPr>
          <w:ilvl w:val="2"/>
          <w:numId w:val="2"/>
        </w:numPr>
        <w:bidi w:val="0"/>
        <w:ind w:left="709" w:leftChars="0" w:hanging="709" w:firstLineChars="0"/>
        <w:rPr>
          <w:rFonts w:hint="default"/>
          <w:lang w:val="en-US" w:eastAsia="zh-CN"/>
        </w:rPr>
      </w:pPr>
      <w:r>
        <w:rPr>
          <w:rFonts w:hint="eastAsia"/>
          <w:lang w:val="en-US" w:eastAsia="zh-CN"/>
        </w:rPr>
        <w:t>无人机平台</w:t>
      </w:r>
    </w:p>
    <w:p w14:paraId="0199703D">
      <w:pPr>
        <w:ind w:firstLine="420" w:firstLineChars="0"/>
        <w:rPr>
          <w:rFonts w:hint="default"/>
          <w:sz w:val="28"/>
          <w:szCs w:val="28"/>
          <w:lang w:val="en-US" w:eastAsia="zh-CN"/>
        </w:rPr>
      </w:pPr>
      <w:r>
        <w:rPr>
          <w:rFonts w:hint="default"/>
          <w:sz w:val="28"/>
          <w:szCs w:val="28"/>
          <w:lang w:val="en-US" w:eastAsia="zh-CN"/>
        </w:rPr>
        <w:t>无人机在未爆弹排除过程中发挥着关键作用，</w:t>
      </w:r>
      <w:r>
        <w:rPr>
          <w:rFonts w:hint="eastAsia"/>
          <w:sz w:val="28"/>
          <w:szCs w:val="28"/>
          <w:lang w:val="en-US" w:eastAsia="zh-CN"/>
        </w:rPr>
        <w:t>可</w:t>
      </w:r>
      <w:r>
        <w:rPr>
          <w:rFonts w:hint="default"/>
          <w:sz w:val="28"/>
          <w:szCs w:val="28"/>
          <w:lang w:val="en-US" w:eastAsia="zh-CN"/>
        </w:rPr>
        <w:t>‌搭载磁力探测系统或高清光学设备，对复杂地形进行低空扫描，快速识别金属类未爆物并回传精确位置数据，辅助排爆人员制定处置方案。</w:t>
      </w:r>
      <w:r>
        <w:rPr>
          <w:rFonts w:hint="eastAsia"/>
          <w:sz w:val="28"/>
          <w:szCs w:val="28"/>
          <w:lang w:val="en-US" w:eastAsia="zh-CN"/>
        </w:rPr>
        <w:t>同时可辅助拆弹环节，</w:t>
      </w:r>
      <w:r>
        <w:rPr>
          <w:rFonts w:hint="default"/>
          <w:sz w:val="28"/>
          <w:szCs w:val="28"/>
          <w:lang w:val="en-US" w:eastAsia="zh-CN"/>
        </w:rPr>
        <w:t>采用激光定点销毁技术，对深埋或高危未爆弹进行远程引爆；或挂载排爆炸药，由操作员遥控投放至目标区域，避免人员近距离接触风险。</w:t>
      </w:r>
      <w:r>
        <w:rPr>
          <w:rFonts w:hint="eastAsia"/>
          <w:sz w:val="28"/>
          <w:szCs w:val="28"/>
          <w:lang w:val="en-US" w:eastAsia="zh-CN"/>
        </w:rPr>
        <w:t>也可</w:t>
      </w:r>
      <w:r>
        <w:rPr>
          <w:rFonts w:hint="default"/>
          <w:sz w:val="28"/>
          <w:szCs w:val="28"/>
          <w:lang w:val="en-US" w:eastAsia="zh-CN"/>
        </w:rPr>
        <w:t>与排爆机器人联动，提供实时环境监测与定位引导，实现全流程无人化操作，显著提升安全性和效率。</w:t>
      </w:r>
    </w:p>
    <w:p w14:paraId="7ED0FFE9">
      <w:pPr>
        <w:jc w:val="center"/>
        <w:rPr>
          <w:rFonts w:hint="default"/>
          <w:lang w:val="en-US" w:eastAsia="zh-CN"/>
        </w:rPr>
      </w:pPr>
      <w:r>
        <w:rPr>
          <w:rFonts w:ascii="宋体" w:hAnsi="宋体" w:eastAsia="宋体" w:cs="宋体"/>
          <w:sz w:val="24"/>
          <w:szCs w:val="24"/>
        </w:rPr>
        <w:drawing>
          <wp:inline distT="0" distB="0" distL="114300" distR="114300">
            <wp:extent cx="2617470" cy="1742440"/>
            <wp:effectExtent l="0" t="0" r="11430" b="1016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9"/>
                    <a:stretch>
                      <a:fillRect/>
                    </a:stretch>
                  </pic:blipFill>
                  <pic:spPr>
                    <a:xfrm>
                      <a:off x="0" y="0"/>
                      <a:ext cx="2617470" cy="1742440"/>
                    </a:xfrm>
                    <a:prstGeom prst="rect">
                      <a:avLst/>
                    </a:prstGeom>
                    <a:noFill/>
                    <a:ln w="9525">
                      <a:noFill/>
                    </a:ln>
                  </pic:spPr>
                </pic:pic>
              </a:graphicData>
            </a:graphic>
          </wp:inline>
        </w:drawing>
      </w:r>
    </w:p>
    <w:p w14:paraId="614C0A6C">
      <w:pPr>
        <w:pStyle w:val="6"/>
        <w:numPr>
          <w:ilvl w:val="3"/>
          <w:numId w:val="2"/>
        </w:numPr>
        <w:bidi w:val="0"/>
        <w:ind w:left="850" w:leftChars="0" w:hanging="850" w:firstLineChars="0"/>
        <w:rPr>
          <w:rFonts w:hint="default"/>
          <w:lang w:val="en-US" w:eastAsia="zh-CN"/>
        </w:rPr>
      </w:pPr>
      <w:r>
        <w:rPr>
          <w:rFonts w:hint="default"/>
          <w:lang w:val="en-US" w:eastAsia="zh-CN"/>
        </w:rPr>
        <w:t>核心功能</w:t>
      </w:r>
    </w:p>
    <w:p w14:paraId="42EBE93F">
      <w:pPr>
        <w:ind w:firstLine="420" w:firstLineChars="0"/>
        <w:rPr>
          <w:rFonts w:hint="default"/>
          <w:sz w:val="28"/>
          <w:szCs w:val="28"/>
          <w:lang w:val="en-US" w:eastAsia="zh-CN"/>
        </w:rPr>
      </w:pPr>
      <w:r>
        <w:rPr>
          <w:rFonts w:hint="default"/>
          <w:sz w:val="28"/>
          <w:szCs w:val="28"/>
          <w:lang w:val="en-US" w:eastAsia="zh-CN"/>
        </w:rPr>
        <w:t>模块化负载系统‌：支持同时挂载7个设备，配备4个E-Port V2接口，可快速更换不同任务负载，从全画幅相机到多光谱传感器、喊话器、探照灯等都能即插即用‌。</w:t>
      </w:r>
    </w:p>
    <w:p w14:paraId="083F82C3">
      <w:pPr>
        <w:ind w:firstLine="420" w:firstLineChars="0"/>
        <w:rPr>
          <w:rFonts w:hint="default"/>
          <w:sz w:val="28"/>
          <w:szCs w:val="28"/>
          <w:lang w:val="en-US" w:eastAsia="zh-CN"/>
        </w:rPr>
      </w:pPr>
      <w:r>
        <w:rPr>
          <w:rFonts w:hint="default"/>
          <w:sz w:val="28"/>
          <w:szCs w:val="28"/>
          <w:lang w:val="en-US" w:eastAsia="zh-CN"/>
        </w:rPr>
        <w:t>全向避障系统‌：由环扫激光雷达、毫米波雷达和全彩鱼眼视觉传感器组成，可在25米/秒高速飞行时实现"电线级"避障，夜间也能避开高压线，穿透雨雾感知环境‌。</w:t>
      </w:r>
    </w:p>
    <w:p w14:paraId="5B86ABF0">
      <w:pPr>
        <w:ind w:firstLine="420" w:firstLineChars="0"/>
        <w:rPr>
          <w:rFonts w:hint="default"/>
          <w:sz w:val="28"/>
          <w:szCs w:val="28"/>
          <w:lang w:val="en-US" w:eastAsia="zh-CN"/>
        </w:rPr>
      </w:pPr>
      <w:r>
        <w:rPr>
          <w:rFonts w:hint="default"/>
          <w:sz w:val="28"/>
          <w:szCs w:val="28"/>
          <w:lang w:val="en-US" w:eastAsia="zh-CN"/>
        </w:rPr>
        <w:t>AR投射功能‌：通过可见光/热成像相机检测统计车、船等目标，单张照片可实现1000个目标超清矩阵检测，并实时传送环境影像给飞手‌。</w:t>
      </w:r>
    </w:p>
    <w:p w14:paraId="3615A483">
      <w:pPr>
        <w:ind w:firstLine="420" w:firstLineChars="0"/>
        <w:rPr>
          <w:rFonts w:hint="default"/>
          <w:sz w:val="28"/>
          <w:szCs w:val="28"/>
          <w:lang w:val="en-US" w:eastAsia="zh-CN"/>
        </w:rPr>
      </w:pPr>
      <w:r>
        <w:rPr>
          <w:rFonts w:hint="default"/>
          <w:sz w:val="28"/>
          <w:szCs w:val="28"/>
          <w:lang w:val="en-US" w:eastAsia="zh-CN"/>
        </w:rPr>
        <w:t>特殊作业能力‌：支持实时仿地飞行、船舶起降、电网仿线自动绕交跨、导地线自动巡视等专业功能‌。</w:t>
      </w:r>
    </w:p>
    <w:p w14:paraId="3047BF51">
      <w:pPr>
        <w:pStyle w:val="6"/>
        <w:numPr>
          <w:ilvl w:val="3"/>
          <w:numId w:val="2"/>
        </w:numPr>
        <w:bidi w:val="0"/>
        <w:ind w:left="850" w:leftChars="0" w:hanging="850" w:firstLineChars="0"/>
        <w:rPr>
          <w:rFonts w:hint="default"/>
          <w:lang w:val="en-US" w:eastAsia="zh-CN"/>
        </w:rPr>
      </w:pPr>
      <w:r>
        <w:rPr>
          <w:rFonts w:hint="eastAsia"/>
          <w:lang w:val="en-US" w:eastAsia="zh-CN"/>
        </w:rPr>
        <w:t>关键</w:t>
      </w:r>
      <w:r>
        <w:rPr>
          <w:rFonts w:hint="default"/>
          <w:lang w:val="en-US" w:eastAsia="zh-CN"/>
        </w:rPr>
        <w:t>性能指标</w:t>
      </w:r>
    </w:p>
    <w:p w14:paraId="261FC66C">
      <w:pPr>
        <w:numPr>
          <w:ilvl w:val="0"/>
          <w:numId w:val="10"/>
        </w:numPr>
        <w:ind w:left="425" w:leftChars="0" w:hanging="425" w:firstLineChars="0"/>
        <w:rPr>
          <w:rFonts w:hint="default"/>
          <w:sz w:val="28"/>
          <w:szCs w:val="28"/>
          <w:lang w:val="en-US" w:eastAsia="zh-CN"/>
        </w:rPr>
      </w:pPr>
      <w:r>
        <w:rPr>
          <w:rFonts w:hint="default"/>
          <w:sz w:val="28"/>
          <w:szCs w:val="28"/>
          <w:lang w:val="en-US" w:eastAsia="zh-CN"/>
        </w:rPr>
        <w:t>重量</w:t>
      </w:r>
      <w:r>
        <w:rPr>
          <w:rFonts w:hint="eastAsia"/>
          <w:sz w:val="28"/>
          <w:szCs w:val="28"/>
          <w:lang w:val="en-US" w:eastAsia="zh-CN"/>
        </w:rPr>
        <w:t>：</w:t>
      </w:r>
      <w:r>
        <w:rPr>
          <w:rFonts w:hint="default"/>
          <w:sz w:val="28"/>
          <w:szCs w:val="28"/>
          <w:lang w:val="en-US" w:eastAsia="zh-CN"/>
        </w:rPr>
        <w:t>裸机5020±20g，含电池9740±40g</w:t>
      </w:r>
    </w:p>
    <w:p w14:paraId="5EB74732">
      <w:pPr>
        <w:numPr>
          <w:ilvl w:val="0"/>
          <w:numId w:val="10"/>
        </w:numPr>
        <w:ind w:left="425" w:leftChars="0" w:hanging="425" w:firstLineChars="0"/>
        <w:rPr>
          <w:rFonts w:hint="default"/>
          <w:sz w:val="28"/>
          <w:szCs w:val="28"/>
          <w:lang w:val="en-US" w:eastAsia="zh-CN"/>
        </w:rPr>
      </w:pPr>
      <w:r>
        <w:rPr>
          <w:rFonts w:hint="default"/>
          <w:sz w:val="28"/>
          <w:szCs w:val="28"/>
          <w:lang w:val="en-US" w:eastAsia="zh-CN"/>
        </w:rPr>
        <w:t>最大起飞重量</w:t>
      </w:r>
      <w:r>
        <w:rPr>
          <w:rFonts w:hint="eastAsia"/>
          <w:sz w:val="28"/>
          <w:szCs w:val="28"/>
          <w:lang w:val="en-US" w:eastAsia="zh-CN"/>
        </w:rPr>
        <w:t>：</w:t>
      </w:r>
      <w:r>
        <w:rPr>
          <w:rFonts w:hint="default"/>
          <w:sz w:val="28"/>
          <w:szCs w:val="28"/>
          <w:lang w:val="en-US" w:eastAsia="zh-CN"/>
        </w:rPr>
        <w:t>15.8公斤</w:t>
      </w:r>
    </w:p>
    <w:p w14:paraId="773D40BE">
      <w:pPr>
        <w:numPr>
          <w:ilvl w:val="0"/>
          <w:numId w:val="10"/>
        </w:numPr>
        <w:ind w:left="425" w:leftChars="0" w:hanging="425" w:firstLineChars="0"/>
        <w:rPr>
          <w:rFonts w:hint="default"/>
          <w:sz w:val="28"/>
          <w:szCs w:val="28"/>
          <w:lang w:val="en-US" w:eastAsia="zh-CN"/>
        </w:rPr>
      </w:pPr>
      <w:r>
        <w:rPr>
          <w:rFonts w:hint="default"/>
          <w:sz w:val="28"/>
          <w:szCs w:val="28"/>
          <w:lang w:val="en-US" w:eastAsia="zh-CN"/>
        </w:rPr>
        <w:t>展开尺寸</w:t>
      </w:r>
      <w:r>
        <w:rPr>
          <w:rFonts w:hint="eastAsia"/>
          <w:sz w:val="28"/>
          <w:szCs w:val="28"/>
          <w:lang w:val="en-US" w:eastAsia="zh-CN"/>
        </w:rPr>
        <w:t>：</w:t>
      </w:r>
      <w:r>
        <w:rPr>
          <w:rFonts w:hint="default"/>
          <w:sz w:val="28"/>
          <w:szCs w:val="28"/>
          <w:lang w:val="en-US" w:eastAsia="zh-CN"/>
        </w:rPr>
        <w:t>980×760×480mm(含脚架)</w:t>
      </w:r>
    </w:p>
    <w:p w14:paraId="7AA377C6">
      <w:pPr>
        <w:numPr>
          <w:ilvl w:val="0"/>
          <w:numId w:val="10"/>
        </w:numPr>
        <w:ind w:left="425" w:leftChars="0" w:hanging="425" w:firstLineChars="0"/>
        <w:rPr>
          <w:rFonts w:hint="default"/>
          <w:sz w:val="28"/>
          <w:szCs w:val="28"/>
          <w:lang w:val="en-US" w:eastAsia="zh-CN"/>
        </w:rPr>
      </w:pPr>
      <w:r>
        <w:rPr>
          <w:rFonts w:hint="default"/>
          <w:sz w:val="28"/>
          <w:szCs w:val="28"/>
          <w:lang w:val="en-US" w:eastAsia="zh-CN"/>
        </w:rPr>
        <w:t>折叠尺寸</w:t>
      </w:r>
      <w:r>
        <w:rPr>
          <w:rFonts w:hint="eastAsia"/>
          <w:sz w:val="28"/>
          <w:szCs w:val="28"/>
          <w:lang w:val="en-US" w:eastAsia="zh-CN"/>
        </w:rPr>
        <w:t>：</w:t>
      </w:r>
      <w:r>
        <w:rPr>
          <w:rFonts w:hint="default"/>
          <w:sz w:val="28"/>
          <w:szCs w:val="28"/>
          <w:lang w:val="en-US" w:eastAsia="zh-CN"/>
        </w:rPr>
        <w:t>490×490×480mm(含脚架及云台)</w:t>
      </w:r>
    </w:p>
    <w:p w14:paraId="6B603354">
      <w:pPr>
        <w:numPr>
          <w:ilvl w:val="0"/>
          <w:numId w:val="10"/>
        </w:numPr>
        <w:ind w:left="425" w:leftChars="0" w:hanging="425" w:firstLineChars="0"/>
        <w:rPr>
          <w:rFonts w:hint="default"/>
          <w:sz w:val="28"/>
          <w:szCs w:val="28"/>
          <w:lang w:val="en-US" w:eastAsia="zh-CN"/>
        </w:rPr>
      </w:pPr>
      <w:r>
        <w:rPr>
          <w:rFonts w:hint="default"/>
          <w:sz w:val="28"/>
          <w:szCs w:val="28"/>
          <w:lang w:val="en-US" w:eastAsia="zh-CN"/>
        </w:rPr>
        <w:t>轴距</w:t>
      </w:r>
      <w:r>
        <w:rPr>
          <w:rFonts w:hint="eastAsia"/>
          <w:sz w:val="28"/>
          <w:szCs w:val="28"/>
          <w:lang w:val="en-US" w:eastAsia="zh-CN"/>
        </w:rPr>
        <w:t>：</w:t>
      </w:r>
      <w:r>
        <w:rPr>
          <w:rFonts w:hint="default"/>
          <w:sz w:val="28"/>
          <w:szCs w:val="28"/>
          <w:lang w:val="en-US" w:eastAsia="zh-CN"/>
        </w:rPr>
        <w:t>1070mm对角线</w:t>
      </w:r>
    </w:p>
    <w:p w14:paraId="2C559FE9">
      <w:pPr>
        <w:numPr>
          <w:ilvl w:val="0"/>
          <w:numId w:val="10"/>
        </w:numPr>
        <w:ind w:left="425" w:leftChars="0" w:hanging="425" w:firstLineChars="0"/>
        <w:rPr>
          <w:rFonts w:hint="default"/>
          <w:sz w:val="28"/>
          <w:szCs w:val="28"/>
          <w:lang w:val="en-US" w:eastAsia="zh-CN"/>
        </w:rPr>
      </w:pPr>
      <w:r>
        <w:rPr>
          <w:rFonts w:hint="default"/>
          <w:sz w:val="28"/>
          <w:szCs w:val="28"/>
          <w:lang w:val="en-US" w:eastAsia="zh-CN"/>
        </w:rPr>
        <w:t>桨叶尺寸</w:t>
      </w:r>
      <w:r>
        <w:rPr>
          <w:rFonts w:hint="eastAsia"/>
          <w:sz w:val="28"/>
          <w:szCs w:val="28"/>
          <w:lang w:val="en-US" w:eastAsia="zh-CN"/>
        </w:rPr>
        <w:t>：</w:t>
      </w:r>
      <w:r>
        <w:rPr>
          <w:rFonts w:hint="default"/>
          <w:sz w:val="28"/>
          <w:szCs w:val="28"/>
          <w:lang w:val="en-US" w:eastAsia="zh-CN"/>
        </w:rPr>
        <w:t>25英寸</w:t>
      </w:r>
    </w:p>
    <w:p w14:paraId="7F03AD18">
      <w:pPr>
        <w:numPr>
          <w:ilvl w:val="0"/>
          <w:numId w:val="10"/>
        </w:numPr>
        <w:ind w:left="425" w:leftChars="0" w:hanging="425" w:firstLineChars="0"/>
        <w:rPr>
          <w:rFonts w:hint="default"/>
          <w:sz w:val="28"/>
          <w:szCs w:val="28"/>
          <w:lang w:val="en-US" w:eastAsia="zh-CN"/>
        </w:rPr>
      </w:pPr>
      <w:r>
        <w:rPr>
          <w:rFonts w:hint="default"/>
          <w:sz w:val="28"/>
          <w:szCs w:val="28"/>
          <w:lang w:val="en-US" w:eastAsia="zh-CN"/>
        </w:rPr>
        <w:t>参数类别</w:t>
      </w:r>
      <w:r>
        <w:rPr>
          <w:rFonts w:hint="eastAsia"/>
          <w:sz w:val="28"/>
          <w:szCs w:val="28"/>
          <w:lang w:val="en-US" w:eastAsia="zh-CN"/>
        </w:rPr>
        <w:t>：</w:t>
      </w:r>
      <w:r>
        <w:rPr>
          <w:rFonts w:hint="default"/>
          <w:sz w:val="28"/>
          <w:szCs w:val="28"/>
          <w:lang w:val="en-US" w:eastAsia="zh-CN"/>
        </w:rPr>
        <w:t>具体指标</w:t>
      </w:r>
    </w:p>
    <w:p w14:paraId="023AF09C">
      <w:pPr>
        <w:numPr>
          <w:ilvl w:val="0"/>
          <w:numId w:val="10"/>
        </w:numPr>
        <w:ind w:left="425" w:leftChars="0" w:hanging="425" w:firstLineChars="0"/>
        <w:rPr>
          <w:rFonts w:hint="default"/>
          <w:sz w:val="28"/>
          <w:szCs w:val="28"/>
          <w:lang w:val="en-US" w:eastAsia="zh-CN"/>
        </w:rPr>
      </w:pPr>
      <w:r>
        <w:rPr>
          <w:rFonts w:hint="default"/>
          <w:sz w:val="28"/>
          <w:szCs w:val="28"/>
          <w:lang w:val="en-US" w:eastAsia="zh-CN"/>
        </w:rPr>
        <w:t>最大载重</w:t>
      </w:r>
      <w:r>
        <w:rPr>
          <w:rFonts w:hint="eastAsia"/>
          <w:sz w:val="28"/>
          <w:szCs w:val="28"/>
          <w:lang w:val="en-US" w:eastAsia="zh-CN"/>
        </w:rPr>
        <w:t>：</w:t>
      </w:r>
      <w:r>
        <w:rPr>
          <w:rFonts w:hint="default"/>
          <w:sz w:val="28"/>
          <w:szCs w:val="28"/>
          <w:lang w:val="en-US" w:eastAsia="zh-CN"/>
        </w:rPr>
        <w:t>6公斤(海平面高度)</w:t>
      </w:r>
    </w:p>
    <w:p w14:paraId="01B5FA1D">
      <w:pPr>
        <w:numPr>
          <w:ilvl w:val="0"/>
          <w:numId w:val="10"/>
        </w:numPr>
        <w:ind w:left="425" w:leftChars="0" w:hanging="425" w:firstLineChars="0"/>
        <w:rPr>
          <w:rFonts w:hint="default"/>
          <w:sz w:val="28"/>
          <w:szCs w:val="28"/>
          <w:lang w:val="en-US" w:eastAsia="zh-CN"/>
        </w:rPr>
      </w:pPr>
      <w:r>
        <w:rPr>
          <w:rFonts w:hint="default"/>
          <w:sz w:val="28"/>
          <w:szCs w:val="28"/>
          <w:lang w:val="en-US" w:eastAsia="zh-CN"/>
        </w:rPr>
        <w:t>最大上升速度</w:t>
      </w:r>
      <w:r>
        <w:rPr>
          <w:rFonts w:hint="eastAsia"/>
          <w:sz w:val="28"/>
          <w:szCs w:val="28"/>
          <w:lang w:val="en-US" w:eastAsia="zh-CN"/>
        </w:rPr>
        <w:t>：</w:t>
      </w:r>
      <w:r>
        <w:rPr>
          <w:rFonts w:hint="default"/>
          <w:sz w:val="28"/>
          <w:szCs w:val="28"/>
          <w:lang w:val="en-US" w:eastAsia="zh-CN"/>
        </w:rPr>
        <w:t>10m/s</w:t>
      </w:r>
    </w:p>
    <w:p w14:paraId="5924CE81">
      <w:pPr>
        <w:numPr>
          <w:ilvl w:val="0"/>
          <w:numId w:val="10"/>
        </w:numPr>
        <w:ind w:left="425" w:leftChars="0" w:hanging="425" w:firstLineChars="0"/>
        <w:rPr>
          <w:rFonts w:hint="default"/>
          <w:sz w:val="28"/>
          <w:szCs w:val="28"/>
          <w:lang w:val="en-US" w:eastAsia="zh-CN"/>
        </w:rPr>
      </w:pPr>
      <w:r>
        <w:rPr>
          <w:rFonts w:hint="default"/>
          <w:sz w:val="28"/>
          <w:szCs w:val="28"/>
          <w:lang w:val="en-US" w:eastAsia="zh-CN"/>
        </w:rPr>
        <w:t>最大下降速度</w:t>
      </w:r>
      <w:r>
        <w:rPr>
          <w:rFonts w:hint="eastAsia"/>
          <w:sz w:val="28"/>
          <w:szCs w:val="28"/>
          <w:lang w:val="en-US" w:eastAsia="zh-CN"/>
        </w:rPr>
        <w:t>：</w:t>
      </w:r>
      <w:r>
        <w:rPr>
          <w:rFonts w:hint="default"/>
          <w:sz w:val="28"/>
          <w:szCs w:val="28"/>
          <w:lang w:val="en-US" w:eastAsia="zh-CN"/>
        </w:rPr>
        <w:t>8m/s</w:t>
      </w:r>
    </w:p>
    <w:p w14:paraId="43CF2362">
      <w:pPr>
        <w:numPr>
          <w:ilvl w:val="0"/>
          <w:numId w:val="10"/>
        </w:numPr>
        <w:ind w:left="425" w:leftChars="0" w:hanging="425" w:firstLineChars="0"/>
        <w:rPr>
          <w:rFonts w:hint="default"/>
          <w:sz w:val="28"/>
          <w:szCs w:val="28"/>
          <w:lang w:val="en-US" w:eastAsia="zh-CN"/>
        </w:rPr>
      </w:pPr>
      <w:r>
        <w:rPr>
          <w:rFonts w:hint="default"/>
          <w:sz w:val="28"/>
          <w:szCs w:val="28"/>
          <w:lang w:val="en-US" w:eastAsia="zh-CN"/>
        </w:rPr>
        <w:t>最大水平飞行速度</w:t>
      </w:r>
      <w:r>
        <w:rPr>
          <w:rFonts w:hint="eastAsia"/>
          <w:sz w:val="28"/>
          <w:szCs w:val="28"/>
          <w:lang w:val="en-US" w:eastAsia="zh-CN"/>
        </w:rPr>
        <w:t>：</w:t>
      </w:r>
      <w:r>
        <w:rPr>
          <w:rFonts w:hint="default"/>
          <w:sz w:val="28"/>
          <w:szCs w:val="28"/>
          <w:lang w:val="en-US" w:eastAsia="zh-CN"/>
        </w:rPr>
        <w:t>25m/s(无风环境)</w:t>
      </w:r>
    </w:p>
    <w:p w14:paraId="6488F1AF">
      <w:pPr>
        <w:numPr>
          <w:ilvl w:val="0"/>
          <w:numId w:val="10"/>
        </w:numPr>
        <w:ind w:left="425" w:leftChars="0" w:hanging="425" w:firstLineChars="0"/>
        <w:rPr>
          <w:rFonts w:hint="default"/>
          <w:sz w:val="28"/>
          <w:szCs w:val="28"/>
          <w:lang w:val="en-US" w:eastAsia="zh-CN"/>
        </w:rPr>
      </w:pPr>
      <w:r>
        <w:rPr>
          <w:rFonts w:hint="default"/>
          <w:sz w:val="28"/>
          <w:szCs w:val="28"/>
          <w:lang w:val="en-US" w:eastAsia="zh-CN"/>
        </w:rPr>
        <w:t>最大起飞海拔</w:t>
      </w:r>
      <w:r>
        <w:rPr>
          <w:rFonts w:hint="eastAsia"/>
          <w:sz w:val="28"/>
          <w:szCs w:val="28"/>
          <w:lang w:val="en-US" w:eastAsia="zh-CN"/>
        </w:rPr>
        <w:t>：</w:t>
      </w:r>
      <w:r>
        <w:rPr>
          <w:rFonts w:hint="default"/>
          <w:sz w:val="28"/>
          <w:szCs w:val="28"/>
          <w:lang w:val="en-US" w:eastAsia="zh-CN"/>
        </w:rPr>
        <w:t>7000米</w:t>
      </w:r>
    </w:p>
    <w:p w14:paraId="6FE5B1AE">
      <w:pPr>
        <w:numPr>
          <w:ilvl w:val="0"/>
          <w:numId w:val="10"/>
        </w:numPr>
        <w:ind w:left="425" w:leftChars="0" w:hanging="425" w:firstLineChars="0"/>
        <w:rPr>
          <w:rFonts w:hint="default"/>
          <w:sz w:val="28"/>
          <w:szCs w:val="28"/>
          <w:lang w:val="en-US" w:eastAsia="zh-CN"/>
        </w:rPr>
      </w:pPr>
      <w:r>
        <w:rPr>
          <w:rFonts w:hint="default"/>
          <w:sz w:val="28"/>
          <w:szCs w:val="28"/>
          <w:lang w:val="en-US" w:eastAsia="zh-CN"/>
        </w:rPr>
        <w:t>最长飞行时间</w:t>
      </w:r>
      <w:r>
        <w:rPr>
          <w:rFonts w:hint="eastAsia"/>
          <w:sz w:val="28"/>
          <w:szCs w:val="28"/>
          <w:lang w:val="en-US" w:eastAsia="zh-CN"/>
        </w:rPr>
        <w:t>：</w:t>
      </w:r>
      <w:r>
        <w:rPr>
          <w:rFonts w:hint="default"/>
          <w:sz w:val="28"/>
          <w:szCs w:val="28"/>
          <w:lang w:val="en-US" w:eastAsia="zh-CN"/>
        </w:rPr>
        <w:t>59分钟(无风环境)</w:t>
      </w:r>
    </w:p>
    <w:p w14:paraId="7F6BA2A6">
      <w:pPr>
        <w:numPr>
          <w:ilvl w:val="0"/>
          <w:numId w:val="10"/>
        </w:numPr>
        <w:ind w:left="425" w:leftChars="0" w:hanging="425" w:firstLineChars="0"/>
        <w:rPr>
          <w:rFonts w:hint="default"/>
          <w:sz w:val="28"/>
          <w:szCs w:val="28"/>
          <w:lang w:val="en-US" w:eastAsia="zh-CN"/>
        </w:rPr>
      </w:pPr>
      <w:r>
        <w:rPr>
          <w:rFonts w:hint="default"/>
          <w:sz w:val="28"/>
          <w:szCs w:val="28"/>
          <w:lang w:val="en-US" w:eastAsia="zh-CN"/>
        </w:rPr>
        <w:t>最长悬停时间</w:t>
      </w:r>
      <w:r>
        <w:rPr>
          <w:rFonts w:hint="eastAsia"/>
          <w:sz w:val="28"/>
          <w:szCs w:val="28"/>
          <w:lang w:val="en-US" w:eastAsia="zh-CN"/>
        </w:rPr>
        <w:t>：</w:t>
      </w:r>
      <w:r>
        <w:rPr>
          <w:rFonts w:hint="default"/>
          <w:sz w:val="28"/>
          <w:szCs w:val="28"/>
          <w:lang w:val="en-US" w:eastAsia="zh-CN"/>
        </w:rPr>
        <w:t>53分钟(无风环境)</w:t>
      </w:r>
    </w:p>
    <w:p w14:paraId="34C0CB91">
      <w:pPr>
        <w:numPr>
          <w:ilvl w:val="0"/>
          <w:numId w:val="10"/>
        </w:numPr>
        <w:ind w:left="425" w:leftChars="0" w:hanging="425" w:firstLineChars="0"/>
        <w:rPr>
          <w:rFonts w:hint="default"/>
          <w:sz w:val="28"/>
          <w:szCs w:val="28"/>
          <w:lang w:val="en-US" w:eastAsia="zh-CN"/>
        </w:rPr>
      </w:pPr>
      <w:r>
        <w:rPr>
          <w:rFonts w:hint="default"/>
          <w:sz w:val="28"/>
          <w:szCs w:val="28"/>
          <w:lang w:val="en-US" w:eastAsia="zh-CN"/>
        </w:rPr>
        <w:t>最大续航里程</w:t>
      </w:r>
      <w:r>
        <w:rPr>
          <w:rFonts w:hint="eastAsia"/>
          <w:sz w:val="28"/>
          <w:szCs w:val="28"/>
          <w:lang w:val="en-US" w:eastAsia="zh-CN"/>
        </w:rPr>
        <w:t>：</w:t>
      </w:r>
      <w:r>
        <w:rPr>
          <w:rFonts w:hint="default"/>
          <w:sz w:val="28"/>
          <w:szCs w:val="28"/>
          <w:lang w:val="en-US" w:eastAsia="zh-CN"/>
        </w:rPr>
        <w:t>49公里(无风环境)</w:t>
      </w:r>
    </w:p>
    <w:p w14:paraId="263AF5E5">
      <w:pPr>
        <w:numPr>
          <w:ilvl w:val="0"/>
          <w:numId w:val="10"/>
        </w:numPr>
        <w:ind w:left="425" w:leftChars="0" w:hanging="425" w:firstLineChars="0"/>
        <w:rPr>
          <w:rFonts w:hint="default"/>
          <w:sz w:val="28"/>
          <w:szCs w:val="28"/>
          <w:lang w:val="en-US" w:eastAsia="zh-CN"/>
        </w:rPr>
      </w:pPr>
      <w:r>
        <w:rPr>
          <w:rFonts w:hint="default"/>
          <w:sz w:val="28"/>
          <w:szCs w:val="28"/>
          <w:lang w:val="en-US" w:eastAsia="zh-CN"/>
        </w:rPr>
        <w:t>参数类别</w:t>
      </w:r>
      <w:r>
        <w:rPr>
          <w:rFonts w:hint="eastAsia"/>
          <w:sz w:val="28"/>
          <w:szCs w:val="28"/>
          <w:lang w:val="en-US" w:eastAsia="zh-CN"/>
        </w:rPr>
        <w:t>：</w:t>
      </w:r>
      <w:r>
        <w:rPr>
          <w:rFonts w:hint="default"/>
          <w:sz w:val="28"/>
          <w:szCs w:val="28"/>
          <w:lang w:val="en-US" w:eastAsia="zh-CN"/>
        </w:rPr>
        <w:t>具体指标</w:t>
      </w:r>
    </w:p>
    <w:p w14:paraId="09A74261">
      <w:pPr>
        <w:numPr>
          <w:ilvl w:val="0"/>
          <w:numId w:val="10"/>
        </w:numPr>
        <w:ind w:left="425" w:leftChars="0" w:hanging="425" w:firstLineChars="0"/>
        <w:rPr>
          <w:rFonts w:hint="default"/>
          <w:sz w:val="28"/>
          <w:szCs w:val="28"/>
          <w:lang w:val="en-US" w:eastAsia="zh-CN"/>
        </w:rPr>
      </w:pPr>
      <w:r>
        <w:rPr>
          <w:rFonts w:hint="default"/>
          <w:sz w:val="28"/>
          <w:szCs w:val="28"/>
          <w:lang w:val="en-US" w:eastAsia="zh-CN"/>
        </w:rPr>
        <w:t>工作温度</w:t>
      </w:r>
      <w:r>
        <w:rPr>
          <w:rFonts w:hint="eastAsia"/>
          <w:sz w:val="28"/>
          <w:szCs w:val="28"/>
          <w:lang w:val="en-US" w:eastAsia="zh-CN"/>
        </w:rPr>
        <w:t>：</w:t>
      </w:r>
      <w:r>
        <w:rPr>
          <w:rFonts w:hint="default"/>
          <w:sz w:val="28"/>
          <w:szCs w:val="28"/>
          <w:lang w:val="en-US" w:eastAsia="zh-CN"/>
        </w:rPr>
        <w:t>-20℃至50℃</w:t>
      </w:r>
    </w:p>
    <w:p w14:paraId="29678172">
      <w:pPr>
        <w:numPr>
          <w:ilvl w:val="0"/>
          <w:numId w:val="10"/>
        </w:numPr>
        <w:ind w:left="425" w:leftChars="0" w:hanging="425" w:firstLineChars="0"/>
        <w:rPr>
          <w:rFonts w:hint="default"/>
          <w:sz w:val="28"/>
          <w:szCs w:val="28"/>
          <w:lang w:val="en-US" w:eastAsia="zh-CN"/>
        </w:rPr>
      </w:pPr>
      <w:r>
        <w:rPr>
          <w:rFonts w:hint="default"/>
          <w:sz w:val="28"/>
          <w:szCs w:val="28"/>
          <w:lang w:val="en-US" w:eastAsia="zh-CN"/>
        </w:rPr>
        <w:t>防护等级</w:t>
      </w:r>
      <w:r>
        <w:rPr>
          <w:rFonts w:hint="eastAsia"/>
          <w:sz w:val="28"/>
          <w:szCs w:val="28"/>
          <w:lang w:val="en-US" w:eastAsia="zh-CN"/>
        </w:rPr>
        <w:t>：</w:t>
      </w:r>
      <w:r>
        <w:rPr>
          <w:rFonts w:hint="default"/>
          <w:sz w:val="28"/>
          <w:szCs w:val="28"/>
          <w:lang w:val="en-US" w:eastAsia="zh-CN"/>
        </w:rPr>
        <w:t>IP55</w:t>
      </w:r>
    </w:p>
    <w:p w14:paraId="1C8998B2">
      <w:pPr>
        <w:numPr>
          <w:ilvl w:val="0"/>
          <w:numId w:val="10"/>
        </w:numPr>
        <w:ind w:left="425" w:leftChars="0" w:hanging="425" w:firstLineChars="0"/>
        <w:rPr>
          <w:rFonts w:hint="default"/>
          <w:sz w:val="28"/>
          <w:szCs w:val="28"/>
          <w:lang w:val="en-US" w:eastAsia="zh-CN"/>
        </w:rPr>
      </w:pPr>
      <w:r>
        <w:rPr>
          <w:rFonts w:hint="default"/>
          <w:sz w:val="28"/>
          <w:szCs w:val="28"/>
          <w:lang w:val="en-US" w:eastAsia="zh-CN"/>
        </w:rPr>
        <w:t>抗风等级</w:t>
      </w:r>
      <w:r>
        <w:rPr>
          <w:rFonts w:hint="eastAsia"/>
          <w:sz w:val="28"/>
          <w:szCs w:val="28"/>
          <w:lang w:val="en-US" w:eastAsia="zh-CN"/>
        </w:rPr>
        <w:t>：</w:t>
      </w:r>
      <w:r>
        <w:rPr>
          <w:rFonts w:hint="default"/>
          <w:sz w:val="28"/>
          <w:szCs w:val="28"/>
          <w:lang w:val="en-US" w:eastAsia="zh-CN"/>
        </w:rPr>
        <w:t>12m/s</w:t>
      </w:r>
    </w:p>
    <w:p w14:paraId="31B5DE5A">
      <w:pPr>
        <w:numPr>
          <w:ilvl w:val="0"/>
          <w:numId w:val="10"/>
        </w:numPr>
        <w:ind w:left="425" w:leftChars="0" w:hanging="425" w:firstLineChars="0"/>
        <w:rPr>
          <w:rFonts w:hint="default"/>
          <w:sz w:val="28"/>
          <w:szCs w:val="28"/>
          <w:lang w:val="en-US" w:eastAsia="zh-CN"/>
        </w:rPr>
      </w:pPr>
      <w:r>
        <w:rPr>
          <w:rFonts w:hint="default"/>
          <w:sz w:val="28"/>
          <w:szCs w:val="28"/>
          <w:lang w:val="en-US" w:eastAsia="zh-CN"/>
        </w:rPr>
        <w:t>云台挂载</w:t>
      </w:r>
      <w:r>
        <w:rPr>
          <w:rFonts w:hint="eastAsia"/>
          <w:sz w:val="28"/>
          <w:szCs w:val="28"/>
          <w:lang w:val="en-US" w:eastAsia="zh-CN"/>
        </w:rPr>
        <w:t>：</w:t>
      </w:r>
      <w:r>
        <w:rPr>
          <w:rFonts w:hint="default"/>
          <w:sz w:val="28"/>
          <w:szCs w:val="28"/>
          <w:lang w:val="en-US" w:eastAsia="zh-CN"/>
        </w:rPr>
        <w:t>单云台最大1400g，双云台最大950g，第三云台支架最大6kg</w:t>
      </w:r>
    </w:p>
    <w:p w14:paraId="39FF5B66">
      <w:pPr>
        <w:numPr>
          <w:ilvl w:val="0"/>
          <w:numId w:val="0"/>
        </w:numPr>
        <w:ind w:leftChars="0"/>
        <w:rPr>
          <w:rFonts w:hint="default"/>
          <w:sz w:val="28"/>
          <w:szCs w:val="28"/>
          <w:lang w:val="en-US" w:eastAsia="zh-CN"/>
        </w:rPr>
      </w:pPr>
    </w:p>
    <w:p w14:paraId="18FAD715">
      <w:pPr>
        <w:pStyle w:val="4"/>
        <w:numPr>
          <w:ilvl w:val="2"/>
          <w:numId w:val="2"/>
        </w:numPr>
        <w:bidi w:val="0"/>
        <w:ind w:left="709" w:leftChars="0" w:hanging="709" w:firstLineChars="0"/>
        <w:rPr>
          <w:rFonts w:hint="eastAsia"/>
          <w:lang w:val="en-US" w:eastAsia="zh-CN"/>
        </w:rPr>
      </w:pPr>
      <w:r>
        <w:rPr>
          <w:rFonts w:hint="eastAsia"/>
          <w:lang w:val="en-US" w:eastAsia="zh-CN"/>
        </w:rPr>
        <w:t>排爆机器人</w:t>
      </w:r>
    </w:p>
    <w:p w14:paraId="0A98EA7F">
      <w:pPr>
        <w:numPr>
          <w:ilvl w:val="0"/>
          <w:numId w:val="0"/>
        </w:numPr>
        <w:ind w:leftChars="0" w:firstLine="420" w:firstLineChars="0"/>
        <w:rPr>
          <w:rFonts w:hint="eastAsia"/>
          <w:sz w:val="28"/>
          <w:szCs w:val="28"/>
          <w:lang w:val="en-US" w:eastAsia="zh-CN"/>
        </w:rPr>
      </w:pPr>
      <w:r>
        <w:rPr>
          <w:rFonts w:hint="default"/>
          <w:sz w:val="28"/>
          <w:szCs w:val="28"/>
          <w:lang w:val="en-US" w:eastAsia="zh-CN"/>
        </w:rPr>
        <w:t>排爆机器人</w:t>
      </w:r>
      <w:r>
        <w:rPr>
          <w:rFonts w:hint="eastAsia"/>
          <w:sz w:val="28"/>
          <w:szCs w:val="28"/>
          <w:lang w:val="en-US" w:eastAsia="zh-CN"/>
        </w:rPr>
        <w:t>具备</w:t>
      </w:r>
      <w:r>
        <w:rPr>
          <w:rFonts w:hint="default"/>
          <w:sz w:val="28"/>
          <w:szCs w:val="28"/>
          <w:lang w:val="en-US" w:eastAsia="zh-CN"/>
        </w:rPr>
        <w:t>强化动力系统，</w:t>
      </w:r>
      <w:r>
        <w:rPr>
          <w:rFonts w:hint="eastAsia"/>
          <w:sz w:val="28"/>
          <w:szCs w:val="28"/>
          <w:lang w:val="en-US" w:eastAsia="zh-CN"/>
        </w:rPr>
        <w:t>有效</w:t>
      </w:r>
      <w:r>
        <w:rPr>
          <w:rFonts w:hint="default"/>
          <w:sz w:val="28"/>
          <w:szCs w:val="28"/>
          <w:lang w:val="en-US" w:eastAsia="zh-CN"/>
        </w:rPr>
        <w:t>提高排爆机器人的机动和越障能力，提高了机器人处置和转移危险物品的能力。</w:t>
      </w:r>
      <w:r>
        <w:rPr>
          <w:rFonts w:hint="eastAsia"/>
          <w:sz w:val="28"/>
          <w:szCs w:val="28"/>
          <w:lang w:val="en-US" w:eastAsia="zh-CN"/>
        </w:rPr>
        <w:t>设备可使用</w:t>
      </w:r>
      <w:r>
        <w:rPr>
          <w:rFonts w:hint="default"/>
          <w:sz w:val="28"/>
          <w:szCs w:val="28"/>
          <w:lang w:val="en-US" w:eastAsia="zh-CN"/>
        </w:rPr>
        <w:t>遥控</w:t>
      </w:r>
      <w:r>
        <w:rPr>
          <w:rFonts w:hint="eastAsia"/>
          <w:sz w:val="28"/>
          <w:szCs w:val="28"/>
          <w:lang w:val="en-US" w:eastAsia="zh-CN"/>
        </w:rPr>
        <w:t>方式</w:t>
      </w:r>
      <w:r>
        <w:rPr>
          <w:rFonts w:hint="default"/>
          <w:sz w:val="28"/>
          <w:szCs w:val="28"/>
          <w:lang w:val="en-US" w:eastAsia="zh-CN"/>
        </w:rPr>
        <w:t>抵近危险现场，探查危险源，根据任务目标采取处置措施或转移危险源。</w:t>
      </w:r>
      <w:r>
        <w:rPr>
          <w:rFonts w:hint="eastAsia"/>
          <w:sz w:val="28"/>
          <w:szCs w:val="28"/>
          <w:lang w:val="en-US" w:eastAsia="zh-CN"/>
        </w:rPr>
        <w:t>机器人具备</w:t>
      </w:r>
      <w:r>
        <w:rPr>
          <w:rFonts w:hint="default"/>
          <w:sz w:val="28"/>
          <w:szCs w:val="28"/>
          <w:lang w:val="en-US" w:eastAsia="zh-CN"/>
        </w:rPr>
        <w:t>图形化的双冗余操作</w:t>
      </w:r>
      <w:r>
        <w:rPr>
          <w:rFonts w:hint="eastAsia"/>
          <w:sz w:val="28"/>
          <w:szCs w:val="28"/>
          <w:lang w:val="en-US" w:eastAsia="zh-CN"/>
        </w:rPr>
        <w:t>功能，支持</w:t>
      </w:r>
      <w:r>
        <w:rPr>
          <w:rFonts w:hint="default"/>
          <w:sz w:val="28"/>
          <w:szCs w:val="28"/>
          <w:lang w:val="en-US" w:eastAsia="zh-CN"/>
        </w:rPr>
        <w:t>远程3D实时显示</w:t>
      </w:r>
      <w:r>
        <w:rPr>
          <w:rFonts w:hint="eastAsia"/>
          <w:sz w:val="28"/>
          <w:szCs w:val="28"/>
          <w:lang w:val="en-US" w:eastAsia="zh-CN"/>
        </w:rPr>
        <w:t>、</w:t>
      </w:r>
      <w:r>
        <w:rPr>
          <w:rFonts w:hint="default"/>
          <w:sz w:val="28"/>
          <w:szCs w:val="28"/>
          <w:lang w:val="en-US" w:eastAsia="zh-CN"/>
        </w:rPr>
        <w:t>7路视频图像</w:t>
      </w:r>
      <w:r>
        <w:rPr>
          <w:rFonts w:hint="eastAsia"/>
          <w:sz w:val="28"/>
          <w:szCs w:val="28"/>
          <w:lang w:val="en-US" w:eastAsia="zh-CN"/>
        </w:rPr>
        <w:t>、</w:t>
      </w:r>
      <w:r>
        <w:rPr>
          <w:rFonts w:hint="default"/>
          <w:sz w:val="28"/>
          <w:szCs w:val="28"/>
          <w:lang w:val="en-US" w:eastAsia="zh-CN"/>
        </w:rPr>
        <w:t>8自由度机械臂</w:t>
      </w:r>
      <w:r>
        <w:rPr>
          <w:rFonts w:hint="eastAsia"/>
          <w:sz w:val="28"/>
          <w:szCs w:val="28"/>
          <w:lang w:val="en-US" w:eastAsia="zh-CN"/>
        </w:rPr>
        <w:t>、</w:t>
      </w:r>
      <w:r>
        <w:rPr>
          <w:rFonts w:hint="default"/>
          <w:sz w:val="28"/>
          <w:szCs w:val="28"/>
          <w:lang w:val="en-US" w:eastAsia="zh-CN"/>
        </w:rPr>
        <w:t>18种扩展工具</w:t>
      </w:r>
      <w:r>
        <w:rPr>
          <w:rFonts w:hint="eastAsia"/>
          <w:sz w:val="28"/>
          <w:szCs w:val="28"/>
          <w:lang w:val="en-US" w:eastAsia="zh-CN"/>
        </w:rPr>
        <w:t>。</w:t>
      </w:r>
    </w:p>
    <w:p w14:paraId="26F8669A">
      <w:pPr>
        <w:numPr>
          <w:ilvl w:val="0"/>
          <w:numId w:val="0"/>
        </w:numPr>
        <w:ind w:leftChars="0"/>
        <w:jc w:val="center"/>
        <w:rPr>
          <w:rFonts w:hint="default"/>
          <w:lang w:val="en-US" w:eastAsia="zh-CN"/>
        </w:rPr>
      </w:pPr>
      <w:r>
        <w:drawing>
          <wp:inline distT="0" distB="0" distL="114300" distR="114300">
            <wp:extent cx="3122295" cy="2710815"/>
            <wp:effectExtent l="0" t="0" r="1905" b="1333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0"/>
                    <a:stretch>
                      <a:fillRect/>
                    </a:stretch>
                  </pic:blipFill>
                  <pic:spPr>
                    <a:xfrm>
                      <a:off x="0" y="0"/>
                      <a:ext cx="3122295" cy="2710815"/>
                    </a:xfrm>
                    <a:prstGeom prst="rect">
                      <a:avLst/>
                    </a:prstGeom>
                    <a:noFill/>
                    <a:ln w="9525">
                      <a:noFill/>
                    </a:ln>
                  </pic:spPr>
                </pic:pic>
              </a:graphicData>
            </a:graphic>
          </wp:inline>
        </w:drawing>
      </w:r>
    </w:p>
    <w:p w14:paraId="440F3B58">
      <w:pPr>
        <w:pStyle w:val="6"/>
        <w:numPr>
          <w:ilvl w:val="3"/>
          <w:numId w:val="2"/>
        </w:numPr>
        <w:bidi w:val="0"/>
        <w:ind w:left="850" w:leftChars="0" w:hanging="850" w:firstLineChars="0"/>
        <w:rPr>
          <w:rFonts w:hint="default"/>
          <w:lang w:val="en-US" w:eastAsia="zh-CN"/>
        </w:rPr>
      </w:pPr>
      <w:r>
        <w:rPr>
          <w:rFonts w:hint="eastAsia"/>
          <w:lang w:val="en-US" w:eastAsia="zh-CN"/>
        </w:rPr>
        <w:t>关键性能指标</w:t>
      </w:r>
    </w:p>
    <w:p w14:paraId="3143A979">
      <w:pPr>
        <w:numPr>
          <w:ilvl w:val="0"/>
          <w:numId w:val="11"/>
        </w:numPr>
        <w:ind w:left="425" w:leftChars="0" w:hanging="425" w:firstLineChars="0"/>
        <w:rPr>
          <w:rFonts w:hint="default"/>
          <w:sz w:val="28"/>
          <w:szCs w:val="28"/>
          <w:lang w:val="en-US" w:eastAsia="zh-CN"/>
        </w:rPr>
      </w:pPr>
      <w:r>
        <w:rPr>
          <w:rFonts w:hint="default"/>
          <w:sz w:val="28"/>
          <w:szCs w:val="28"/>
          <w:lang w:val="en-US" w:eastAsia="zh-CN"/>
        </w:rPr>
        <w:t>机器人尺寸</w:t>
      </w:r>
      <w:r>
        <w:rPr>
          <w:rFonts w:hint="eastAsia"/>
          <w:sz w:val="28"/>
          <w:szCs w:val="28"/>
          <w:lang w:val="en-US" w:eastAsia="zh-CN"/>
        </w:rPr>
        <w:t>：</w:t>
      </w:r>
      <w:r>
        <w:rPr>
          <w:rFonts w:hint="default"/>
          <w:sz w:val="28"/>
          <w:szCs w:val="28"/>
          <w:lang w:val="en-US" w:eastAsia="zh-CN"/>
        </w:rPr>
        <w:t>≤950x650x650mm(完全收起状态)</w:t>
      </w:r>
    </w:p>
    <w:p w14:paraId="0A570C5F">
      <w:pPr>
        <w:numPr>
          <w:ilvl w:val="0"/>
          <w:numId w:val="11"/>
        </w:numPr>
        <w:ind w:left="425" w:leftChars="0" w:hanging="425" w:firstLineChars="0"/>
        <w:rPr>
          <w:rFonts w:hint="default"/>
          <w:sz w:val="28"/>
          <w:szCs w:val="28"/>
          <w:lang w:val="en-US" w:eastAsia="zh-CN"/>
        </w:rPr>
      </w:pPr>
      <w:r>
        <w:rPr>
          <w:rFonts w:hint="default"/>
          <w:sz w:val="28"/>
          <w:szCs w:val="28"/>
          <w:lang w:val="en-US" w:eastAsia="zh-CN"/>
        </w:rPr>
        <w:t>机器人重量</w:t>
      </w:r>
      <w:r>
        <w:rPr>
          <w:rFonts w:hint="eastAsia"/>
          <w:sz w:val="28"/>
          <w:szCs w:val="28"/>
          <w:lang w:val="en-US" w:eastAsia="zh-CN"/>
        </w:rPr>
        <w:t>：</w:t>
      </w:r>
      <w:r>
        <w:rPr>
          <w:rFonts w:hint="default"/>
          <w:sz w:val="28"/>
          <w:szCs w:val="28"/>
          <w:lang w:val="en-US" w:eastAsia="zh-CN"/>
        </w:rPr>
        <w:t xml:space="preserve"> ≤50kg(含两组电池)</w:t>
      </w:r>
    </w:p>
    <w:p w14:paraId="60EBB230">
      <w:pPr>
        <w:numPr>
          <w:ilvl w:val="0"/>
          <w:numId w:val="11"/>
        </w:numPr>
        <w:ind w:left="425" w:leftChars="0" w:hanging="425" w:firstLineChars="0"/>
        <w:rPr>
          <w:rFonts w:hint="default"/>
          <w:sz w:val="28"/>
          <w:szCs w:val="28"/>
          <w:lang w:val="en-US" w:eastAsia="zh-CN"/>
        </w:rPr>
      </w:pPr>
      <w:r>
        <w:rPr>
          <w:rFonts w:hint="default"/>
          <w:sz w:val="28"/>
          <w:szCs w:val="28"/>
          <w:lang w:val="en-US" w:eastAsia="zh-CN"/>
        </w:rPr>
        <w:t>最大速度</w:t>
      </w:r>
      <w:r>
        <w:rPr>
          <w:rFonts w:hint="eastAsia"/>
          <w:sz w:val="28"/>
          <w:szCs w:val="28"/>
          <w:lang w:val="en-US" w:eastAsia="zh-CN"/>
        </w:rPr>
        <w:t>：</w:t>
      </w:r>
      <w:r>
        <w:rPr>
          <w:rFonts w:hint="default"/>
          <w:sz w:val="28"/>
          <w:szCs w:val="28"/>
          <w:lang w:val="en-US" w:eastAsia="zh-CN"/>
        </w:rPr>
        <w:t>≥2m/s，(5个档位，无级调速)</w:t>
      </w:r>
    </w:p>
    <w:p w14:paraId="08F39629">
      <w:pPr>
        <w:numPr>
          <w:ilvl w:val="0"/>
          <w:numId w:val="11"/>
        </w:numPr>
        <w:ind w:left="425" w:leftChars="0" w:hanging="425" w:firstLineChars="0"/>
        <w:rPr>
          <w:rFonts w:hint="default"/>
          <w:sz w:val="28"/>
          <w:szCs w:val="28"/>
          <w:lang w:val="en-US" w:eastAsia="zh-CN"/>
        </w:rPr>
      </w:pPr>
      <w:r>
        <w:rPr>
          <w:rFonts w:hint="default"/>
          <w:sz w:val="28"/>
          <w:szCs w:val="28"/>
          <w:lang w:val="en-US" w:eastAsia="zh-CN"/>
        </w:rPr>
        <w:t>垂直越障高度</w:t>
      </w:r>
      <w:r>
        <w:rPr>
          <w:rFonts w:hint="eastAsia"/>
          <w:sz w:val="28"/>
          <w:szCs w:val="28"/>
          <w:lang w:val="en-US" w:eastAsia="zh-CN"/>
        </w:rPr>
        <w:t>：</w:t>
      </w:r>
      <w:r>
        <w:rPr>
          <w:rFonts w:hint="default"/>
          <w:sz w:val="28"/>
          <w:szCs w:val="28"/>
          <w:lang w:val="en-US" w:eastAsia="zh-CN"/>
        </w:rPr>
        <w:t>≥400mm</w:t>
      </w:r>
    </w:p>
    <w:p w14:paraId="7D57AF3F">
      <w:pPr>
        <w:numPr>
          <w:ilvl w:val="0"/>
          <w:numId w:val="11"/>
        </w:numPr>
        <w:ind w:left="425" w:leftChars="0" w:hanging="425" w:firstLineChars="0"/>
        <w:rPr>
          <w:rFonts w:hint="default"/>
          <w:sz w:val="28"/>
          <w:szCs w:val="28"/>
          <w:lang w:val="en-US" w:eastAsia="zh-CN"/>
        </w:rPr>
      </w:pPr>
      <w:r>
        <w:rPr>
          <w:rFonts w:hint="default"/>
          <w:sz w:val="28"/>
          <w:szCs w:val="28"/>
          <w:lang w:val="en-US" w:eastAsia="zh-CN"/>
        </w:rPr>
        <w:t>越沟宽度</w:t>
      </w:r>
      <w:r>
        <w:rPr>
          <w:rFonts w:hint="eastAsia"/>
          <w:sz w:val="28"/>
          <w:szCs w:val="28"/>
          <w:lang w:val="en-US" w:eastAsia="zh-CN"/>
        </w:rPr>
        <w:t>：</w:t>
      </w:r>
      <w:r>
        <w:rPr>
          <w:rFonts w:hint="default"/>
          <w:sz w:val="28"/>
          <w:szCs w:val="28"/>
          <w:lang w:val="en-US" w:eastAsia="zh-CN"/>
        </w:rPr>
        <w:t>≥400mm</w:t>
      </w:r>
    </w:p>
    <w:p w14:paraId="19EA195D">
      <w:pPr>
        <w:numPr>
          <w:ilvl w:val="0"/>
          <w:numId w:val="11"/>
        </w:numPr>
        <w:ind w:left="425" w:leftChars="0" w:hanging="425" w:firstLineChars="0"/>
        <w:rPr>
          <w:rFonts w:hint="default"/>
          <w:sz w:val="28"/>
          <w:szCs w:val="28"/>
          <w:lang w:val="en-US" w:eastAsia="zh-CN"/>
        </w:rPr>
      </w:pPr>
      <w:r>
        <w:rPr>
          <w:rFonts w:hint="default"/>
          <w:sz w:val="28"/>
          <w:szCs w:val="28"/>
          <w:lang w:val="en-US" w:eastAsia="zh-CN"/>
        </w:rPr>
        <w:t>爬坡度</w:t>
      </w:r>
      <w:r>
        <w:rPr>
          <w:rFonts w:hint="eastAsia"/>
          <w:sz w:val="28"/>
          <w:szCs w:val="28"/>
          <w:lang w:val="en-US" w:eastAsia="zh-CN"/>
        </w:rPr>
        <w:t>：</w:t>
      </w:r>
      <w:r>
        <w:rPr>
          <w:rFonts w:hint="default"/>
          <w:sz w:val="28"/>
          <w:szCs w:val="28"/>
          <w:lang w:val="en-US" w:eastAsia="zh-CN"/>
        </w:rPr>
        <w:t>≥45°</w:t>
      </w:r>
    </w:p>
    <w:p w14:paraId="758E3F49">
      <w:pPr>
        <w:numPr>
          <w:ilvl w:val="0"/>
          <w:numId w:val="11"/>
        </w:numPr>
        <w:ind w:left="425" w:leftChars="0" w:hanging="425" w:firstLineChars="0"/>
        <w:rPr>
          <w:rFonts w:hint="default"/>
          <w:sz w:val="28"/>
          <w:szCs w:val="28"/>
          <w:lang w:val="en-US" w:eastAsia="zh-CN"/>
        </w:rPr>
      </w:pPr>
      <w:r>
        <w:rPr>
          <w:rFonts w:hint="default"/>
          <w:sz w:val="28"/>
          <w:szCs w:val="28"/>
          <w:lang w:val="en-US" w:eastAsia="zh-CN"/>
        </w:rPr>
        <w:t>爬楼梯</w:t>
      </w:r>
      <w:r>
        <w:rPr>
          <w:rFonts w:hint="eastAsia"/>
          <w:sz w:val="28"/>
          <w:szCs w:val="28"/>
          <w:lang w:val="en-US" w:eastAsia="zh-CN"/>
        </w:rPr>
        <w:t>：</w:t>
      </w:r>
      <w:r>
        <w:rPr>
          <w:rFonts w:hint="default"/>
          <w:sz w:val="28"/>
          <w:szCs w:val="28"/>
          <w:lang w:val="en-US" w:eastAsia="zh-CN"/>
        </w:rPr>
        <w:t>≥45°</w:t>
      </w:r>
    </w:p>
    <w:p w14:paraId="5B5C352F">
      <w:pPr>
        <w:numPr>
          <w:ilvl w:val="0"/>
          <w:numId w:val="11"/>
        </w:numPr>
        <w:ind w:left="425" w:leftChars="0" w:hanging="425" w:firstLineChars="0"/>
        <w:rPr>
          <w:rFonts w:hint="default"/>
          <w:sz w:val="28"/>
          <w:szCs w:val="28"/>
          <w:lang w:val="en-US" w:eastAsia="zh-CN"/>
        </w:rPr>
      </w:pPr>
      <w:r>
        <w:rPr>
          <w:rFonts w:hint="default"/>
          <w:sz w:val="28"/>
          <w:szCs w:val="28"/>
          <w:lang w:val="en-US" w:eastAsia="zh-CN"/>
        </w:rPr>
        <w:t>涉水深度：≥200mm</w:t>
      </w:r>
    </w:p>
    <w:p w14:paraId="3F0D4919">
      <w:pPr>
        <w:numPr>
          <w:ilvl w:val="0"/>
          <w:numId w:val="11"/>
        </w:numPr>
        <w:ind w:left="425" w:leftChars="0" w:hanging="425" w:firstLineChars="0"/>
        <w:rPr>
          <w:rFonts w:hint="default"/>
          <w:sz w:val="28"/>
          <w:szCs w:val="28"/>
          <w:lang w:val="en-US" w:eastAsia="zh-CN"/>
        </w:rPr>
      </w:pPr>
      <w:r>
        <w:rPr>
          <w:rFonts w:hint="default"/>
          <w:sz w:val="28"/>
          <w:szCs w:val="28"/>
          <w:lang w:val="en-US" w:eastAsia="zh-CN"/>
        </w:rPr>
        <w:t>连续工作时间（常温）：≥3H</w:t>
      </w:r>
    </w:p>
    <w:p w14:paraId="04EFDC95">
      <w:pPr>
        <w:numPr>
          <w:ilvl w:val="0"/>
          <w:numId w:val="11"/>
        </w:numPr>
        <w:ind w:left="425" w:leftChars="0" w:hanging="425" w:firstLineChars="0"/>
        <w:rPr>
          <w:rFonts w:hint="default"/>
          <w:sz w:val="28"/>
          <w:szCs w:val="28"/>
          <w:lang w:val="en-US" w:eastAsia="zh-CN"/>
        </w:rPr>
      </w:pPr>
      <w:r>
        <w:rPr>
          <w:rFonts w:hint="default"/>
          <w:sz w:val="28"/>
          <w:szCs w:val="28"/>
          <w:lang w:val="en-US" w:eastAsia="zh-CN"/>
        </w:rPr>
        <w:t>尺寸</w:t>
      </w:r>
      <w:r>
        <w:rPr>
          <w:rFonts w:hint="eastAsia"/>
          <w:sz w:val="28"/>
          <w:szCs w:val="28"/>
          <w:lang w:val="en-US" w:eastAsia="zh-CN"/>
        </w:rPr>
        <w:t>：</w:t>
      </w:r>
      <w:r>
        <w:rPr>
          <w:rFonts w:hint="default"/>
          <w:sz w:val="28"/>
          <w:szCs w:val="28"/>
          <w:lang w:val="en-US" w:eastAsia="zh-CN"/>
        </w:rPr>
        <w:t>≤270x170x100mm</w:t>
      </w:r>
    </w:p>
    <w:p w14:paraId="0BFB2E87">
      <w:pPr>
        <w:numPr>
          <w:ilvl w:val="0"/>
          <w:numId w:val="11"/>
        </w:numPr>
        <w:ind w:left="425" w:leftChars="0" w:hanging="425" w:firstLineChars="0"/>
        <w:rPr>
          <w:rFonts w:hint="default"/>
          <w:sz w:val="28"/>
          <w:szCs w:val="28"/>
          <w:lang w:val="en-US" w:eastAsia="zh-CN"/>
        </w:rPr>
      </w:pPr>
      <w:r>
        <w:rPr>
          <w:rFonts w:hint="default"/>
          <w:sz w:val="28"/>
          <w:szCs w:val="28"/>
          <w:lang w:val="en-US" w:eastAsia="zh-CN"/>
        </w:rPr>
        <w:t>控制器重量</w:t>
      </w:r>
      <w:r>
        <w:rPr>
          <w:rFonts w:hint="eastAsia"/>
          <w:sz w:val="28"/>
          <w:szCs w:val="28"/>
          <w:lang w:val="en-US" w:eastAsia="zh-CN"/>
        </w:rPr>
        <w:t>：</w:t>
      </w:r>
      <w:r>
        <w:rPr>
          <w:rFonts w:hint="default"/>
          <w:sz w:val="28"/>
          <w:szCs w:val="28"/>
          <w:lang w:val="en-US" w:eastAsia="zh-CN"/>
        </w:rPr>
        <w:t>≤1.2kg(不含背包)</w:t>
      </w:r>
    </w:p>
    <w:p w14:paraId="7FDF6BA7">
      <w:pPr>
        <w:numPr>
          <w:ilvl w:val="0"/>
          <w:numId w:val="11"/>
        </w:numPr>
        <w:ind w:left="425" w:leftChars="0" w:hanging="425" w:firstLineChars="0"/>
        <w:rPr>
          <w:rFonts w:hint="default"/>
          <w:sz w:val="28"/>
          <w:szCs w:val="28"/>
          <w:lang w:val="en-US" w:eastAsia="zh-CN"/>
        </w:rPr>
      </w:pPr>
      <w:r>
        <w:rPr>
          <w:rFonts w:hint="default"/>
          <w:sz w:val="28"/>
          <w:szCs w:val="28"/>
          <w:lang w:val="en-US" w:eastAsia="zh-CN"/>
        </w:rPr>
        <w:t>显示器规格</w:t>
      </w:r>
      <w:r>
        <w:rPr>
          <w:rFonts w:hint="eastAsia"/>
          <w:sz w:val="28"/>
          <w:szCs w:val="28"/>
          <w:lang w:val="en-US" w:eastAsia="zh-CN"/>
        </w:rPr>
        <w:t>：</w:t>
      </w:r>
      <w:r>
        <w:rPr>
          <w:rFonts w:hint="default"/>
          <w:sz w:val="28"/>
          <w:szCs w:val="28"/>
          <w:lang w:val="en-US" w:eastAsia="zh-CN"/>
        </w:rPr>
        <w:t>7寸LCD显示屏</w:t>
      </w:r>
    </w:p>
    <w:p w14:paraId="22DB902F">
      <w:pPr>
        <w:numPr>
          <w:ilvl w:val="0"/>
          <w:numId w:val="11"/>
        </w:numPr>
        <w:ind w:left="425" w:leftChars="0" w:hanging="425" w:firstLineChars="0"/>
        <w:rPr>
          <w:rFonts w:hint="default"/>
          <w:sz w:val="28"/>
          <w:szCs w:val="28"/>
          <w:lang w:val="en-US" w:eastAsia="zh-CN"/>
        </w:rPr>
      </w:pPr>
      <w:r>
        <w:rPr>
          <w:rFonts w:hint="default"/>
          <w:sz w:val="28"/>
          <w:szCs w:val="28"/>
          <w:lang w:val="en-US" w:eastAsia="zh-CN"/>
        </w:rPr>
        <w:t>视频信号：7路，其中1路具有自动对焦变焦功能</w:t>
      </w:r>
    </w:p>
    <w:p w14:paraId="464A0D5B">
      <w:pPr>
        <w:numPr>
          <w:ilvl w:val="0"/>
          <w:numId w:val="11"/>
        </w:numPr>
        <w:ind w:left="425" w:leftChars="0" w:hanging="425" w:firstLineChars="0"/>
        <w:rPr>
          <w:rFonts w:hint="default"/>
          <w:sz w:val="28"/>
          <w:szCs w:val="28"/>
          <w:lang w:val="en-US" w:eastAsia="zh-CN"/>
        </w:rPr>
      </w:pPr>
      <w:r>
        <w:rPr>
          <w:rFonts w:hint="default"/>
          <w:sz w:val="28"/>
          <w:szCs w:val="28"/>
          <w:lang w:val="en-US" w:eastAsia="zh-CN"/>
        </w:rPr>
        <w:t>操作方式</w:t>
      </w:r>
      <w:r>
        <w:rPr>
          <w:rFonts w:hint="eastAsia"/>
          <w:sz w:val="28"/>
          <w:szCs w:val="28"/>
          <w:lang w:val="en-US" w:eastAsia="zh-CN"/>
        </w:rPr>
        <w:t>：</w:t>
      </w:r>
      <w:r>
        <w:rPr>
          <w:rFonts w:hint="default"/>
          <w:sz w:val="28"/>
          <w:szCs w:val="28"/>
          <w:lang w:val="en-US" w:eastAsia="zh-CN"/>
        </w:rPr>
        <w:t>按键摇杆与触摸屏的双冗余操作</w:t>
      </w:r>
    </w:p>
    <w:p w14:paraId="7528E167">
      <w:pPr>
        <w:numPr>
          <w:ilvl w:val="0"/>
          <w:numId w:val="11"/>
        </w:numPr>
        <w:ind w:left="425" w:leftChars="0" w:hanging="425" w:firstLineChars="0"/>
        <w:rPr>
          <w:rFonts w:hint="default"/>
          <w:sz w:val="28"/>
          <w:szCs w:val="28"/>
          <w:lang w:val="en-US" w:eastAsia="zh-CN"/>
        </w:rPr>
      </w:pPr>
      <w:r>
        <w:rPr>
          <w:rFonts w:hint="default"/>
          <w:sz w:val="28"/>
          <w:szCs w:val="28"/>
          <w:lang w:val="en-US" w:eastAsia="zh-CN"/>
        </w:rPr>
        <w:t>控制方式</w:t>
      </w:r>
      <w:r>
        <w:rPr>
          <w:rFonts w:hint="eastAsia"/>
          <w:sz w:val="28"/>
          <w:szCs w:val="28"/>
          <w:lang w:val="en-US" w:eastAsia="zh-CN"/>
        </w:rPr>
        <w:t>：</w:t>
      </w:r>
      <w:r>
        <w:rPr>
          <w:rFonts w:hint="default"/>
          <w:sz w:val="28"/>
          <w:szCs w:val="28"/>
          <w:lang w:val="en-US" w:eastAsia="zh-CN"/>
        </w:rPr>
        <w:t>有线控制≥100m(标配线缆)</w:t>
      </w:r>
    </w:p>
    <w:p w14:paraId="5E8D7B1C">
      <w:pPr>
        <w:numPr>
          <w:ilvl w:val="0"/>
          <w:numId w:val="11"/>
        </w:numPr>
        <w:ind w:left="425" w:leftChars="0" w:hanging="425" w:firstLineChars="0"/>
        <w:rPr>
          <w:rFonts w:hint="default"/>
          <w:sz w:val="28"/>
          <w:szCs w:val="28"/>
          <w:lang w:val="en-US" w:eastAsia="zh-CN"/>
        </w:rPr>
      </w:pPr>
      <w:r>
        <w:rPr>
          <w:rFonts w:hint="default"/>
          <w:sz w:val="28"/>
          <w:szCs w:val="28"/>
          <w:lang w:val="en-US" w:eastAsia="zh-CN"/>
        </w:rPr>
        <w:t>无线控制≥1000m(通视条件下)</w:t>
      </w:r>
    </w:p>
    <w:p w14:paraId="46699EB6">
      <w:pPr>
        <w:numPr>
          <w:ilvl w:val="0"/>
          <w:numId w:val="11"/>
        </w:numPr>
        <w:ind w:left="425" w:leftChars="0" w:hanging="425" w:firstLineChars="0"/>
        <w:rPr>
          <w:rFonts w:hint="default"/>
          <w:sz w:val="28"/>
          <w:szCs w:val="28"/>
          <w:lang w:val="en-US" w:eastAsia="zh-CN"/>
        </w:rPr>
      </w:pPr>
      <w:r>
        <w:rPr>
          <w:rFonts w:hint="default"/>
          <w:sz w:val="28"/>
          <w:szCs w:val="28"/>
          <w:lang w:val="en-US" w:eastAsia="zh-CN"/>
        </w:rPr>
        <w:t>机械臂长度</w:t>
      </w:r>
      <w:r>
        <w:rPr>
          <w:rFonts w:hint="eastAsia"/>
          <w:sz w:val="28"/>
          <w:szCs w:val="28"/>
          <w:lang w:val="en-US" w:eastAsia="zh-CN"/>
        </w:rPr>
        <w:t>：</w:t>
      </w:r>
      <w:r>
        <w:rPr>
          <w:rFonts w:hint="default"/>
          <w:sz w:val="28"/>
          <w:szCs w:val="28"/>
          <w:lang w:val="en-US" w:eastAsia="zh-CN"/>
        </w:rPr>
        <w:t>2000mm</w:t>
      </w:r>
    </w:p>
    <w:p w14:paraId="56C94EE8">
      <w:pPr>
        <w:numPr>
          <w:ilvl w:val="0"/>
          <w:numId w:val="11"/>
        </w:numPr>
        <w:ind w:left="425" w:leftChars="0" w:hanging="425" w:firstLineChars="0"/>
        <w:rPr>
          <w:rFonts w:hint="default"/>
          <w:sz w:val="28"/>
          <w:szCs w:val="28"/>
          <w:lang w:val="en-US" w:eastAsia="zh-CN"/>
        </w:rPr>
      </w:pPr>
      <w:r>
        <w:rPr>
          <w:rFonts w:hint="default"/>
          <w:sz w:val="28"/>
          <w:szCs w:val="28"/>
          <w:lang w:val="en-US" w:eastAsia="zh-CN"/>
        </w:rPr>
        <w:t>最大抓取重量</w:t>
      </w:r>
      <w:r>
        <w:rPr>
          <w:rFonts w:hint="eastAsia"/>
          <w:sz w:val="28"/>
          <w:szCs w:val="28"/>
          <w:lang w:val="en-US" w:eastAsia="zh-CN"/>
        </w:rPr>
        <w:t>：</w:t>
      </w:r>
      <w:r>
        <w:rPr>
          <w:rFonts w:hint="default"/>
          <w:sz w:val="28"/>
          <w:szCs w:val="28"/>
          <w:lang w:val="en-US" w:eastAsia="zh-CN"/>
        </w:rPr>
        <w:t>≥40kg</w:t>
      </w:r>
    </w:p>
    <w:p w14:paraId="77662E2C">
      <w:pPr>
        <w:numPr>
          <w:ilvl w:val="0"/>
          <w:numId w:val="11"/>
        </w:numPr>
        <w:ind w:left="425" w:leftChars="0" w:hanging="425" w:firstLineChars="0"/>
        <w:rPr>
          <w:rFonts w:hint="default"/>
          <w:sz w:val="28"/>
          <w:szCs w:val="28"/>
          <w:lang w:val="en-US" w:eastAsia="zh-CN"/>
        </w:rPr>
      </w:pPr>
      <w:r>
        <w:rPr>
          <w:rFonts w:hint="default"/>
          <w:sz w:val="28"/>
          <w:szCs w:val="28"/>
          <w:lang w:val="en-US" w:eastAsia="zh-CN"/>
        </w:rPr>
        <w:t>手爪数量</w:t>
      </w:r>
      <w:r>
        <w:rPr>
          <w:rFonts w:hint="eastAsia"/>
          <w:sz w:val="28"/>
          <w:szCs w:val="28"/>
          <w:lang w:val="en-US" w:eastAsia="zh-CN"/>
        </w:rPr>
        <w:t>：</w:t>
      </w:r>
      <w:r>
        <w:rPr>
          <w:rFonts w:hint="default"/>
          <w:sz w:val="28"/>
          <w:szCs w:val="28"/>
          <w:lang w:val="en-US" w:eastAsia="zh-CN"/>
        </w:rPr>
        <w:t>2个</w:t>
      </w:r>
    </w:p>
    <w:p w14:paraId="5FA471C1">
      <w:pPr>
        <w:numPr>
          <w:ilvl w:val="0"/>
          <w:numId w:val="11"/>
        </w:numPr>
        <w:ind w:left="425" w:leftChars="0" w:hanging="425" w:firstLineChars="0"/>
        <w:rPr>
          <w:rFonts w:hint="default"/>
          <w:sz w:val="28"/>
          <w:szCs w:val="28"/>
          <w:lang w:val="en-US" w:eastAsia="zh-CN"/>
        </w:rPr>
      </w:pPr>
      <w:r>
        <w:rPr>
          <w:rFonts w:hint="default"/>
          <w:sz w:val="28"/>
          <w:szCs w:val="28"/>
          <w:lang w:val="en-US" w:eastAsia="zh-CN"/>
        </w:rPr>
        <w:t>机械臂自由度</w:t>
      </w:r>
      <w:r>
        <w:rPr>
          <w:rFonts w:hint="eastAsia"/>
          <w:sz w:val="28"/>
          <w:szCs w:val="28"/>
          <w:lang w:val="en-US" w:eastAsia="zh-CN"/>
        </w:rPr>
        <w:t>：</w:t>
      </w:r>
      <w:r>
        <w:rPr>
          <w:rFonts w:hint="default"/>
          <w:sz w:val="28"/>
          <w:szCs w:val="28"/>
          <w:lang w:val="en-US" w:eastAsia="zh-CN"/>
        </w:rPr>
        <w:t>8个</w:t>
      </w:r>
    </w:p>
    <w:p w14:paraId="40198792">
      <w:pPr>
        <w:numPr>
          <w:ilvl w:val="0"/>
          <w:numId w:val="11"/>
        </w:numPr>
        <w:ind w:left="425" w:leftChars="0" w:hanging="425" w:firstLineChars="0"/>
        <w:rPr>
          <w:rFonts w:hint="default"/>
          <w:sz w:val="28"/>
          <w:szCs w:val="28"/>
          <w:lang w:val="en-US" w:eastAsia="zh-CN"/>
        </w:rPr>
      </w:pPr>
      <w:r>
        <w:rPr>
          <w:rFonts w:hint="default"/>
          <w:sz w:val="28"/>
          <w:szCs w:val="28"/>
          <w:lang w:val="en-US" w:eastAsia="zh-CN"/>
        </w:rPr>
        <w:t>运动平台</w:t>
      </w:r>
      <w:r>
        <w:rPr>
          <w:rFonts w:hint="eastAsia"/>
          <w:sz w:val="28"/>
          <w:szCs w:val="28"/>
          <w:lang w:val="en-US" w:eastAsia="zh-CN"/>
        </w:rPr>
        <w:t>：</w:t>
      </w:r>
      <w:r>
        <w:rPr>
          <w:rFonts w:hint="default"/>
          <w:sz w:val="28"/>
          <w:szCs w:val="28"/>
          <w:lang w:val="en-US" w:eastAsia="zh-CN"/>
        </w:rPr>
        <w:t>IP66</w:t>
      </w:r>
    </w:p>
    <w:p w14:paraId="467DFAD4">
      <w:pPr>
        <w:numPr>
          <w:ilvl w:val="0"/>
          <w:numId w:val="11"/>
        </w:numPr>
        <w:ind w:left="425" w:leftChars="0" w:hanging="425" w:firstLineChars="0"/>
        <w:rPr>
          <w:rFonts w:hint="default"/>
          <w:sz w:val="28"/>
          <w:szCs w:val="28"/>
          <w:lang w:val="en-US" w:eastAsia="zh-CN"/>
        </w:rPr>
      </w:pPr>
      <w:r>
        <w:rPr>
          <w:rFonts w:hint="default"/>
          <w:sz w:val="28"/>
          <w:szCs w:val="28"/>
          <w:lang w:val="en-US" w:eastAsia="zh-CN"/>
        </w:rPr>
        <w:t>机械臂</w:t>
      </w:r>
      <w:r>
        <w:rPr>
          <w:rFonts w:hint="eastAsia"/>
          <w:sz w:val="28"/>
          <w:szCs w:val="28"/>
          <w:lang w:val="en-US" w:eastAsia="zh-CN"/>
        </w:rPr>
        <w:t>：</w:t>
      </w:r>
      <w:r>
        <w:rPr>
          <w:rFonts w:hint="default"/>
          <w:sz w:val="28"/>
          <w:szCs w:val="28"/>
          <w:lang w:val="en-US" w:eastAsia="zh-CN"/>
        </w:rPr>
        <w:t>IP66</w:t>
      </w:r>
    </w:p>
    <w:p w14:paraId="733A4636">
      <w:pPr>
        <w:numPr>
          <w:ilvl w:val="0"/>
          <w:numId w:val="11"/>
        </w:numPr>
        <w:ind w:left="425" w:leftChars="0" w:hanging="425" w:firstLineChars="0"/>
        <w:rPr>
          <w:rFonts w:hint="default"/>
          <w:sz w:val="28"/>
          <w:szCs w:val="28"/>
          <w:lang w:val="en-US" w:eastAsia="zh-CN"/>
        </w:rPr>
      </w:pPr>
      <w:r>
        <w:rPr>
          <w:rFonts w:hint="default"/>
          <w:sz w:val="28"/>
          <w:szCs w:val="28"/>
          <w:lang w:val="en-US" w:eastAsia="zh-CN"/>
        </w:rPr>
        <w:t>工作温度</w:t>
      </w:r>
      <w:r>
        <w:rPr>
          <w:rFonts w:hint="eastAsia"/>
          <w:sz w:val="28"/>
          <w:szCs w:val="28"/>
          <w:lang w:val="en-US" w:eastAsia="zh-CN"/>
        </w:rPr>
        <w:t>：</w:t>
      </w:r>
      <w:r>
        <w:rPr>
          <w:rFonts w:hint="default"/>
          <w:sz w:val="28"/>
          <w:szCs w:val="28"/>
          <w:lang w:val="en-US" w:eastAsia="zh-CN"/>
        </w:rPr>
        <w:t>-40℃~+50℃</w:t>
      </w:r>
    </w:p>
    <w:p w14:paraId="74CAEB0E">
      <w:pPr>
        <w:numPr>
          <w:ilvl w:val="0"/>
          <w:numId w:val="11"/>
        </w:numPr>
        <w:ind w:left="425" w:leftChars="0" w:hanging="425" w:firstLineChars="0"/>
        <w:rPr>
          <w:rFonts w:hint="default"/>
          <w:sz w:val="28"/>
          <w:szCs w:val="28"/>
          <w:lang w:val="en-US" w:eastAsia="zh-CN"/>
        </w:rPr>
      </w:pPr>
      <w:r>
        <w:rPr>
          <w:rFonts w:hint="default"/>
          <w:sz w:val="28"/>
          <w:szCs w:val="28"/>
          <w:lang w:val="en-US" w:eastAsia="zh-CN"/>
        </w:rPr>
        <w:t>贮存温度</w:t>
      </w:r>
      <w:r>
        <w:rPr>
          <w:rFonts w:hint="eastAsia"/>
          <w:sz w:val="28"/>
          <w:szCs w:val="28"/>
          <w:lang w:val="en-US" w:eastAsia="zh-CN"/>
        </w:rPr>
        <w:t>：</w:t>
      </w:r>
      <w:r>
        <w:rPr>
          <w:rFonts w:hint="default"/>
          <w:sz w:val="28"/>
          <w:szCs w:val="28"/>
          <w:lang w:val="en-US" w:eastAsia="zh-CN"/>
        </w:rPr>
        <w:t>-40℃~+60℃</w:t>
      </w:r>
    </w:p>
    <w:p w14:paraId="5D91C5DC">
      <w:pPr>
        <w:numPr>
          <w:ilvl w:val="0"/>
          <w:numId w:val="0"/>
        </w:numPr>
        <w:ind w:leftChars="0"/>
        <w:rPr>
          <w:rFonts w:hint="default"/>
          <w:sz w:val="28"/>
          <w:szCs w:val="28"/>
          <w:lang w:val="en-US" w:eastAsia="zh-CN"/>
        </w:rPr>
      </w:pPr>
    </w:p>
    <w:p w14:paraId="5F1D526B">
      <w:pPr>
        <w:pStyle w:val="3"/>
        <w:keepNext/>
        <w:keepLines/>
        <w:widowControl w:val="0"/>
        <w:numPr>
          <w:ilvl w:val="1"/>
          <w:numId w:val="2"/>
        </w:numPr>
        <w:snapToGrid/>
        <w:spacing w:before="0" w:line="360" w:lineRule="auto"/>
        <w:ind w:left="567" w:leftChars="0" w:hanging="567" w:firstLineChars="0"/>
        <w:textAlignment w:val="auto"/>
        <w:rPr>
          <w:rFonts w:ascii="Times New Roman" w:eastAsia="宋体"/>
          <w:b/>
          <w:bCs/>
          <w:color w:val="auto"/>
          <w:kern w:val="2"/>
          <w:sz w:val="30"/>
          <w:szCs w:val="32"/>
        </w:rPr>
      </w:pPr>
      <w:bookmarkStart w:id="24" w:name="_Toc192"/>
      <w:bookmarkStart w:id="25" w:name="_Toc401"/>
      <w:r>
        <w:rPr>
          <w:rFonts w:ascii="Times New Roman" w:eastAsia="宋体"/>
          <w:b/>
          <w:bCs/>
          <w:color w:val="auto"/>
          <w:kern w:val="2"/>
          <w:sz w:val="30"/>
          <w:szCs w:val="32"/>
        </w:rPr>
        <w:t>服务器</w:t>
      </w:r>
      <w:bookmarkEnd w:id="24"/>
      <w:bookmarkEnd w:id="25"/>
    </w:p>
    <w:p w14:paraId="02EFC347">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本项目选用不同配置的迎达RS6228H V5机架式服务器作为数据处理服务器、数据存储服务器。</w:t>
      </w:r>
    </w:p>
    <w:p w14:paraId="432328E0">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RS6228H V5是迎达针对当前市场需求自主研发的2U通用双路服务器。RS6228H V5基于Intel Xeon Processor处理器Purley平台X86架构，适用于IDC，云计算，高性能计算，分布式存储等应用场景，具有扩展性强、易管理等优点。</w:t>
      </w:r>
    </w:p>
    <w:p w14:paraId="36E3E80E">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本项目基于迎达RS6228H V5机架式服务器</w:t>
      </w:r>
      <w:r>
        <w:rPr>
          <w:rFonts w:ascii="Times New Roman" w:hAnsi="Times New Roman" w:cs="Times New Roman"/>
          <w:sz w:val="24"/>
          <w:szCs w:val="24"/>
        </w:rPr>
        <w:t>（</w:t>
      </w:r>
      <w:r>
        <w:rPr>
          <w:rFonts w:ascii="Times New Roman" w:hAnsi="Times New Roman" w:cs="Times New Roman"/>
          <w:sz w:val="28"/>
          <w:szCs w:val="21"/>
        </w:rPr>
        <w:t>16GB内存、3×900GB硬盘</w:t>
      </w:r>
      <w:r>
        <w:rPr>
          <w:rFonts w:ascii="Times New Roman" w:hAnsi="Times New Roman" w:cs="Times New Roman"/>
          <w:sz w:val="24"/>
          <w:szCs w:val="24"/>
        </w:rPr>
        <w:t>）</w:t>
      </w:r>
      <w:r>
        <w:rPr>
          <w:rFonts w:ascii="Times New Roman" w:hAnsi="Times New Roman" w:cs="Times New Roman"/>
          <w:sz w:val="28"/>
          <w:szCs w:val="21"/>
        </w:rPr>
        <w:t>配置的直升机定位数据存储服务器性能如下：</w:t>
      </w:r>
    </w:p>
    <w:p w14:paraId="604A20EC">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（1）至强 Xeon 4210R ，2.40 GHz 10C（核）</w:t>
      </w:r>
    </w:p>
    <w:p w14:paraId="16DDF4A6">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（2）1×16GB DDR4</w:t>
      </w:r>
    </w:p>
    <w:p w14:paraId="5BFF41E5">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（3）8×3.5 英寸盘位</w:t>
      </w:r>
    </w:p>
    <w:p w14:paraId="6A8FD3DE">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（4）3×900GB SAS硬盘</w:t>
      </w:r>
    </w:p>
    <w:p w14:paraId="2ABFD825">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（5）530-8i RAID 0,1,5</w:t>
      </w:r>
    </w:p>
    <w:p w14:paraId="1CD3DDE2">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（6）2×1G NIC</w:t>
      </w:r>
    </w:p>
    <w:p w14:paraId="06F3E3CC">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（7）2×800W电源，带导轨</w:t>
      </w:r>
    </w:p>
    <w:p w14:paraId="5576C188">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（8）Windows Server 2012系统</w:t>
      </w:r>
    </w:p>
    <w:p w14:paraId="47EB4FA1">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本项目基于迎达RS6228H V5机架式服务器</w:t>
      </w:r>
      <w:r>
        <w:rPr>
          <w:rFonts w:ascii="Times New Roman" w:hAnsi="Times New Roman" w:cs="Times New Roman"/>
          <w:sz w:val="24"/>
          <w:szCs w:val="24"/>
        </w:rPr>
        <w:t>（</w:t>
      </w:r>
      <w:r>
        <w:rPr>
          <w:rFonts w:ascii="Times New Roman" w:hAnsi="Times New Roman" w:cs="Times New Roman"/>
          <w:sz w:val="28"/>
          <w:szCs w:val="21"/>
        </w:rPr>
        <w:t>64GB内存、4×1.8TB硬盘</w:t>
      </w:r>
      <w:r>
        <w:rPr>
          <w:rFonts w:ascii="Times New Roman" w:hAnsi="Times New Roman" w:cs="Times New Roman"/>
          <w:sz w:val="24"/>
          <w:szCs w:val="24"/>
        </w:rPr>
        <w:t>）</w:t>
      </w:r>
      <w:r>
        <w:rPr>
          <w:rFonts w:ascii="Times New Roman" w:hAnsi="Times New Roman" w:cs="Times New Roman"/>
          <w:sz w:val="28"/>
          <w:szCs w:val="21"/>
        </w:rPr>
        <w:t>配置的地景数据存储服务器性能如下：</w:t>
      </w:r>
    </w:p>
    <w:p w14:paraId="295AA96F">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（1）至强 Xeon 4210R ，2.40 GHz 10C（核）</w:t>
      </w:r>
    </w:p>
    <w:p w14:paraId="1622C7EA">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（2）2×32GB DDR4</w:t>
      </w:r>
    </w:p>
    <w:p w14:paraId="4F5C2583">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（3）8×3.5英寸盘位</w:t>
      </w:r>
    </w:p>
    <w:p w14:paraId="1D17F3B3">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（4）4×1.8TB SAS硬盘</w:t>
      </w:r>
    </w:p>
    <w:p w14:paraId="3AECDD17">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（5）530-8i RAID 0,1,5</w:t>
      </w:r>
    </w:p>
    <w:p w14:paraId="2BEA84A3">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（6）2×1G NIC</w:t>
      </w:r>
    </w:p>
    <w:p w14:paraId="5EEF2D6A">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（7）2×800W电源，带导轨</w:t>
      </w:r>
    </w:p>
    <w:p w14:paraId="18AE314C">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（8）Windows Server 2012系统</w:t>
      </w:r>
    </w:p>
    <w:p w14:paraId="6DA5F8C3">
      <w:pPr>
        <w:adjustRightInd w:val="0"/>
        <w:spacing w:line="360" w:lineRule="auto"/>
        <w:jc w:val="center"/>
        <w:rPr>
          <w:rFonts w:ascii="Times New Roman" w:hAnsi="Times New Roman" w:cs="Times New Roman"/>
          <w:sz w:val="28"/>
          <w:szCs w:val="21"/>
        </w:rPr>
      </w:pPr>
      <w:r>
        <w:rPr>
          <w:rFonts w:ascii="Times New Roman" w:hAnsi="Times New Roman" w:cs="Times New Roman"/>
          <w:sz w:val="28"/>
          <w:szCs w:val="21"/>
        </w:rPr>
        <w:drawing>
          <wp:inline distT="0" distB="0" distL="114300" distR="114300">
            <wp:extent cx="4597400" cy="6473825"/>
            <wp:effectExtent l="0" t="0" r="12700" b="3175"/>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pic:cNvPicPr>
                      <a:picLocks noChangeAspect="1"/>
                    </pic:cNvPicPr>
                  </pic:nvPicPr>
                  <pic:blipFill>
                    <a:blip r:embed="rId11"/>
                    <a:stretch>
                      <a:fillRect/>
                    </a:stretch>
                  </pic:blipFill>
                  <pic:spPr>
                    <a:xfrm>
                      <a:off x="0" y="0"/>
                      <a:ext cx="4597400" cy="6473825"/>
                    </a:xfrm>
                    <a:prstGeom prst="rect">
                      <a:avLst/>
                    </a:prstGeom>
                    <a:noFill/>
                    <a:ln w="9525">
                      <a:noFill/>
                    </a:ln>
                  </pic:spPr>
                </pic:pic>
              </a:graphicData>
            </a:graphic>
          </wp:inline>
        </w:drawing>
      </w:r>
    </w:p>
    <w:p w14:paraId="13454DF9">
      <w:pPr>
        <w:adjustRightInd w:val="0"/>
        <w:spacing w:line="360" w:lineRule="auto"/>
        <w:jc w:val="center"/>
        <w:rPr>
          <w:rFonts w:ascii="Times New Roman" w:hAnsi="Times New Roman" w:cs="Times New Roman"/>
          <w:sz w:val="28"/>
          <w:szCs w:val="21"/>
        </w:rPr>
      </w:pPr>
      <w:r>
        <w:rPr>
          <w:rFonts w:ascii="Times New Roman" w:hAnsi="Times New Roman" w:cs="Times New Roman"/>
          <w:sz w:val="28"/>
          <w:szCs w:val="21"/>
        </w:rPr>
        <w:drawing>
          <wp:inline distT="0" distB="0" distL="114300" distR="114300">
            <wp:extent cx="4754245" cy="6646545"/>
            <wp:effectExtent l="0" t="0" r="8255" b="1905"/>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pic:cNvPicPr>
                  </pic:nvPicPr>
                  <pic:blipFill>
                    <a:blip r:embed="rId12"/>
                    <a:stretch>
                      <a:fillRect/>
                    </a:stretch>
                  </pic:blipFill>
                  <pic:spPr>
                    <a:xfrm>
                      <a:off x="0" y="0"/>
                      <a:ext cx="4754245" cy="6646545"/>
                    </a:xfrm>
                    <a:prstGeom prst="rect">
                      <a:avLst/>
                    </a:prstGeom>
                    <a:noFill/>
                    <a:ln w="9525">
                      <a:noFill/>
                    </a:ln>
                  </pic:spPr>
                </pic:pic>
              </a:graphicData>
            </a:graphic>
          </wp:inline>
        </w:drawing>
      </w:r>
    </w:p>
    <w:p w14:paraId="64CD0A1E">
      <w:pPr>
        <w:pStyle w:val="3"/>
        <w:keepNext/>
        <w:keepLines/>
        <w:widowControl w:val="0"/>
        <w:numPr>
          <w:ilvl w:val="1"/>
          <w:numId w:val="2"/>
        </w:numPr>
        <w:snapToGrid/>
        <w:spacing w:before="0" w:line="360" w:lineRule="auto"/>
        <w:ind w:left="567" w:leftChars="0" w:hanging="567" w:firstLineChars="0"/>
        <w:textAlignment w:val="auto"/>
        <w:rPr>
          <w:rFonts w:ascii="Times New Roman" w:eastAsia="宋体"/>
          <w:b/>
          <w:bCs/>
          <w:color w:val="auto"/>
          <w:kern w:val="2"/>
          <w:sz w:val="30"/>
          <w:szCs w:val="32"/>
        </w:rPr>
      </w:pPr>
      <w:bookmarkStart w:id="26" w:name="_Toc28450"/>
      <w:bookmarkStart w:id="27" w:name="_Toc5436"/>
      <w:r>
        <w:rPr>
          <w:rFonts w:ascii="Times New Roman" w:eastAsia="宋体"/>
          <w:b/>
          <w:bCs/>
          <w:color w:val="auto"/>
          <w:kern w:val="2"/>
          <w:sz w:val="30"/>
          <w:szCs w:val="32"/>
        </w:rPr>
        <w:t>工作站</w:t>
      </w:r>
      <w:bookmarkEnd w:id="26"/>
      <w:bookmarkEnd w:id="27"/>
    </w:p>
    <w:p w14:paraId="290A17BD">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选用工作站为迎达Z7390工作站。</w:t>
      </w:r>
    </w:p>
    <w:p w14:paraId="033D6449">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drawing>
          <wp:inline distT="0" distB="0" distL="114300" distR="114300">
            <wp:extent cx="4664075" cy="6513195"/>
            <wp:effectExtent l="0" t="0" r="3175" b="1905"/>
            <wp:docPr id="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
                    <pic:cNvPicPr>
                      <a:picLocks noChangeAspect="1"/>
                    </pic:cNvPicPr>
                  </pic:nvPicPr>
                  <pic:blipFill>
                    <a:blip r:embed="rId13"/>
                    <a:stretch>
                      <a:fillRect/>
                    </a:stretch>
                  </pic:blipFill>
                  <pic:spPr>
                    <a:xfrm>
                      <a:off x="0" y="0"/>
                      <a:ext cx="4664075" cy="6513195"/>
                    </a:xfrm>
                    <a:prstGeom prst="rect">
                      <a:avLst/>
                    </a:prstGeom>
                    <a:noFill/>
                    <a:ln w="9525">
                      <a:noFill/>
                    </a:ln>
                  </pic:spPr>
                </pic:pic>
              </a:graphicData>
            </a:graphic>
          </wp:inline>
        </w:drawing>
      </w:r>
    </w:p>
    <w:p w14:paraId="653D07F4">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drawing>
          <wp:inline distT="0" distB="0" distL="114300" distR="114300">
            <wp:extent cx="4725670" cy="6020435"/>
            <wp:effectExtent l="0" t="0" r="17780" b="18415"/>
            <wp:docPr id="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
                    <pic:cNvPicPr>
                      <a:picLocks noChangeAspect="1"/>
                    </pic:cNvPicPr>
                  </pic:nvPicPr>
                  <pic:blipFill>
                    <a:blip r:embed="rId14"/>
                    <a:srcRect t="3090" b="4767"/>
                    <a:stretch>
                      <a:fillRect/>
                    </a:stretch>
                  </pic:blipFill>
                  <pic:spPr>
                    <a:xfrm>
                      <a:off x="0" y="0"/>
                      <a:ext cx="4726305" cy="6020780"/>
                    </a:xfrm>
                    <a:prstGeom prst="rect">
                      <a:avLst/>
                    </a:prstGeom>
                    <a:noFill/>
                    <a:ln>
                      <a:noFill/>
                    </a:ln>
                  </pic:spPr>
                </pic:pic>
              </a:graphicData>
            </a:graphic>
          </wp:inline>
        </w:drawing>
      </w:r>
    </w:p>
    <w:p w14:paraId="716707C3">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迎达Z7390是全新高新能图形工作站，新一代英特尔i7 9700K酷睿处理器，其性能、频率和内核可帮助应对最复杂的工作站应用程序环境，提供灵活、强大的资源扩展能力，满足设计、计算需求，具体性能如下：</w:t>
      </w:r>
    </w:p>
    <w:p w14:paraId="18A1B8CE">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（1）Intel i7-9700K 酷睿处八核,主频3.6GHz</w:t>
      </w:r>
    </w:p>
    <w:p w14:paraId="0F3B7F25">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（2）内存16GB DDR4 2666MHz</w:t>
      </w:r>
    </w:p>
    <w:p w14:paraId="78896CC7">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 xml:space="preserve">（3）专业图形显卡NVIDIA RTX4000 8GB显存 </w:t>
      </w:r>
    </w:p>
    <w:p w14:paraId="4B1F134A">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（4）显示器23.8英寸2K高清显示器</w:t>
      </w:r>
    </w:p>
    <w:p w14:paraId="0233E79C">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（5）硬盘960GB固态硬盘</w:t>
      </w:r>
    </w:p>
    <w:p w14:paraId="1C490A77">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（6）1TB机械硬盘7200转</w:t>
      </w:r>
    </w:p>
    <w:p w14:paraId="392332F4">
      <w:pPr>
        <w:adjustRightInd w:val="0"/>
        <w:spacing w:line="360" w:lineRule="auto"/>
        <w:ind w:firstLine="560" w:firstLineChars="200"/>
        <w:rPr>
          <w:rFonts w:ascii="Times New Roman" w:hAnsi="Times New Roman" w:cs="Times New Roman"/>
          <w:sz w:val="28"/>
          <w:szCs w:val="21"/>
        </w:rPr>
      </w:pPr>
      <w:r>
        <w:rPr>
          <w:rFonts w:ascii="Times New Roman" w:hAnsi="Times New Roman" w:cs="Times New Roman"/>
          <w:sz w:val="28"/>
          <w:szCs w:val="21"/>
        </w:rPr>
        <w:t>（7）支持Windows 7 专业版系统/Windows 10全系列等操作系统。</w:t>
      </w:r>
    </w:p>
    <w:p w14:paraId="45871EED">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itiCSEG">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rosoft Yahei">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C8BD19"/>
    <w:multiLevelType w:val="singleLevel"/>
    <w:tmpl w:val="86C8BD19"/>
    <w:lvl w:ilvl="0" w:tentative="0">
      <w:start w:val="1"/>
      <w:numFmt w:val="decimal"/>
      <w:lvlText w:val="%1)"/>
      <w:lvlJc w:val="left"/>
      <w:pPr>
        <w:ind w:left="425" w:hanging="425"/>
      </w:pPr>
      <w:rPr>
        <w:rFonts w:hint="default"/>
      </w:rPr>
    </w:lvl>
  </w:abstractNum>
  <w:abstractNum w:abstractNumId="1">
    <w:nsid w:val="8F92382C"/>
    <w:multiLevelType w:val="multilevel"/>
    <w:tmpl w:val="8F92382C"/>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A76AA8E8"/>
    <w:multiLevelType w:val="singleLevel"/>
    <w:tmpl w:val="A76AA8E8"/>
    <w:lvl w:ilvl="0" w:tentative="0">
      <w:start w:val="1"/>
      <w:numFmt w:val="decimal"/>
      <w:lvlText w:val="%1)"/>
      <w:lvlJc w:val="left"/>
      <w:pPr>
        <w:ind w:left="425" w:hanging="425"/>
      </w:pPr>
      <w:rPr>
        <w:rFonts w:hint="default"/>
      </w:rPr>
    </w:lvl>
  </w:abstractNum>
  <w:abstractNum w:abstractNumId="3">
    <w:nsid w:val="BE72372F"/>
    <w:multiLevelType w:val="multilevel"/>
    <w:tmpl w:val="BE72372F"/>
    <w:lvl w:ilvl="0" w:tentative="0">
      <w:start w:val="1"/>
      <w:numFmt w:val="decimal"/>
      <w:pStyle w:val="7"/>
      <w:suff w:val="nothing"/>
      <w:lvlText w:val="%1."/>
      <w:lvlJc w:val="left"/>
      <w:pPr>
        <w:tabs>
          <w:tab w:val="left" w:pos="0"/>
        </w:tabs>
        <w:ind w:left="0" w:firstLine="0"/>
      </w:pPr>
      <w:rPr>
        <w:rFonts w:hint="default" w:ascii="宋体" w:hAnsi="宋体" w:eastAsia="宋体" w:cs="Times New Roman"/>
      </w:rPr>
    </w:lvl>
    <w:lvl w:ilvl="1" w:tentative="0">
      <w:start w:val="1"/>
      <w:numFmt w:val="decimal"/>
      <w:pStyle w:val="3"/>
      <w:suff w:val="nothing"/>
      <w:lvlText w:val="%1.%2."/>
      <w:lvlJc w:val="left"/>
      <w:pPr>
        <w:ind w:left="0" w:firstLine="0"/>
      </w:pPr>
      <w:rPr>
        <w:rFonts w:hint="default" w:ascii="Times New Roman" w:hAnsi="Times New Roman"/>
      </w:rPr>
    </w:lvl>
    <w:lvl w:ilvl="2" w:tentative="0">
      <w:start w:val="1"/>
      <w:numFmt w:val="decimal"/>
      <w:pStyle w:val="4"/>
      <w:suff w:val="nothing"/>
      <w:lvlText w:val="%1.%2.%3."/>
      <w:lvlJc w:val="left"/>
      <w:pPr>
        <w:ind w:left="0" w:firstLine="0"/>
      </w:pPr>
      <w:rPr>
        <w:rFonts w:hint="default" w:ascii="Times New Roman" w:hAnsi="Times New Roman"/>
      </w:rPr>
    </w:lvl>
    <w:lvl w:ilvl="3" w:tentative="0">
      <w:start w:val="1"/>
      <w:numFmt w:val="decimal"/>
      <w:pStyle w:val="6"/>
      <w:suff w:val="nothing"/>
      <w:lvlText w:val="%1.%2.%3.%4."/>
      <w:lvlJc w:val="left"/>
      <w:pPr>
        <w:ind w:left="0" w:firstLine="0"/>
      </w:pPr>
      <w:rPr>
        <w:rFonts w:hint="default" w:ascii="Times New Roman" w:hAnsi="Times New Roman"/>
      </w:rPr>
    </w:lvl>
    <w:lvl w:ilvl="4" w:tentative="0">
      <w:start w:val="1"/>
      <w:numFmt w:val="decimal"/>
      <w:suff w:val="nothing"/>
      <w:lvlText w:val="%1.%2.%3.%4.%5."/>
      <w:lvlJc w:val="left"/>
      <w:pPr>
        <w:ind w:left="0" w:firstLine="0"/>
      </w:pPr>
      <w:rPr>
        <w:rFonts w:hint="default" w:ascii="Times New Roman" w:hAnsi="Times New Roman"/>
      </w:rPr>
    </w:lvl>
    <w:lvl w:ilvl="5" w:tentative="0">
      <w:start w:val="1"/>
      <w:numFmt w:val="decimal"/>
      <w:suff w:val="nothing"/>
      <w:lvlText w:val="%1.%2.%3.%4.%5.%6."/>
      <w:lvlJc w:val="left"/>
      <w:pPr>
        <w:ind w:left="0" w:firstLine="0"/>
      </w:pPr>
      <w:rPr>
        <w:rFonts w:hint="default" w:ascii="Times New Roman" w:hAnsi="Times New Roman"/>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4">
    <w:nsid w:val="C9BC568F"/>
    <w:multiLevelType w:val="singleLevel"/>
    <w:tmpl w:val="C9BC568F"/>
    <w:lvl w:ilvl="0" w:tentative="0">
      <w:start w:val="1"/>
      <w:numFmt w:val="decimal"/>
      <w:lvlText w:val="%1)"/>
      <w:lvlJc w:val="left"/>
      <w:pPr>
        <w:ind w:left="425" w:hanging="425"/>
      </w:pPr>
      <w:rPr>
        <w:rFonts w:hint="default"/>
      </w:rPr>
    </w:lvl>
  </w:abstractNum>
  <w:abstractNum w:abstractNumId="5">
    <w:nsid w:val="E477228F"/>
    <w:multiLevelType w:val="singleLevel"/>
    <w:tmpl w:val="E477228F"/>
    <w:lvl w:ilvl="0" w:tentative="0">
      <w:start w:val="1"/>
      <w:numFmt w:val="decimal"/>
      <w:lvlText w:val="%1)"/>
      <w:lvlJc w:val="left"/>
      <w:pPr>
        <w:ind w:left="425" w:hanging="425"/>
      </w:pPr>
      <w:rPr>
        <w:rFonts w:hint="default"/>
      </w:rPr>
    </w:lvl>
  </w:abstractNum>
  <w:abstractNum w:abstractNumId="6">
    <w:nsid w:val="FA0960AB"/>
    <w:multiLevelType w:val="singleLevel"/>
    <w:tmpl w:val="FA0960AB"/>
    <w:lvl w:ilvl="0" w:tentative="0">
      <w:start w:val="1"/>
      <w:numFmt w:val="decimal"/>
      <w:lvlText w:val="%1)"/>
      <w:lvlJc w:val="left"/>
      <w:pPr>
        <w:ind w:left="425" w:hanging="425"/>
      </w:pPr>
      <w:rPr>
        <w:rFonts w:hint="default"/>
      </w:rPr>
    </w:lvl>
  </w:abstractNum>
  <w:abstractNum w:abstractNumId="7">
    <w:nsid w:val="05E4D632"/>
    <w:multiLevelType w:val="singleLevel"/>
    <w:tmpl w:val="05E4D632"/>
    <w:lvl w:ilvl="0" w:tentative="0">
      <w:start w:val="1"/>
      <w:numFmt w:val="decimal"/>
      <w:lvlText w:val="%1)"/>
      <w:lvlJc w:val="left"/>
      <w:pPr>
        <w:ind w:left="425" w:hanging="425"/>
      </w:pPr>
      <w:rPr>
        <w:rFonts w:hint="default"/>
      </w:rPr>
    </w:lvl>
  </w:abstractNum>
  <w:abstractNum w:abstractNumId="8">
    <w:nsid w:val="20FCBE6A"/>
    <w:multiLevelType w:val="singleLevel"/>
    <w:tmpl w:val="20FCBE6A"/>
    <w:lvl w:ilvl="0" w:tentative="0">
      <w:start w:val="1"/>
      <w:numFmt w:val="decimal"/>
      <w:lvlText w:val="%1)"/>
      <w:lvlJc w:val="left"/>
      <w:pPr>
        <w:ind w:left="425" w:hanging="425"/>
      </w:pPr>
      <w:rPr>
        <w:rFonts w:hint="default"/>
      </w:rPr>
    </w:lvl>
  </w:abstractNum>
  <w:abstractNum w:abstractNumId="9">
    <w:nsid w:val="3EF042F7"/>
    <w:multiLevelType w:val="multilevel"/>
    <w:tmpl w:val="3EF042F7"/>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58C9FAD5"/>
    <w:multiLevelType w:val="singleLevel"/>
    <w:tmpl w:val="58C9FAD5"/>
    <w:lvl w:ilvl="0" w:tentative="0">
      <w:start w:val="1"/>
      <w:numFmt w:val="decimal"/>
      <w:lvlText w:val="%1)"/>
      <w:lvlJc w:val="left"/>
      <w:pPr>
        <w:ind w:left="425" w:hanging="425"/>
      </w:pPr>
      <w:rPr>
        <w:rFonts w:hint="default"/>
      </w:rPr>
    </w:lvl>
  </w:abstractNum>
  <w:num w:numId="1">
    <w:abstractNumId w:val="3"/>
  </w:num>
  <w:num w:numId="2">
    <w:abstractNumId w:val="1"/>
  </w:num>
  <w:num w:numId="3">
    <w:abstractNumId w:val="9"/>
  </w:num>
  <w:num w:numId="4">
    <w:abstractNumId w:val="4"/>
  </w:num>
  <w:num w:numId="5">
    <w:abstractNumId w:val="2"/>
  </w:num>
  <w:num w:numId="6">
    <w:abstractNumId w:val="6"/>
  </w:num>
  <w:num w:numId="7">
    <w:abstractNumId w:val="5"/>
  </w:num>
  <w:num w:numId="8">
    <w:abstractNumId w:val="7"/>
  </w:num>
  <w:num w:numId="9">
    <w:abstractNumId w:val="10"/>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7F70E2"/>
    <w:rsid w:val="34FF0C81"/>
    <w:rsid w:val="374D2D67"/>
    <w:rsid w:val="37E666B0"/>
    <w:rsid w:val="399DA1CF"/>
    <w:rsid w:val="3F863D42"/>
    <w:rsid w:val="523B55E8"/>
    <w:rsid w:val="559D7181"/>
    <w:rsid w:val="57ECD7B6"/>
    <w:rsid w:val="6E1E429A"/>
    <w:rsid w:val="7B7F70E2"/>
    <w:rsid w:val="9CD27DDE"/>
    <w:rsid w:val="DDD92A19"/>
    <w:rsid w:val="DF7DCD0C"/>
    <w:rsid w:val="FEE75021"/>
    <w:rsid w:val="FF73B53D"/>
    <w:rsid w:val="FFFD15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2"/>
      <w:lang w:val="en-US" w:eastAsia="zh-CN" w:bidi="ar-SA"/>
    </w:rPr>
  </w:style>
  <w:style w:type="paragraph" w:styleId="2">
    <w:name w:val="heading 1"/>
    <w:basedOn w:val="1"/>
    <w:next w:val="1"/>
    <w:qFormat/>
    <w:uiPriority w:val="0"/>
    <w:pPr>
      <w:keepNext/>
      <w:keepLines/>
      <w:spacing w:before="340" w:beforeLines="0" w:after="330" w:afterLines="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5"/>
    <w:unhideWhenUsed/>
    <w:qFormat/>
    <w:uiPriority w:val="0"/>
    <w:pPr>
      <w:keepNext/>
      <w:keepLines/>
      <w:numPr>
        <w:ilvl w:val="2"/>
        <w:numId w:val="1"/>
      </w:numPr>
      <w:spacing w:before="260" w:beforeLines="0" w:beforeAutospacing="0" w:after="260" w:afterLines="0" w:afterAutospacing="0" w:line="413" w:lineRule="auto"/>
      <w:outlineLvl w:val="2"/>
    </w:pPr>
    <w:rPr>
      <w:b/>
      <w:sz w:val="32"/>
    </w:rPr>
  </w:style>
  <w:style w:type="paragraph" w:styleId="6">
    <w:name w:val="heading 4"/>
    <w:basedOn w:val="1"/>
    <w:unhideWhenUsed/>
    <w:qFormat/>
    <w:uiPriority w:val="0"/>
    <w:pPr>
      <w:keepNext/>
      <w:keepLines/>
      <w:numPr>
        <w:ilvl w:val="3"/>
        <w:numId w:val="1"/>
      </w:numPr>
      <w:spacing w:before="280" w:beforeLines="0" w:beforeAutospacing="0" w:after="290" w:afterLines="0" w:afterAutospacing="0" w:line="372" w:lineRule="auto"/>
      <w:outlineLvl w:val="3"/>
    </w:pPr>
    <w:rPr>
      <w:rFonts w:ascii="Arial" w:hAnsi="Arial" w:eastAsia="黑体"/>
      <w:b/>
      <w:sz w:val="28"/>
    </w:rPr>
  </w:style>
  <w:style w:type="paragraph" w:styleId="7">
    <w:name w:val="heading 5"/>
    <w:basedOn w:val="1"/>
    <w:next w:val="1"/>
    <w:unhideWhenUsed/>
    <w:qFormat/>
    <w:uiPriority w:val="0"/>
    <w:pPr>
      <w:keepNext/>
      <w:keepLines/>
      <w:numPr>
        <w:ilvl w:val="0"/>
        <w:numId w:val="1"/>
      </w:numPr>
      <w:spacing w:before="280" w:beforeLines="0" w:beforeAutospacing="0" w:after="290" w:afterLines="0" w:afterAutospacing="0" w:line="360" w:lineRule="auto"/>
      <w:outlineLvl w:val="4"/>
    </w:pPr>
    <w:rPr>
      <w:rFonts w:ascii="Times New Roman" w:hAnsi="Times New Roman"/>
      <w:sz w:val="24"/>
      <w:szCs w:val="22"/>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customStyle="1" w:styleId="5">
    <w:name w:val="正文格式"/>
    <w:basedOn w:val="1"/>
    <w:qFormat/>
    <w:uiPriority w:val="0"/>
    <w:pPr>
      <w:widowControl/>
      <w:adjustRightInd w:val="0"/>
      <w:snapToGrid w:val="0"/>
      <w:spacing w:line="400" w:lineRule="atLeast"/>
      <w:ind w:firstLine="482"/>
      <w:textAlignment w:val="baseline"/>
    </w:pPr>
    <w:rPr>
      <w:rFonts w:ascii="Times New Roman" w:hAnsi="Times New Roman" w:cs="Times New Roman"/>
      <w:kern w:val="0"/>
      <w:sz w:val="24"/>
      <w:szCs w:val="20"/>
    </w:rPr>
  </w:style>
  <w:style w:type="paragraph" w:styleId="8">
    <w:name w:val="toc 3"/>
    <w:basedOn w:val="1"/>
    <w:next w:val="1"/>
    <w:uiPriority w:val="0"/>
    <w:pPr>
      <w:ind w:left="840" w:leftChars="400"/>
    </w:pPr>
  </w:style>
  <w:style w:type="paragraph" w:styleId="9">
    <w:name w:val="toc 1"/>
    <w:basedOn w:val="1"/>
    <w:next w:val="1"/>
    <w:unhideWhenUsed/>
    <w:qFormat/>
    <w:uiPriority w:val="39"/>
    <w:pPr>
      <w:jc w:val="center"/>
    </w:pPr>
    <w:rPr>
      <w:b/>
    </w:rPr>
  </w:style>
  <w:style w:type="paragraph" w:styleId="10">
    <w:name w:val="toc 2"/>
    <w:basedOn w:val="1"/>
    <w:next w:val="1"/>
    <w:qFormat/>
    <w:uiPriority w:val="0"/>
    <w:pPr>
      <w:ind w:left="420" w:leftChars="200"/>
    </w:p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 w:type="character" w:customStyle="1" w:styleId="15">
    <w:name w:val="fontstyle01"/>
    <w:basedOn w:val="13"/>
    <w:qFormat/>
    <w:uiPriority w:val="0"/>
    <w:rPr>
      <w:rFonts w:hint="default" w:ascii="HeitiCSEG" w:hAnsi="HeitiCSEG"/>
      <w:color w:val="557482"/>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4661</Words>
  <Characters>4854</Characters>
  <Lines>0</Lines>
  <Paragraphs>0</Paragraphs>
  <TotalTime>89</TotalTime>
  <ScaleCrop>false</ScaleCrop>
  <LinksUpToDate>false</LinksUpToDate>
  <CharactersWithSpaces>4950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2025-09-05T23:54:00Z</dcterms:created>
  <dc:creator>林喆祺</dc:creator>
  <cp:lastModifiedBy>李小峰 丶</cp:lastModifiedBy>
  <dcterms:modified xsi:type="dcterms:W3CDTF">2025-09-23T08:56:45Z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BFAAF6B4CA304E4FBE305E612F1FAE7C_13</vt:lpwstr>
  </property>
  <property fmtid="{D5CDD505-2E9C-101B-9397-08002B2CF9AE}" pid="4" name="KSOTemplateDocerSaveRecord">
    <vt:lpwstr>eyJoZGlkIjoiODc0YWNmMTY4Mzg1Y2Y3ODg2OTU2MmU4MmI1YWZlYzYiLCJ1c2VySWQiOiIyNjI4MTY5OTIifQ==</vt:lpwstr>
  </property>
</Properties>
</file>