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646CEA">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 xml:space="preserve">Implementación de </w:t>
          </w:r>
          <w:r w:rsidR="00925AA8">
            <w:rPr>
              <w:noProof/>
              <w:lang w:val="es-EC"/>
            </w:rPr>
            <w:t>controles CIS en la</w:t>
          </w:r>
          <w:r w:rsidR="002C579F" w:rsidRPr="002C579F">
            <w:rPr>
              <w:noProof/>
              <w:lang w:val="es-EC"/>
            </w:rPr>
            <w:t xml:space="preserve">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Content>
        <w:p w:rsidR="00E81978" w:rsidRPr="00642A06" w:rsidRDefault="005D3A03">
          <w:pPr>
            <w:pStyle w:val="Ttulodeseccin"/>
            <w:rPr>
              <w:noProof/>
            </w:rPr>
          </w:pPr>
          <w:r w:rsidRPr="00642A06">
            <w:rPr>
              <w:noProof/>
              <w:lang w:bidi="es-ES"/>
            </w:rPr>
            <w:t>Resumen</w:t>
          </w:r>
        </w:p>
      </w:sdtContent>
    </w:sdt>
    <w:p w:rsidR="00B1388B" w:rsidRDefault="00B1388B">
      <w:pPr>
        <w:pStyle w:val="Sinespaciado"/>
        <w:rPr>
          <w:noProof/>
        </w:rPr>
      </w:pPr>
      <w:r w:rsidRPr="00B1388B">
        <w:rPr>
          <w:noProof/>
        </w:rPr>
        <w:t>El riesgo, el tema del capítulo anterior, es el enfoque más conocido y quizás el mejor estudiado dentro de una clase mucho más amplia de evaluaciones de seguridad cibernética. Sin embargo, la evaluación de riesgos no es el único enfoque posible para la seguridad cibernética. Existen otros enfoques y métricas como la resiliencia y podrían ser potencialmente muy valiosos para los defensores de los sistemas ICS.</w:t>
      </w:r>
    </w:p>
    <w:p w:rsidR="00B1388B" w:rsidRDefault="00B1388B">
      <w:pPr>
        <w:pStyle w:val="Sinespaciado"/>
        <w:rPr>
          <w:noProof/>
        </w:rPr>
      </w:pPr>
    </w:p>
    <w:sdt>
      <w:sdtPr>
        <w:rPr>
          <w:noProof/>
        </w:rPr>
        <w:alias w:val="Texto para resumen:"/>
        <w:tag w:val="Texto para resumen:"/>
        <w:id w:val="-1399134618"/>
        <w:placeholder>
          <w:docPart w:val="FE9C94115A2B495EB81D476E2781BC4E"/>
        </w:placeholder>
        <w:temporary/>
        <w:showingPlcHdr/>
        <w15:appearance w15:val="hidden"/>
        <w:text/>
      </w:sdt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646CEA"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42243" w:rsidRPr="00542243">
            <w:rPr>
              <w:noProof/>
              <w:lang w:val="es-EC"/>
            </w:rPr>
            <w:t>Implementación de controles CIS en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segunda</w:t>
      </w:r>
      <w:r w:rsidR="001F53B5">
        <w:t>,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proofErr w:type="spellStart"/>
      <w:r>
        <w:t>a</w:t>
      </w:r>
      <w:proofErr w:type="spellEnd"/>
      <w:r>
        <w:t xml:space="preserve">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w:t>
      </w:r>
      <w:r w:rsidR="001F53B5">
        <w:t>, sin embargo,</w:t>
      </w:r>
      <w:r w:rsidR="003F70D9">
        <w:t xml:space="preserve">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91011A" w:rsidP="00BB5935">
      <w:r>
        <w:lastRenderedPageBreak/>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332912">
        <w:t>cuenta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 xml:space="preserve">debido a esta nueva estrategia es importante considerar como </w:t>
      </w:r>
      <w:r w:rsidR="00650F66">
        <w:lastRenderedPageBreak/>
        <w:t>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0" w:name="_Ref24491751"/>
      <w:r>
        <w:t xml:space="preserve">Tabla </w:t>
      </w:r>
      <w:r w:rsidR="00DB1AB3">
        <w:fldChar w:fldCharType="begin"/>
      </w:r>
      <w:r w:rsidR="00DB1AB3">
        <w:instrText xml:space="preserve"> SEQ Tabla \* ARABIC </w:instrText>
      </w:r>
      <w:r w:rsidR="00DB1AB3">
        <w:fldChar w:fldCharType="separate"/>
      </w:r>
      <w:r w:rsidR="00602890">
        <w:rPr>
          <w:noProof/>
        </w:rPr>
        <w:t>1</w:t>
      </w:r>
      <w:r w:rsidR="00DB1AB3">
        <w:rPr>
          <w:noProof/>
        </w:rPr>
        <w:fldChar w:fldCharType="end"/>
      </w:r>
      <w:r>
        <w:t>: Crecimiento de población institucional.</w:t>
      </w:r>
      <w:bookmarkEnd w:id="0"/>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r w:rsidR="00DB1AB3">
        <w:fldChar w:fldCharType="begin"/>
      </w:r>
      <w:r w:rsidR="00DB1AB3">
        <w:instrText xml:space="preserve"> SEQ Tabla \* ARABIC </w:instrText>
      </w:r>
      <w:r w:rsidR="00DB1AB3">
        <w:fldChar w:fldCharType="separate"/>
      </w:r>
      <w:r w:rsidR="00602890">
        <w:rPr>
          <w:noProof/>
        </w:rPr>
        <w:t>2</w:t>
      </w:r>
      <w:r w:rsidR="00DB1AB3">
        <w:rPr>
          <w:noProof/>
        </w:rPr>
        <w:fldChar w:fldCharType="end"/>
      </w:r>
      <w:r>
        <w:t>: Crecimiento de Ventas por año</w:t>
      </w:r>
    </w:p>
    <w:tbl>
      <w:tblPr>
        <w:tblStyle w:val="Tablanormal5"/>
        <w:tblW w:w="0" w:type="auto"/>
        <w:tblLook w:val="04A0" w:firstRow="1" w:lastRow="0" w:firstColumn="1" w:lastColumn="0" w:noHBand="0" w:noVBand="1"/>
      </w:tblPr>
      <w:tblGrid>
        <w:gridCol w:w="3005"/>
        <w:gridCol w:w="3005"/>
      </w:tblGrid>
      <w:tr w:rsidR="00FE399E"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FE6860">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2015</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2016</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2017</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2018</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2019</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estas políticas tiene</w:t>
      </w:r>
      <w:r w:rsidR="002C2206">
        <w:rPr>
          <w:lang w:val="es-EC"/>
        </w:rPr>
        <w:t>n como objetivo</w:t>
      </w:r>
      <w:r w:rsidR="00710DB4">
        <w:rPr>
          <w:lang w:val="es-EC"/>
        </w:rPr>
        <w:t xml:space="preserve"> </w:t>
      </w:r>
      <w:r w:rsidR="008307D9">
        <w:rPr>
          <w:lang w:val="es-EC"/>
        </w:rPr>
        <w:t>e</w:t>
      </w:r>
      <w:r w:rsidR="002C2206">
        <w:rPr>
          <w:lang w:val="es-EC"/>
        </w:rPr>
        <w:t>vitar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Se necesita colocar un grupo 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w:t>
      </w:r>
      <w:r>
        <w:lastRenderedPageBreak/>
        <w:t>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proofErr w:type="gramStart"/>
      <w:r>
        <w:t>Además</w:t>
      </w:r>
      <w:proofErr w:type="gramEnd"/>
      <w:r>
        <w:t xml:space="preserve">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w:t>
      </w:r>
      <w:r w:rsidR="00CB2313">
        <w:t>ilada y los procesos de auditorí</w:t>
      </w:r>
      <w:r>
        <w:t>a realizados en el área tecnológica de Tatoo Adventure Gear se ha encontrado brechas en la seguridad de la información, esto puede afectar a los procesos de tecnología de la organización y posibles pérdidas de información,</w:t>
      </w:r>
      <w:r w:rsidR="00CB2313">
        <w:rPr>
          <w:lang w:val="es-EC"/>
        </w:rPr>
        <w:t xml:space="preserve"> pé</w:t>
      </w:r>
      <w:r>
        <w:rPr>
          <w:lang w:val="es-EC"/>
        </w:rPr>
        <w:t>rdida</w:t>
      </w:r>
      <w:r w:rsidR="00CB2313">
        <w:rPr>
          <w:lang w:val="es-EC"/>
        </w:rPr>
        <w:t xml:space="preserve"> de reputación de la empresa, pé</w:t>
      </w:r>
      <w:r>
        <w:rPr>
          <w:lang w:val="es-EC"/>
        </w:rPr>
        <w:t>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FE6860">
      <w:pPr>
        <w:pStyle w:val="Ttulo3"/>
        <w:numPr>
          <w:ilvl w:val="2"/>
          <w:numId w:val="17"/>
        </w:numPr>
      </w:pPr>
      <w:r w:rsidRPr="00EA1B30">
        <w:t>Objetivo general</w:t>
      </w:r>
    </w:p>
    <w:p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423CCC">
        <w:rPr>
          <w:lang w:val="es-EC"/>
        </w:rPr>
        <w:t xml:space="preserve">mediante </w:t>
      </w:r>
      <w:r w:rsidR="00D16923">
        <w:rPr>
          <w:lang w:val="es-EC"/>
        </w:rPr>
        <w:t>l</w:t>
      </w:r>
      <w:r w:rsidR="00423CCC">
        <w:rPr>
          <w:lang w:val="es-EC"/>
        </w:rPr>
        <w:t>a aplicación de las seis primeras acciones fundamentales</w:t>
      </w:r>
      <w:r w:rsidR="00D16923">
        <w:rPr>
          <w:lang w:val="es-EC"/>
        </w:rPr>
        <w:t xml:space="preserve"> </w:t>
      </w:r>
      <w:r w:rsidR="00423CCC">
        <w:rPr>
          <w:lang w:val="es-EC"/>
        </w:rPr>
        <w:t>sugeridas por el</w:t>
      </w:r>
      <w:r w:rsidR="00D16923">
        <w:rPr>
          <w:lang w:val="es-EC"/>
        </w:rPr>
        <w:t xml:space="preserve"> </w:t>
      </w:r>
      <w:r w:rsidR="00EA1B30" w:rsidRPr="00EA1B30">
        <w:rPr>
          <w:lang w:val="es-EC"/>
        </w:rPr>
        <w:t>CENTER FOR INTERNET SECURITY</w:t>
      </w:r>
      <w:r w:rsidR="006E01D2">
        <w:rPr>
          <w:lang w:val="es-EC"/>
        </w:rPr>
        <w:t xml:space="preserve"> para</w:t>
      </w:r>
      <w:r w:rsidR="00423CCC">
        <w:rPr>
          <w:lang w:val="es-EC"/>
        </w:rPr>
        <w:t xml:space="preserve"> </w:t>
      </w:r>
      <w:r w:rsidR="006E01D2">
        <w:rPr>
          <w:lang w:val="es-EC"/>
        </w:rPr>
        <w:t>resguardar y proteger la</w:t>
      </w:r>
      <w:r w:rsidR="00FF73C4">
        <w:rPr>
          <w:lang w:val="es-EC"/>
        </w:rPr>
        <w:t xml:space="preserve"> confidencialidad, integridad y disponibilidad de la </w:t>
      </w:r>
      <w:r w:rsidR="006E01D2">
        <w:rPr>
          <w:lang w:val="es-EC"/>
        </w:rPr>
        <w:t>información</w:t>
      </w:r>
      <w:r w:rsidR="00EA1B30">
        <w:rPr>
          <w:lang w:val="es-EC"/>
        </w:rPr>
        <w:t>.</w:t>
      </w:r>
    </w:p>
    <w:p w:rsidR="00EA1B30" w:rsidRPr="00EA1B30" w:rsidRDefault="00EA1B30" w:rsidP="00EA1B30">
      <w:pPr>
        <w:pStyle w:val="Ttulo3"/>
        <w:numPr>
          <w:ilvl w:val="2"/>
          <w:numId w:val="17"/>
        </w:numPr>
      </w:pPr>
      <w:r w:rsidRPr="00EA1B30">
        <w:t xml:space="preserve">Objetivos específicos </w:t>
      </w:r>
    </w:p>
    <w:p w:rsidR="00EA1B30" w:rsidRPr="00EA1B30" w:rsidRDefault="00EA1B30" w:rsidP="00EA1B30">
      <w:pPr>
        <w:pStyle w:val="Prrafodelista"/>
        <w:numPr>
          <w:ilvl w:val="0"/>
          <w:numId w:val="19"/>
        </w:numPr>
        <w:rPr>
          <w:lang w:val="es-EC"/>
        </w:rPr>
      </w:pPr>
      <w:r w:rsidRPr="00EA1B30">
        <w:rPr>
          <w:lang w:val="es-EC"/>
        </w:rPr>
        <w:t xml:space="preserve">Identificar la situación actual </w:t>
      </w:r>
      <w:r w:rsidR="00423CCC">
        <w:rPr>
          <w:lang w:val="es-EC"/>
        </w:rPr>
        <w:t>de la infraestructura tecnológica e informática</w:t>
      </w:r>
      <w:r w:rsidRPr="00EA1B30">
        <w:rPr>
          <w:lang w:val="es-EC"/>
        </w:rPr>
        <w:t xml:space="preserve"> de la empresa Tatoo Adventure Gear en la </w:t>
      </w:r>
      <w:r w:rsidR="007A3212">
        <w:rPr>
          <w:lang w:val="es-EC"/>
        </w:rPr>
        <w:t>sede</w:t>
      </w:r>
      <w:r w:rsidRPr="00EA1B30">
        <w:rPr>
          <w:lang w:val="es-EC"/>
        </w:rPr>
        <w:t xml:space="preserve"> de Ecuador, mediante la aplicación </w:t>
      </w:r>
      <w:r w:rsidRPr="00EA1B30">
        <w:rPr>
          <w:lang w:val="es-EC"/>
        </w:rPr>
        <w:lastRenderedPageBreak/>
        <w:t xml:space="preserve">de una matriz de riesgos </w:t>
      </w:r>
      <w:r w:rsidR="007A3212">
        <w:rPr>
          <w:lang w:val="es-EC"/>
        </w:rPr>
        <w:t xml:space="preserve">que </w:t>
      </w:r>
      <w:r w:rsidRPr="00EA1B30">
        <w:rPr>
          <w:lang w:val="es-EC"/>
        </w:rPr>
        <w:t>permit</w:t>
      </w:r>
      <w:r w:rsidR="007A3212">
        <w:rPr>
          <w:lang w:val="es-EC"/>
        </w:rPr>
        <w:t>a</w:t>
      </w:r>
      <w:r w:rsidRPr="00EA1B30">
        <w:rPr>
          <w:lang w:val="es-EC"/>
        </w:rPr>
        <w:t xml:space="preserve">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 xml:space="preserve">Determinar los </w:t>
      </w:r>
      <w:r w:rsidR="00BE6FD5">
        <w:rPr>
          <w:lang w:val="es-EC"/>
        </w:rPr>
        <w:t>controles</w:t>
      </w:r>
      <w:r>
        <w:rPr>
          <w:lang w:val="es-EC"/>
        </w:rPr>
        <w:t xml:space="preserve"> </w:t>
      </w:r>
      <w:r w:rsidR="00BE6FD5">
        <w:rPr>
          <w:lang w:val="es-EC"/>
        </w:rPr>
        <w:t xml:space="preserve">de seguridad que se aplicaran a Tatoo Adventure Gear sede Ecuador mediante el análisis de los indicadores de la CIS-RAM que permitan la mitigación de las vulnerabilidades </w:t>
      </w:r>
      <w:r w:rsidR="00894DFD">
        <w:rPr>
          <w:lang w:val="es-EC"/>
        </w:rPr>
        <w:t>encontradas mediante los controles CIS asignados</w:t>
      </w:r>
      <w:r>
        <w:rPr>
          <w:lang w:val="es-EC"/>
        </w:rPr>
        <w:t>.</w:t>
      </w:r>
    </w:p>
    <w:p w:rsidR="00D601CD" w:rsidRPr="00EA1B30" w:rsidRDefault="00D601CD" w:rsidP="00D601CD">
      <w:pPr>
        <w:pStyle w:val="Prrafodelista"/>
        <w:numPr>
          <w:ilvl w:val="0"/>
          <w:numId w:val="19"/>
        </w:numPr>
        <w:rPr>
          <w:lang w:val="es-EC"/>
        </w:rPr>
      </w:pPr>
      <w:r>
        <w:rPr>
          <w:lang w:val="es-EC"/>
        </w:rPr>
        <w:t>Aplicar los</w:t>
      </w:r>
      <w:r w:rsidR="00BE6FD5">
        <w:rPr>
          <w:lang w:val="es-EC"/>
        </w:rPr>
        <w:t xml:space="preserve"> controles </w:t>
      </w:r>
      <w:r w:rsidR="001B3353">
        <w:rPr>
          <w:lang w:val="es-EC"/>
        </w:rPr>
        <w:t>seleccionados de la CIS en la</w:t>
      </w:r>
      <w:r w:rsidRPr="00EA1B30">
        <w:rPr>
          <w:lang w:val="es-EC"/>
        </w:rPr>
        <w:t xml:space="preserve"> empresa Tatoo Adventure Gear</w:t>
      </w:r>
      <w:r>
        <w:rPr>
          <w:lang w:val="es-EC"/>
        </w:rPr>
        <w:t xml:space="preserve"> de las </w:t>
      </w:r>
      <w:r w:rsidR="001B3353">
        <w:rPr>
          <w:lang w:val="es-EC"/>
        </w:rPr>
        <w:t xml:space="preserve">cede </w:t>
      </w:r>
      <w:r>
        <w:rPr>
          <w:lang w:val="es-EC"/>
        </w:rPr>
        <w:t xml:space="preserve">Ecuador para </w:t>
      </w:r>
      <w:r w:rsidR="001B3353">
        <w:rPr>
          <w:lang w:val="es-EC"/>
        </w:rPr>
        <w:t>atenuar</w:t>
      </w:r>
      <w:r>
        <w:rPr>
          <w:lang w:val="es-EC"/>
        </w:rPr>
        <w:t xml:space="preserve"> los </w:t>
      </w:r>
      <w:r w:rsidRPr="00D601CD">
        <w:rPr>
          <w:lang w:val="es-EC"/>
        </w:rPr>
        <w:t>riesgos asociados con las amenazas de seguridad de la información existentes.</w:t>
      </w:r>
    </w:p>
    <w:p w:rsidR="003F70D9" w:rsidRPr="003F70D9" w:rsidRDefault="00E961C1" w:rsidP="003F70D9">
      <w:pPr>
        <w:pStyle w:val="Ttulo2"/>
        <w:numPr>
          <w:ilvl w:val="1"/>
          <w:numId w:val="17"/>
        </w:numPr>
        <w:rPr>
          <w:lang w:val="es-EC"/>
        </w:rPr>
      </w:pPr>
      <w:r w:rsidRPr="003F70D9">
        <w:t>Justificacion</w:t>
      </w:r>
      <w:r>
        <w:t xml:space="preserve">es {técnica </w:t>
      </w:r>
      <w:r w:rsidR="00894DFD">
        <w:t>metodológica}</w:t>
      </w:r>
    </w:p>
    <w:p w:rsidR="004B07C6" w:rsidRDefault="004B07C6" w:rsidP="004B07C6">
      <w:pPr>
        <w:pStyle w:val="Ttulo3"/>
        <w:numPr>
          <w:ilvl w:val="2"/>
          <w:numId w:val="17"/>
        </w:numPr>
      </w:pPr>
      <w:r>
        <w:t>Técnica</w:t>
      </w:r>
    </w:p>
    <w:p w:rsidR="00317A7B" w:rsidRDefault="00317A7B" w:rsidP="003F70D9">
      <w:r w:rsidRPr="00317A7B">
        <w:t>La información es el nuevo activo más importante para la empresa, ahora, el primer paso para tener segura la inversión que se ha realizado es saber qué es lo que se debe asegurar, facilitará enumerar las prioridades entre lo que se debe dar mayor o menor ponderación al asegurar la información, se debe tener en cuenta que esta generación de prioridades debe estar conectada con los intereses de la operación y del negocio.</w:t>
      </w:r>
    </w:p>
    <w:p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una política de uso, o una acta de entrega de activos o un acta de responsabilidad ante su manipulación. </w:t>
      </w:r>
    </w:p>
    <w:p w:rsidR="008E3754" w:rsidRDefault="00E95D77" w:rsidP="003F70D9">
      <w:r>
        <w:lastRenderedPageBreak/>
        <w:t xml:space="preserve">De la información recolectada se puede observar que Tatoo Adventure Gear posee riesgos asociados a la seguridad de la información, esto debido a la falta de políticas y 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rsidR="00466E70" w:rsidRDefault="00466E70" w:rsidP="00466E70">
      <w:pPr>
        <w:pStyle w:val="Ttulo3"/>
        <w:numPr>
          <w:ilvl w:val="2"/>
          <w:numId w:val="17"/>
        </w:numPr>
      </w:pPr>
      <w:r>
        <w:t>Metodológica</w:t>
      </w:r>
    </w:p>
    <w:p w:rsidR="00466E70" w:rsidRPr="00466E70" w:rsidRDefault="00466E70" w:rsidP="00466E70">
      <w:r w:rsidRPr="00466E70">
        <w:t>En los últimos años se ha hecho evidente que, en el mundo de la seguridad de la información, el delito supera a la defensa. A pesar de que los presupuestos aumentan y la administración presta más atención a los riesgos de pérdida de datos y penetración del sistema, los datos aún se pierden y los sistemas aún se están penetrando. Una y otra vez las personas preguntan: "¿Qué podemos hacer prácticamente para proteger nuestra información?". La respuesta ha llegado en la forma de 20 controles de garantía de información conocidos como los Controles CIS.</w:t>
      </w:r>
    </w:p>
    <w:p w:rsidR="00FB735A" w:rsidRDefault="00FB735A" w:rsidP="00466E70">
      <w:proofErr w:type="spellStart"/>
      <w:r w:rsidRPr="00FB735A">
        <w:t>Critical</w:t>
      </w:r>
      <w:proofErr w:type="spellEnd"/>
      <w:r w:rsidRPr="00FB735A">
        <w:t xml:space="preserve"> Security </w:t>
      </w:r>
      <w:proofErr w:type="spellStart"/>
      <w:r w:rsidRPr="00FB735A">
        <w:t>Controls</w:t>
      </w:r>
      <w:proofErr w:type="spellEnd"/>
      <w:r w:rsidRPr="00FB735A">
        <w:t xml:space="preserve"> se enfoca primero en priorizar las funciones de seguridad que son efectivas contra las últimas amenazas dirigidas avanzadas, con un fuerte énfasis en "Lo que funciona": controles de seguridad donde se utilizan productos, procesos, arquitecturas y servicios que han demostrado efectividad en el mundo real. La estandarización y la automatización son otra de las principales prioridades, para obtener eficiencias operativas y al mismo tiempo mejorar la efectividad. Las acciones definidas por los Controles son demostrablemente un subconjunto del amplio catálogo definido por el Instituto Nacional de Estándares y Tecnología (NIST) SP 800-53. Los Controles no intentan reemplazar el trabajo del NIST, incluido el Marco de Seguridad Cibernética desarrollado en respuesta a la Orden Ejecutiva 13636. En cambio, los Controles priorizan y se centran en un número menor de controles accionables con altos beneficios, con el objetivo de una filosofía "debe hacer primero". Dado que los Controles se derivaron de los patrones de ataque más comunes y se </w:t>
      </w:r>
      <w:r w:rsidRPr="00FB735A">
        <w:lastRenderedPageBreak/>
        <w:t>examinaron en una comunidad muy amplia de gobierno e industria, con un consenso muy fuerte sobre el conjunto resultante de controles, sirven como base para una acción inmediata de alto valor.</w:t>
      </w:r>
    </w:p>
    <w:p w:rsidR="00FB735A" w:rsidRDefault="00FB735A" w:rsidP="00FB735A">
      <w:r w:rsidRPr="00466E70">
        <w:t xml:space="preserve">El método de evaluación de riesgos CIS es un método gratuito de estimación de peligros de seguridad de la información que ayuda a las organizaciones a implementar y evaluar su postura de seguridad frente a las mejores prácticas de seguridad cibernética de </w:t>
      </w:r>
      <w:r>
        <w:t xml:space="preserve">Controles de </w:t>
      </w:r>
      <w:r w:rsidRPr="00466E70">
        <w:t>CIS</w:t>
      </w:r>
      <w:r>
        <w:t xml:space="preserve"> y</w:t>
      </w:r>
      <w:r w:rsidRPr="00466E70">
        <w:t xml:space="preserve"> CIS RAM proporciona instrucciones, ejemplos, plantillas y ejercicios para realizar una evaluación de riesgos cibernéticos</w:t>
      </w:r>
      <w:r>
        <w:t xml:space="preserve"> </w:t>
      </w:r>
    </w:p>
    <w:p w:rsidR="00FB735A" w:rsidRDefault="00FB735A" w:rsidP="00466E70"/>
    <w:p w:rsidR="00602EA2" w:rsidRDefault="00CE22AC" w:rsidP="00602EA2">
      <w:pPr>
        <w:pStyle w:val="Ttulo2"/>
        <w:numPr>
          <w:ilvl w:val="1"/>
          <w:numId w:val="17"/>
        </w:numPr>
      </w:pPr>
      <w:r>
        <w:t>Marco teórico</w:t>
      </w:r>
    </w:p>
    <w:p w:rsidR="000B7EB9" w:rsidRDefault="000B7EB9" w:rsidP="000B7EB9">
      <w:pPr>
        <w:pStyle w:val="Ttulo3"/>
        <w:numPr>
          <w:ilvl w:val="2"/>
          <w:numId w:val="17"/>
        </w:numPr>
      </w:pPr>
      <w:r>
        <w:t>La empresa</w:t>
      </w:r>
    </w:p>
    <w:p w:rsidR="00C50475" w:rsidRDefault="00C50475" w:rsidP="00602EA2">
      <w:r>
        <w:t xml:space="preserve">Después de revisar el informe de La Favorita que se divulgo en abril del 2019,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rsidR="00C50475" w:rsidRDefault="00C50475" w:rsidP="00C50475">
      <w:pPr>
        <w:keepNext/>
      </w:pPr>
      <w:r>
        <w:rPr>
          <w:noProof/>
          <w:lang w:val="en-US" w:eastAsia="en-US"/>
        </w:rPr>
        <w:drawing>
          <wp:inline distT="0" distB="0" distL="0" distR="0">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rsidR="00C50475" w:rsidRDefault="00C50475" w:rsidP="00C50475">
      <w:pPr>
        <w:pStyle w:val="Descripcin"/>
        <w:rPr>
          <w:noProof/>
        </w:rPr>
      </w:pPr>
      <w:r>
        <w:t xml:space="preserve">Figure </w:t>
      </w:r>
      <w:r w:rsidR="00DB1AB3">
        <w:fldChar w:fldCharType="begin"/>
      </w:r>
      <w:r w:rsidR="00DB1AB3">
        <w:instrText xml:space="preserve"> SEQ Figure \* ARABIC </w:instrText>
      </w:r>
      <w:r w:rsidR="00DB1AB3">
        <w:fldChar w:fldCharType="separate"/>
      </w:r>
      <w:r>
        <w:rPr>
          <w:noProof/>
        </w:rPr>
        <w:t>1</w:t>
      </w:r>
      <w:r w:rsidR="00DB1AB3">
        <w:rPr>
          <w:noProof/>
        </w:rPr>
        <w:fldChar w:fldCharType="end"/>
      </w:r>
      <w:r w:rsidR="00A83EDD">
        <w:t>: Estructura</w:t>
      </w:r>
      <w:r>
        <w:t xml:space="preserve"> de la cadenas de</w:t>
      </w:r>
      <w:r>
        <w:rPr>
          <w:noProof/>
        </w:rPr>
        <w:t xml:space="preserve"> valor</w:t>
      </w:r>
      <w:r w:rsidR="00A83EDD">
        <w:rPr>
          <w:noProof/>
        </w:rPr>
        <w:t xml:space="preserve"> de la empresa modelo de Retail, como se puede ver el area de tecnologia es parte de toda la cadenay por lo tanto aporta en casi tidas las areas de la empresa.</w:t>
      </w:r>
    </w:p>
    <w:p w:rsidR="00A83EDD" w:rsidRDefault="006422CB" w:rsidP="00A83EDD">
      <w:r>
        <w:t xml:space="preserve">Todas las partes de la empresa se pueden abstraer como tabiques de la ventaja competitiva, </w:t>
      </w:r>
      <w:r w:rsidR="00966B39">
        <w:t xml:space="preserve">la eficiencia y la calidad son las actividades fundamentales, buscan las mejores </w:t>
      </w:r>
      <w:r w:rsidR="00966B39">
        <w:lastRenderedPageBreak/>
        <w:t>metodologías aplicables a sus actividades comerciale</w:t>
      </w:r>
      <w:r w:rsidR="003E46ED">
        <w:t>s y productivas, después de analizar las cantidades de usuarios con equipos tecnológicos, podemos afirmar que más del 80% de usuarios tiene acceso a uno.</w:t>
      </w:r>
      <w:r w:rsidR="00966B39">
        <w:t xml:space="preserve"> </w:t>
      </w:r>
    </w:p>
    <w:p w:rsidR="00010179" w:rsidRDefault="00010179" w:rsidP="00A83EDD">
      <w:r>
        <w:t xml:space="preserve">Actualmente la ciberseguridad ha generado mucha expectativa en las empresas, debido a al aumento de inversiones en activos informáticos, por lo que poco a poco se ha mejorado la perspectiva de la alta gerencia a los pilares de la seguridad informática, confiabilidad, integridad y disponibilidad, es por eso que Tatoo Adventure Gear a considerado </w:t>
      </w:r>
      <w:r w:rsidR="00CB2B55">
        <w:t>oportunamente</w:t>
      </w:r>
      <w:r>
        <w:t xml:space="preserve"> la implementación de controles a la medida para </w:t>
      </w:r>
      <w:r w:rsidR="00CB2B55">
        <w:t>garantizar la continuidad del negocio.</w:t>
      </w:r>
    </w:p>
    <w:p w:rsidR="007A3E24" w:rsidRDefault="00B026EF" w:rsidP="00B026EF">
      <w:r>
        <w:t>Para organizar nuestro</w:t>
      </w:r>
      <w:r w:rsidR="00C17F37" w:rsidRPr="00C17F37">
        <w:t xml:space="preserve"> esfuerzo, se requiere un </w:t>
      </w:r>
      <w:r w:rsidR="00C17F37">
        <w:t>Framework</w:t>
      </w:r>
      <w:r w:rsidR="00C17F37" w:rsidRPr="00C17F37">
        <w:t xml:space="preserve">. Un </w:t>
      </w:r>
      <w:r w:rsidR="00C17F37">
        <w:t>Framework</w:t>
      </w:r>
      <w:r w:rsidR="00C17F37" w:rsidRPr="00C17F37">
        <w:t xml:space="preserve"> se presta a muchas metáforas fácilmente relacionadas. </w:t>
      </w:r>
      <w:r w:rsidR="00C17F37">
        <w:t>N</w:t>
      </w:r>
      <w:r w:rsidR="00C17F37" w:rsidRPr="00C17F37">
        <w:t xml:space="preserve">ecesitamos un </w:t>
      </w:r>
      <w:r w:rsidR="00C17F37">
        <w:t>Framework</w:t>
      </w:r>
      <w:r w:rsidR="00C17F37" w:rsidRPr="00C17F37">
        <w:t xml:space="preserve"> para nuestro programa de seguridad de la información</w:t>
      </w:r>
      <w:r>
        <w:t xml:space="preserve">, ahora vamos a segmentar </w:t>
      </w:r>
      <w:r w:rsidR="00C17F37" w:rsidRPr="00C17F37">
        <w:t xml:space="preserve">nuestro programa de seguridad de la información en unidades lógicas y tangibles </w:t>
      </w:r>
      <w:r>
        <w:t>que llamaremos</w:t>
      </w:r>
      <w:r w:rsidR="00C17F37" w:rsidRPr="00C17F37">
        <w:t xml:space="preserve"> dominios. Los dominios de seguridad están asociados con agrupaciones designadas de actividades, sistemas o recursos relacionados.</w:t>
      </w:r>
    </w:p>
    <w:p w:rsidR="00E961C1" w:rsidRDefault="00E961C1" w:rsidP="00E961C1">
      <w:pPr>
        <w:pStyle w:val="Ttulo3"/>
        <w:numPr>
          <w:ilvl w:val="2"/>
          <w:numId w:val="17"/>
        </w:numPr>
      </w:pPr>
      <w:r>
        <w:t xml:space="preserve">Marcos y </w:t>
      </w:r>
      <w:r w:rsidR="000B7EB9">
        <w:t>estándares</w:t>
      </w:r>
      <w:r>
        <w:t xml:space="preserve"> de referencia de seguridad </w:t>
      </w:r>
    </w:p>
    <w:p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t>Vamos a analizar</w:t>
      </w:r>
      <w:r w:rsidRPr="00C17F37">
        <w:t xml:space="preserve"> los estándares desarrollados por ambas organizaciones. Antes de comenzar a construir nuestro programa y políticas de seguridad de la información, primero debemos identificar qué estamos tratando de lograr y por qué. </w:t>
      </w:r>
      <w:r>
        <w:t xml:space="preserve">Comencemos por lo tanto </w:t>
      </w:r>
      <w:r w:rsidRPr="00C17F37">
        <w:t>discutiendo los tres principios básicos de la seguridad de la información. Luego observamos la creciente amenaza global, que incluye quién está detrás de los ataques, su motivación y cómo atacan. Aplicamos este conocimiento para construir el marco de nuestro programa de seguridad de la información y cómo redactamos nuestras políticas.</w:t>
      </w:r>
      <w:r w:rsidR="00C50475">
        <w:t xml:space="preserve">  </w:t>
      </w:r>
    </w:p>
    <w:p w:rsidR="00C17F37" w:rsidRDefault="00C17F37" w:rsidP="00C17F37">
      <w:pPr>
        <w:pStyle w:val="Ttulo3"/>
        <w:numPr>
          <w:ilvl w:val="2"/>
          <w:numId w:val="17"/>
        </w:numPr>
      </w:pPr>
      <w:r w:rsidRPr="00C17F37">
        <w:lastRenderedPageBreak/>
        <w:t xml:space="preserve">Confidencialidad, integridad y disponibilidad </w:t>
      </w:r>
    </w:p>
    <w:p w:rsidR="00C17F37" w:rsidRDefault="00C17F37" w:rsidP="00602EA2">
      <w:r w:rsidRPr="00C17F37">
        <w:t>Los elementos de confidencialidad, integridad y disponibilidad a menudo se describen como el modelo de la CIA</w:t>
      </w:r>
      <w:sdt>
        <w:sdtPr>
          <w:id w:val="1885294482"/>
          <w:citation/>
        </w:sdtPr>
        <w:sdtContent>
          <w:r w:rsidR="00376CC7">
            <w:fldChar w:fldCharType="begin"/>
          </w:r>
          <w:r w:rsidR="00376CC7" w:rsidRPr="00376CC7">
            <w:rPr>
              <w:lang w:val="es-EC"/>
            </w:rPr>
            <w:instrText xml:space="preserve"> CITATION Sta17 \l 1033 </w:instrText>
          </w:r>
          <w:r w:rsidR="00376CC7">
            <w:fldChar w:fldCharType="separate"/>
          </w:r>
          <w:r w:rsidR="00F96AF5">
            <w:rPr>
              <w:noProof/>
              <w:lang w:val="es-EC"/>
            </w:rPr>
            <w:t xml:space="preserve"> </w:t>
          </w:r>
          <w:r w:rsidR="00F96AF5" w:rsidRPr="00F96AF5">
            <w:rPr>
              <w:noProof/>
              <w:lang w:val="es-EC"/>
            </w:rPr>
            <w:t>(Stalling, 2017)</w:t>
          </w:r>
          <w:r w:rsidR="00376CC7">
            <w:fldChar w:fldCharType="end"/>
          </w:r>
        </w:sdtContent>
      </w:sdt>
      <w:r w:rsidRPr="00C17F37">
        <w:t>. Es fácil adivinar que lo primero que se le ocurrió cuando leyó esas tres cartas fue la Agencia Central de Inteligencia de los Estados Unidos. En el mundo de la ciberseguridad, estas tres letras representan algo que nos esforzamos por lograr y proteger. La confidencialidad, integridad y disponibilidad (</w:t>
      </w:r>
      <w:proofErr w:type="spellStart"/>
      <w:r w:rsidR="00376CC7" w:rsidRPr="00641E9D">
        <w:rPr>
          <w:lang w:val="es-EC"/>
        </w:rPr>
        <w:t>Confidentiality</w:t>
      </w:r>
      <w:proofErr w:type="spellEnd"/>
      <w:r w:rsidR="00376CC7" w:rsidRPr="00641E9D">
        <w:rPr>
          <w:lang w:val="es-EC"/>
        </w:rPr>
        <w:t xml:space="preserve">, </w:t>
      </w:r>
      <w:proofErr w:type="spellStart"/>
      <w:r w:rsidR="00376CC7" w:rsidRPr="00641E9D">
        <w:rPr>
          <w:lang w:val="es-EC"/>
        </w:rPr>
        <w:t>Integrity</w:t>
      </w:r>
      <w:proofErr w:type="spellEnd"/>
      <w:r w:rsidR="00376CC7" w:rsidRPr="00641E9D">
        <w:rPr>
          <w:lang w:val="es-EC"/>
        </w:rPr>
        <w:t xml:space="preserve">, </w:t>
      </w:r>
      <w:proofErr w:type="spellStart"/>
      <w:r w:rsidR="00376CC7" w:rsidRPr="00641E9D">
        <w:rPr>
          <w:lang w:val="es-EC"/>
        </w:rPr>
        <w:t>Availability</w:t>
      </w:r>
      <w:proofErr w:type="spellEnd"/>
      <w:r w:rsidR="00376CC7">
        <w:rPr>
          <w:lang w:val="es-EC"/>
        </w:rPr>
        <w:t xml:space="preserve"> - </w:t>
      </w:r>
      <w:r w:rsidRPr="00C17F37">
        <w:t>CIA) son los atributos unificadores de un programa de seguridad de la información. En conjunto, denominado tríada de la CIA o modelo de seguridad de la CIA, cada atributo representa un objetivo fundamental de la seguridad de la información.</w:t>
      </w:r>
    </w:p>
    <w:p w:rsidR="006334BD" w:rsidRDefault="006334BD" w:rsidP="00602EA2">
      <w:r>
        <w:t xml:space="preserve">Ahora, después de leer esta pequeña introducción se nos viene a la cabeza una pregunta: </w:t>
      </w:r>
      <w:r w:rsidR="00C17F37" w:rsidRPr="00C17F37">
        <w:t>¿Quién es responsable de la CIA?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Content>
          <w:r w:rsidR="003E7B70">
            <w:fldChar w:fldCharType="begin"/>
          </w:r>
          <w:r w:rsidR="003E7B70" w:rsidRPr="003E7B70">
            <w:rPr>
              <w:lang w:val="es-EC"/>
            </w:rPr>
            <w:instrText xml:space="preserve"> CITATION Ros04 \l 1033 </w:instrText>
          </w:r>
          <w:r w:rsidR="003E7B70">
            <w:fldChar w:fldCharType="separate"/>
          </w:r>
          <w:r w:rsidR="00F96AF5">
            <w:rPr>
              <w:noProof/>
              <w:lang w:val="es-EC"/>
            </w:rPr>
            <w:t xml:space="preserve"> </w:t>
          </w:r>
          <w:r w:rsidR="00F96AF5" w:rsidRPr="00F96AF5">
            <w:rPr>
              <w:noProof/>
              <w:lang w:val="es-EC"/>
            </w:rPr>
            <w:t>(Ross,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rsidR="003E7B70" w:rsidRDefault="006334BD" w:rsidP="003E7B70">
      <w:r>
        <w:t xml:space="preserve">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w:t>
      </w:r>
      <w:r>
        <w:lastRenderedPageBreak/>
        <w:t>les conoce como custodios de la información: los responsables de implementar, mantener y monitorear las salvaguardas y los sistemas. Son más conocidos como administradores de sistemas, web masters e ingenieros de redes</w:t>
      </w:r>
      <w:r w:rsidR="003E7B70">
        <w:t xml:space="preserve"> </w:t>
      </w:r>
      <w:sdt>
        <w:sdtPr>
          <w:id w:val="-2068943541"/>
          <w:citation/>
        </w:sdtPr>
        <w:sdtContent>
          <w:r w:rsidR="003E7B70">
            <w:fldChar w:fldCharType="begin"/>
          </w:r>
          <w:r w:rsidR="003E7B70" w:rsidRPr="003E7B70">
            <w:rPr>
              <w:lang w:val="es-EC"/>
            </w:rPr>
            <w:instrText xml:space="preserve"> CITATION Ter14 \l 1033 </w:instrText>
          </w:r>
          <w:r w:rsidR="003E7B70">
            <w:fldChar w:fldCharType="separate"/>
          </w:r>
          <w:r w:rsidR="00F96AF5" w:rsidRPr="00F96AF5">
            <w:rPr>
              <w:noProof/>
              <w:lang w:val="es-EC"/>
            </w:rPr>
            <w:t>(Terán, 2014)</w:t>
          </w:r>
          <w:r w:rsidR="003E7B70">
            <w:fldChar w:fldCharType="end"/>
          </w:r>
        </w:sdtContent>
      </w:sdt>
      <w:r>
        <w:t xml:space="preserve">. </w:t>
      </w:r>
    </w:p>
    <w:p w:rsidR="006334BD" w:rsidRDefault="006334BD" w:rsidP="0035074A">
      <w:pPr>
        <w:pStyle w:val="Ttulo3"/>
        <w:numPr>
          <w:ilvl w:val="2"/>
          <w:numId w:val="17"/>
        </w:numPr>
      </w:pPr>
      <w:r>
        <w:t xml:space="preserve">Marco de seguridad cibernética del NIST </w:t>
      </w:r>
    </w:p>
    <w:p w:rsidR="00EA6368" w:rsidRDefault="006334BD" w:rsidP="006334BD">
      <w:r>
        <w:t xml:space="preserve">Antes de discutir el Marco de seguridad cibernética del NIST en detalle, definamos un marco de seguridad. El marco de seguridad es un término colectivo dado a la orientación sobre temas relacionados con la seguridad de los sistemas de información, principalmente en relación con la planificación, implementación, gestión y auditoría de prácticas generales de seguridad de la información. Uno de los marcos más completos para la ciberseguridad es el NIST </w:t>
      </w:r>
      <w:proofErr w:type="spellStart"/>
      <w:r>
        <w:t>Cybersecurity</w:t>
      </w:r>
      <w:proofErr w:type="spellEnd"/>
      <w:r>
        <w:t xml:space="preserve"> </w:t>
      </w:r>
      <w:r w:rsidR="000B7EB9">
        <w:t>Framework,</w:t>
      </w:r>
      <w:r>
        <w:t xml:space="preserve"> La guía del NIST sobre la confiabilidad de los sistemas cubre varias áreas técnicas. Estas áreas incluyen orientación general sobre ciberseguridad, computación en la nube, </w:t>
      </w:r>
      <w:proofErr w:type="spellStart"/>
      <w:r>
        <w:t>big</w:t>
      </w:r>
      <w:proofErr w:type="spellEnd"/>
      <w:r>
        <w:t xml:space="preserve"> data y sistemas físicos. Estos esfuerzos y orientación se centran en los objetivos de seguridad de confidencialidad, integridad y disponibilidad (CIA). </w:t>
      </w:r>
    </w:p>
    <w:p w:rsidR="00EA6368" w:rsidRDefault="006334BD" w:rsidP="00EA6368">
      <w:pPr>
        <w:pStyle w:val="Ttulo3"/>
        <w:numPr>
          <w:ilvl w:val="2"/>
          <w:numId w:val="17"/>
        </w:numPr>
      </w:pPr>
      <w:r>
        <w:t xml:space="preserve">¿Cuál es la función del NIST? </w:t>
      </w:r>
    </w:p>
    <w:p w:rsidR="006334BD" w:rsidRDefault="006334BD" w:rsidP="006334BD">
      <w:r>
        <w:t>Fundada en 1901, NIST es una agencia federal no reguladora dentro de la Administración de Tecnología del Departamento de Comercio de EE. UU. La misión de NIST es desarrollar y promover medidas, estándares y tecnología para mejorar la productividad, facilitar el comercio y mejorar la calidad de vida. La División de Seguridad Informática (CSD) es una de las siete divisiones dentro del Laboratorio de Tecnología de la Información del NIST. La misión del CSD de NIST es mejorar la seguridad de los sistemas de información de la siguiente manera:</w:t>
      </w:r>
    </w:p>
    <w:p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rsidR="00EA6368" w:rsidRDefault="00EA6368" w:rsidP="00EA6368">
      <w:pPr>
        <w:pStyle w:val="Prrafodelista"/>
        <w:numPr>
          <w:ilvl w:val="0"/>
          <w:numId w:val="20"/>
        </w:numPr>
      </w:pPr>
      <w:r w:rsidRPr="00EA6368">
        <w:lastRenderedPageBreak/>
        <w:t xml:space="preserve">Investigando, estudiando y asesorando a las agencias sobre las vulnerabilidades de TI y diseñando técnicas para la seguridad y la privacidad rentables de los </w:t>
      </w:r>
      <w:r>
        <w:t xml:space="preserve">sistemas federales sensibles. </w:t>
      </w:r>
    </w:p>
    <w:p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rsidR="00EA6368" w:rsidRDefault="00EA6368" w:rsidP="00EA6368">
      <w:pPr>
        <w:pStyle w:val="Prrafodelista"/>
        <w:numPr>
          <w:ilvl w:val="0"/>
          <w:numId w:val="20"/>
        </w:numPr>
      </w:pPr>
      <w:r w:rsidRPr="00EA6368">
        <w:t>para promover, medir y validar la seguri</w:t>
      </w:r>
      <w:r>
        <w:t xml:space="preserve">dad en sistemas y servicios, </w:t>
      </w:r>
    </w:p>
    <w:p w:rsidR="00EA6368" w:rsidRDefault="00EA6368" w:rsidP="00EA6368">
      <w:pPr>
        <w:pStyle w:val="Prrafodelista"/>
        <w:numPr>
          <w:ilvl w:val="0"/>
          <w:numId w:val="20"/>
        </w:numPr>
      </w:pPr>
      <w:r w:rsidRPr="00EA6368">
        <w:t>educar a los consumidores y establecer requisitos mínimos de segurida</w:t>
      </w:r>
      <w:r>
        <w:t>d para los sistemas federales.</w:t>
      </w:r>
    </w:p>
    <w:p w:rsidR="00EA6368" w:rsidRDefault="00EA6368" w:rsidP="00EA6368">
      <w:pPr>
        <w:pStyle w:val="Prrafodelista"/>
        <w:numPr>
          <w:ilvl w:val="0"/>
          <w:numId w:val="20"/>
        </w:numPr>
      </w:pPr>
      <w:r w:rsidRPr="00EA6368">
        <w:t xml:space="preserve">Desarrollando una guía para aumentar la planificación, implementación, administración y operación de TI segura. </w:t>
      </w:r>
    </w:p>
    <w:p w:rsidR="00EA6368" w:rsidRDefault="00EA6368" w:rsidP="00EA6368">
      <w:r w:rsidRPr="00EA6368">
        <w:t>La Ley de Gobierno Electróni</w:t>
      </w:r>
      <w:r w:rsidR="0035074A">
        <w:t xml:space="preserve">co de 2002 </w:t>
      </w:r>
      <w:sdt>
        <w:sdtPr>
          <w:id w:val="1015578155"/>
          <w:citation/>
        </w:sdtPr>
        <w:sdtContent>
          <w:r w:rsidR="0035074A">
            <w:fldChar w:fldCharType="begin"/>
          </w:r>
          <w:r w:rsidR="0035074A" w:rsidRPr="0035074A">
            <w:rPr>
              <w:lang w:val="es-EC"/>
            </w:rPr>
            <w:instrText xml:space="preserve"> CITATION Con02 \l 1033 </w:instrText>
          </w:r>
          <w:r w:rsidR="0035074A">
            <w:fldChar w:fldCharType="separate"/>
          </w:r>
          <w:r w:rsidR="00F96AF5" w:rsidRPr="00F96AF5">
            <w:rPr>
              <w:noProof/>
              <w:lang w:val="es-EC"/>
            </w:rPr>
            <w:t>(Congress, 2002)</w:t>
          </w:r>
          <w:r w:rsidR="0035074A">
            <w:fldChar w:fldCharType="end"/>
          </w:r>
        </w:sdtContent>
      </w:sdt>
      <w:r w:rsidRPr="00EA6368">
        <w:t xml:space="preserve"> asignó al NIST la misión de desarrollar un Marco de Garantía de la Información (normas y directrices) diseñado para sistemas de información federales que no están designados como sistemas de seguridad nacional</w:t>
      </w:r>
      <w:r w:rsidR="0035074A">
        <w:t xml:space="preserve"> de Estados Unidos de </w:t>
      </w:r>
      <w:proofErr w:type="spellStart"/>
      <w:r w:rsidR="0035074A">
        <w:t>Norteamerica</w:t>
      </w:r>
      <w:proofErr w:type="spellEnd"/>
      <w:r w:rsidRPr="00EA6368">
        <w:t xml:space="preserve">.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 </w:t>
      </w:r>
    </w:p>
    <w:p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r w:rsidR="00641E9D">
        <w:t>inter agencias</w:t>
      </w:r>
      <w:r>
        <w:t xml:space="preserve"> NIST (NIST IR): </w:t>
      </w:r>
    </w:p>
    <w:p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rsidR="00EA6368" w:rsidRDefault="00EA6368" w:rsidP="00EA6368">
      <w:pPr>
        <w:pStyle w:val="Prrafodelista"/>
        <w:numPr>
          <w:ilvl w:val="0"/>
          <w:numId w:val="21"/>
        </w:numPr>
      </w:pPr>
      <w:r w:rsidRPr="00EA6368">
        <w:lastRenderedPageBreak/>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Content>
          <w:r w:rsidR="0035074A">
            <w:fldChar w:fldCharType="begin"/>
          </w:r>
          <w:r w:rsidR="0035074A" w:rsidRPr="0035074A">
            <w:rPr>
              <w:lang w:val="es-EC"/>
            </w:rPr>
            <w:instrText xml:space="preserve"> CITATION Nat19 \l 1033 </w:instrText>
          </w:r>
          <w:r w:rsidR="0035074A">
            <w:fldChar w:fldCharType="separate"/>
          </w:r>
          <w:r w:rsidR="00F96AF5">
            <w:rPr>
              <w:noProof/>
              <w:lang w:val="es-EC"/>
            </w:rPr>
            <w:t xml:space="preserve"> </w:t>
          </w:r>
          <w:r w:rsidR="00F96AF5" w:rsidRPr="00F96AF5">
            <w:rPr>
              <w:noProof/>
              <w:lang w:val="es-EC"/>
            </w:rPr>
            <w:t>(National Institute of Standards and Technology | NIST, 2019)</w:t>
          </w:r>
          <w:r w:rsidR="0035074A">
            <w:fldChar w:fldCharType="end"/>
          </w:r>
        </w:sdtContent>
      </w:sdt>
      <w:r>
        <w:t>.</w:t>
      </w:r>
    </w:p>
    <w:p w:rsidR="00EA6368" w:rsidRDefault="00EA6368" w:rsidP="00EA6368">
      <w:pPr>
        <w:pStyle w:val="Prrafodelista"/>
        <w:numPr>
          <w:ilvl w:val="0"/>
          <w:numId w:val="21"/>
        </w:numPr>
      </w:pPr>
      <w:r w:rsidRPr="00EA6368">
        <w:t>Publicación especial (SP) de la serie 1800: esta serie se centra en las prácticas y pautas de seguridad cibernética</w:t>
      </w:r>
      <w:sdt>
        <w:sdtPr>
          <w:id w:val="-949782439"/>
          <w:citation/>
        </w:sdtPr>
        <w:sdtContent>
          <w:r w:rsidR="0035074A">
            <w:fldChar w:fldCharType="begin"/>
          </w:r>
          <w:r w:rsidR="0035074A" w:rsidRPr="0035074A">
            <w:rPr>
              <w:lang w:val="es-EC"/>
            </w:rPr>
            <w:instrText xml:space="preserve"> CITATION Nat191 \l 1033 </w:instrText>
          </w:r>
          <w:r w:rsidR="0035074A">
            <w:fldChar w:fldCharType="separate"/>
          </w:r>
          <w:r w:rsidR="00F96AF5">
            <w:rPr>
              <w:noProof/>
              <w:lang w:val="es-EC"/>
            </w:rPr>
            <w:t xml:space="preserve"> </w:t>
          </w:r>
          <w:r w:rsidR="00F96AF5" w:rsidRPr="00F96AF5">
            <w:rPr>
              <w:noProof/>
              <w:lang w:val="es-EC"/>
            </w:rPr>
            <w:t>(National Institute of Standards and Technology | NIST, 2019)</w:t>
          </w:r>
          <w:r w:rsidR="0035074A">
            <w:fldChar w:fldCharType="end"/>
          </w:r>
        </w:sdtContent>
      </w:sdt>
      <w:r w:rsidRPr="00EA6368">
        <w:t xml:space="preserve">. </w:t>
      </w:r>
    </w:p>
    <w:p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rsidR="00EA6368" w:rsidRDefault="00EA6368" w:rsidP="007A3E24">
      <w:pPr>
        <w:pStyle w:val="Prrafodelista"/>
        <w:numPr>
          <w:ilvl w:val="0"/>
          <w:numId w:val="21"/>
        </w:numPr>
      </w:pPr>
      <w:r w:rsidRPr="00EA6368">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rsidR="00641E9D" w:rsidRDefault="00641E9D" w:rsidP="00641E9D">
      <w:pPr>
        <w:pStyle w:val="Ttulo3"/>
        <w:numPr>
          <w:ilvl w:val="2"/>
          <w:numId w:val="17"/>
        </w:numPr>
      </w:pPr>
      <w:r>
        <w:t xml:space="preserve">La ISO y su sistema de gobierno </w:t>
      </w:r>
    </w:p>
    <w:p w:rsidR="00641E9D" w:rsidRDefault="00641E9D" w:rsidP="00641E9D">
      <w:pPr>
        <w:rPr>
          <w:lang w:val="es-EC"/>
        </w:rPr>
      </w:pPr>
      <w:r w:rsidRPr="00641E9D">
        <w:rPr>
          <w:lang w:val="es-EC"/>
        </w:rPr>
        <w:t>ISO es una red de institutos de normas n</w:t>
      </w:r>
      <w:r w:rsidR="007F5C1C">
        <w:rPr>
          <w:lang w:val="es-EC"/>
        </w:rPr>
        <w:t>acionales de más de 164</w:t>
      </w:r>
      <w:r>
        <w:rPr>
          <w:lang w:val="es-EC"/>
        </w:rPr>
        <w:t xml:space="preserve"> países. </w:t>
      </w:r>
      <w:r w:rsidRPr="00641E9D">
        <w:rPr>
          <w:lang w:val="es-EC"/>
        </w:rPr>
        <w:t xml:space="preserve">Cada país miembro tiene permitido un delegado, y una Secretaría Central en Ginebra, Suiza, coordina el sistema. En 1946, delegados de 25 países se reunieron en Londres y decidieron crear una nueva organización internacional, cuyo objetivo sería "facilitar la coordinación internacional y la unificación de las normas industriales". La nueva organización, ISO, comenzó oficialmente a operar el 23 de febrero de 1947. ISO es una organización no gubernamental. A diferencia de las Naciones Unidas, sus miembros no son delegaciones de gobiernos nacionales. Sin embargo, ISO ocupa una posición especial entre los sectores público y privado. Esto se debe a que, por </w:t>
      </w:r>
      <w:r w:rsidRPr="00641E9D">
        <w:rPr>
          <w:lang w:val="es-EC"/>
        </w:rPr>
        <w:lastRenderedPageBreak/>
        <w:t>un lado, muchos de sus institutos miembros son parte de la estructura gubernamental de sus países, o están obligados por su gobierno</w:t>
      </w:r>
      <w:sdt>
        <w:sdtPr>
          <w:rPr>
            <w:lang w:val="es-EC"/>
          </w:rPr>
          <w:id w:val="-1584054484"/>
          <w:citation/>
        </w:sdtPr>
        <w:sdtContent>
          <w:r w:rsidR="007F5C1C">
            <w:rPr>
              <w:lang w:val="es-EC"/>
            </w:rPr>
            <w:fldChar w:fldCharType="begin"/>
          </w:r>
          <w:r w:rsidR="007F5C1C" w:rsidRPr="007F5C1C">
            <w:rPr>
              <w:lang w:val="es-EC"/>
            </w:rPr>
            <w:instrText xml:space="preserve"> CITATION Int19 \l 1033 </w:instrText>
          </w:r>
          <w:r w:rsidR="007F5C1C">
            <w:rPr>
              <w:lang w:val="es-EC"/>
            </w:rPr>
            <w:fldChar w:fldCharType="separate"/>
          </w:r>
          <w:r w:rsidR="00F96AF5">
            <w:rPr>
              <w:noProof/>
              <w:lang w:val="es-EC"/>
            </w:rPr>
            <w:t xml:space="preserve"> </w:t>
          </w:r>
          <w:r w:rsidR="00F96AF5" w:rsidRPr="00F96AF5">
            <w:rPr>
              <w:noProof/>
              <w:lang w:val="es-EC"/>
            </w:rPr>
            <w:t>(International Organization for Standardization, 2019)</w:t>
          </w:r>
          <w:r w:rsidR="007F5C1C">
            <w:rPr>
              <w:lang w:val="es-EC"/>
            </w:rPr>
            <w:fldChar w:fldCharType="end"/>
          </w:r>
        </w:sdtContent>
      </w:sdt>
      <w:r w:rsidRPr="00641E9D">
        <w:rPr>
          <w:lang w:val="es-EC"/>
        </w:rPr>
        <w:t xml:space="preserve">. </w:t>
      </w:r>
    </w:p>
    <w:p w:rsidR="007F5C1C" w:rsidRDefault="00641E9D" w:rsidP="00641E9D">
      <w:pPr>
        <w:rPr>
          <w:lang w:val="es-EC"/>
        </w:rPr>
      </w:pPr>
      <w:r w:rsidRPr="00641E9D">
        <w:rPr>
          <w:lang w:val="es-EC"/>
        </w:rPr>
        <w:t xml:space="preserve">Por otro lado, otros miembros tienen sus raíces únicamente en el sector privado, ya que fueron creados por asociaciones nacionales de asociaciones industriales. ISO ha desarrollado más de 13,000 estándares internacionales en una variedad de temas, que van desde códigos de país hasta seguridad de pasajeros. </w:t>
      </w:r>
    </w:p>
    <w:p w:rsidR="007F5C1C" w:rsidRDefault="00641E9D" w:rsidP="00641E9D">
      <w:pPr>
        <w:rPr>
          <w:lang w:val="es-EC"/>
        </w:rPr>
      </w:pPr>
      <w:r w:rsidRPr="00641E9D">
        <w:rPr>
          <w:lang w:val="es-EC"/>
        </w:rPr>
        <w:t xml:space="preserve">La serie ISO / IEC 27000 comprende estándares de seguridad de la información publicados conjuntamente por ISO y la Comisión Electrotécnica Internacional (IEC). Los primeros seis documentos de la serie ISO / IEC 27000 proporcionan recomendaciones para "establecer, implementar, operar, monitorear, revisar, mantener y mejorar un Sistema de Gestión de Seguridad de la Información". En total, hay 22 documentos en la serie, y varios más Todavía están en desarrollo. </w:t>
      </w:r>
    </w:p>
    <w:p w:rsidR="007F5C1C" w:rsidRDefault="00641E9D" w:rsidP="007F5C1C">
      <w:pPr>
        <w:pStyle w:val="Prrafodelista"/>
        <w:numPr>
          <w:ilvl w:val="0"/>
          <w:numId w:val="22"/>
        </w:numPr>
        <w:rPr>
          <w:lang w:val="es-EC"/>
        </w:rPr>
      </w:pPr>
      <w:r w:rsidRPr="007F5C1C">
        <w:rPr>
          <w:lang w:val="es-EC"/>
        </w:rPr>
        <w:t>ISO 27001 es la especificación para un Sistema de gestión de seguridad de la información (SGSI). • ISO 27002 describe el Código de prácticas para la gestión de la</w:t>
      </w:r>
      <w:r w:rsidR="007F5C1C">
        <w:rPr>
          <w:lang w:val="es-EC"/>
        </w:rPr>
        <w:t xml:space="preserve"> seguridad de la información. </w:t>
      </w:r>
    </w:p>
    <w:p w:rsidR="007F5C1C" w:rsidRDefault="00641E9D" w:rsidP="007F5C1C">
      <w:pPr>
        <w:pStyle w:val="Prrafodelista"/>
        <w:numPr>
          <w:ilvl w:val="0"/>
          <w:numId w:val="22"/>
        </w:numPr>
        <w:rPr>
          <w:lang w:val="es-EC"/>
        </w:rPr>
      </w:pPr>
      <w:r w:rsidRPr="007F5C1C">
        <w:rPr>
          <w:lang w:val="es-EC"/>
        </w:rPr>
        <w:t>ISO 27003 proporciona una guía de implementación detallada. • ISO 27004 describe cómo una organización puede monitorear y medir la s</w:t>
      </w:r>
      <w:r w:rsidR="007F5C1C">
        <w:rPr>
          <w:lang w:val="es-EC"/>
        </w:rPr>
        <w:t xml:space="preserve">eguridad utilizando métricas. </w:t>
      </w:r>
    </w:p>
    <w:p w:rsidR="007F5C1C" w:rsidRDefault="00641E9D" w:rsidP="007F5C1C">
      <w:pPr>
        <w:pStyle w:val="Prrafodelista"/>
        <w:numPr>
          <w:ilvl w:val="0"/>
          <w:numId w:val="22"/>
        </w:numPr>
        <w:rPr>
          <w:lang w:val="es-EC"/>
        </w:rPr>
      </w:pPr>
      <w:r w:rsidRPr="007F5C1C">
        <w:rPr>
          <w:lang w:val="es-EC"/>
        </w:rPr>
        <w:t>ISO 27005 define el enfoque de gestión de riesgos de al</w:t>
      </w:r>
      <w:r w:rsidR="007F5C1C">
        <w:rPr>
          <w:lang w:val="es-EC"/>
        </w:rPr>
        <w:t xml:space="preserve">to nivel recomendado por ISO. </w:t>
      </w:r>
    </w:p>
    <w:p w:rsidR="007F5C1C" w:rsidRDefault="00641E9D" w:rsidP="007F5C1C">
      <w:pPr>
        <w:pStyle w:val="Prrafodelista"/>
        <w:numPr>
          <w:ilvl w:val="0"/>
          <w:numId w:val="22"/>
        </w:numPr>
        <w:rPr>
          <w:lang w:val="es-EC"/>
        </w:rPr>
      </w:pPr>
      <w:r w:rsidRPr="007F5C1C">
        <w:rPr>
          <w:lang w:val="es-EC"/>
        </w:rPr>
        <w:t xml:space="preserve">ISO 27006 describe los requisitos para las organizaciones que medirán el cumplimiento de ISO 27000 para la certificación. </w:t>
      </w:r>
    </w:p>
    <w:p w:rsidR="005A6C7D" w:rsidRDefault="00641E9D" w:rsidP="007F5C1C">
      <w:pPr>
        <w:rPr>
          <w:lang w:val="es-EC"/>
        </w:rPr>
      </w:pPr>
      <w:r w:rsidRPr="007F5C1C">
        <w:rPr>
          <w:lang w:val="es-EC"/>
        </w:rPr>
        <w:t xml:space="preserve">El marco es aplicable a organizaciones públicas y privadas de todos los tamaños. Según el sitio web de ISO, “el estándar ISO ofrece recomendaciones para la gestión de la seguridad </w:t>
      </w:r>
      <w:r w:rsidRPr="007F5C1C">
        <w:rPr>
          <w:lang w:val="es-EC"/>
        </w:rPr>
        <w:lastRenderedPageBreak/>
        <w:t xml:space="preserve">de la información para uso de quienes son responsables de iniciar, implementar o mantener la seguridad en su organización. Su objetivo es proporcionar una base común para desarrollar estándares de seguridad organizacionales y prácticas efectivas de administración de seguridad y proporcionar confianza en los tratos entre </w:t>
      </w:r>
      <w:r w:rsidR="007F5C1C" w:rsidRPr="007F5C1C">
        <w:rPr>
          <w:lang w:val="es-EC"/>
        </w:rPr>
        <w:t>organizaciones”</w:t>
      </w:r>
      <w:r w:rsidRPr="007F5C1C">
        <w:rPr>
          <w:lang w:val="es-EC"/>
        </w:rPr>
        <w:t>.</w:t>
      </w:r>
    </w:p>
    <w:p w:rsidR="00786EC8" w:rsidRDefault="00786EC8" w:rsidP="00786EC8">
      <w:pPr>
        <w:pStyle w:val="Ttulo3"/>
        <w:numPr>
          <w:ilvl w:val="2"/>
          <w:numId w:val="17"/>
        </w:numPr>
        <w:rPr>
          <w:lang w:val="es-EC"/>
        </w:rPr>
      </w:pPr>
      <w:r>
        <w:rPr>
          <w:lang w:val="es-EC"/>
        </w:rPr>
        <w:t xml:space="preserve">Los controles del CIS </w:t>
      </w:r>
    </w:p>
    <w:p w:rsidR="00786EC8" w:rsidRDefault="00786EC8" w:rsidP="00786EC8">
      <w:pPr>
        <w:rPr>
          <w:lang w:val="es-EC"/>
        </w:rPr>
      </w:pPr>
      <w:r>
        <w:rPr>
          <w:lang w:val="es-EC"/>
        </w:rPr>
        <w:t xml:space="preserve">Conocidos como (CIS CONTROLS) </w:t>
      </w:r>
      <w:r w:rsidR="001C0A92">
        <w:rPr>
          <w:lang w:val="es-EC"/>
        </w:rPr>
        <w:t xml:space="preserve">es un conjunto de mejores prácticas de defensa para mitigar los ataques más comunes contra sistemas y redes, estos controles son desarrollados por un grupo de expertos en TI </w:t>
      </w:r>
      <w:r w:rsidR="00817F9F">
        <w:rPr>
          <w:lang w:val="es-EC"/>
        </w:rPr>
        <w:t>que aplican su experiencia en ciberseguridad para crear estas mejores prácticas de seguridad que es aceptada globalmente, estos expertos provienen de varios sectores que incluyen ventas al por menor, fabricación, salud, educación, gobierno, defensa y otros.</w:t>
      </w:r>
    </w:p>
    <w:p w:rsidR="00817F9F" w:rsidRDefault="00817F9F" w:rsidP="00786EC8">
      <w:pPr>
        <w:rPr>
          <w:lang w:val="es-EC"/>
        </w:rPr>
      </w:pPr>
    </w:p>
    <w:p w:rsidR="00817F9F" w:rsidRDefault="00646CEA" w:rsidP="00646CEA">
      <w:pPr>
        <w:pStyle w:val="Ttulo2"/>
        <w:numPr>
          <w:ilvl w:val="1"/>
          <w:numId w:val="17"/>
        </w:numPr>
        <w:rPr>
          <w:lang w:val="es-EC"/>
        </w:rPr>
      </w:pPr>
      <w:r w:rsidRPr="00646CEA">
        <w:t>Marco</w:t>
      </w:r>
      <w:r>
        <w:rPr>
          <w:lang w:val="es-EC"/>
        </w:rPr>
        <w:t xml:space="preserve"> Conceptual</w:t>
      </w:r>
    </w:p>
    <w:p w:rsidR="00646CEA" w:rsidRPr="00646CEA" w:rsidRDefault="00646CEA" w:rsidP="00646CEA">
      <w:pPr>
        <w:rPr>
          <w:lang w:val="es-EC"/>
        </w:rPr>
      </w:pPr>
      <w:r w:rsidRPr="00646CEA">
        <w:rPr>
          <w:b/>
          <w:lang w:val="es-EC"/>
        </w:rPr>
        <w:t>Apropiado</w:t>
      </w:r>
      <w:r w:rsidRPr="00646CEA">
        <w:rPr>
          <w:lang w:val="es-EC"/>
        </w:rPr>
        <w:t>: Una condición en la cual los riesgos para los activos de información no crearán previsiblemente un daño que sea mayor de lo que la organización o las partes interesadas pueden tolerar.</w:t>
      </w:r>
    </w:p>
    <w:p w:rsidR="00646CEA" w:rsidRPr="00646CEA" w:rsidRDefault="00646CEA" w:rsidP="00646CEA">
      <w:pPr>
        <w:rPr>
          <w:lang w:val="es-EC"/>
        </w:rPr>
      </w:pPr>
      <w:r w:rsidRPr="00646CEA">
        <w:rPr>
          <w:b/>
          <w:lang w:val="es-EC"/>
        </w:rPr>
        <w:t>Clase de activo</w:t>
      </w:r>
      <w:r w:rsidRPr="00646CEA">
        <w:rPr>
          <w:lang w:val="es-EC"/>
        </w:rPr>
        <w:t>: Un grupo de activos de información que se evalúan como un conjunto en función de su similitud. "Servidores", "computadoras de usuario final", "dispositivos de red" son ejemplos, como son "servidores de correo electrónico", "servidores web" y "servidores de autenticación".</w:t>
      </w:r>
    </w:p>
    <w:p w:rsidR="00646CEA" w:rsidRPr="00646CEA" w:rsidRDefault="00646CEA" w:rsidP="00646CEA">
      <w:pPr>
        <w:rPr>
          <w:lang w:val="es-EC"/>
        </w:rPr>
      </w:pPr>
      <w:r w:rsidRPr="00646CEA">
        <w:rPr>
          <w:b/>
          <w:lang w:val="es-EC"/>
        </w:rPr>
        <w:t>Ruta de ataque</w:t>
      </w:r>
      <w:r w:rsidRPr="00646CEA">
        <w:rPr>
          <w:lang w:val="es-EC"/>
        </w:rPr>
        <w:t>: una serie de actividades y activos de información dentro del ciclo de vida de un incidente de seguridad.</w:t>
      </w:r>
    </w:p>
    <w:p w:rsidR="00646CEA" w:rsidRPr="00646CEA" w:rsidRDefault="00646CEA" w:rsidP="00646CEA">
      <w:pPr>
        <w:rPr>
          <w:lang w:val="es-EC"/>
        </w:rPr>
      </w:pPr>
      <w:r w:rsidRPr="00646CEA">
        <w:rPr>
          <w:b/>
          <w:lang w:val="es-EC"/>
        </w:rPr>
        <w:t>Modelo de ruta de ataque</w:t>
      </w:r>
      <w:r w:rsidRPr="00646CEA">
        <w:rPr>
          <w:lang w:val="es-EC"/>
        </w:rPr>
        <w:t>: una descripción de cómo puede ocurrir una ruta de ataque específica dentro de un entorno.</w:t>
      </w:r>
    </w:p>
    <w:p w:rsidR="00646CEA" w:rsidRPr="00646CEA" w:rsidRDefault="00646CEA" w:rsidP="00646CEA">
      <w:pPr>
        <w:rPr>
          <w:lang w:val="es-EC"/>
        </w:rPr>
      </w:pPr>
      <w:r w:rsidRPr="00646CEA">
        <w:rPr>
          <w:b/>
          <w:lang w:val="es-EC"/>
        </w:rPr>
        <w:lastRenderedPageBreak/>
        <w:t>Carga</w:t>
      </w:r>
      <w:r w:rsidRPr="00646CEA">
        <w:rPr>
          <w:lang w:val="es-EC"/>
        </w:rPr>
        <w:t>: El impacto negativo que una salvaguarda puede representar para la organización, o para otros.</w:t>
      </w:r>
    </w:p>
    <w:p w:rsidR="00646CEA" w:rsidRPr="00646CEA" w:rsidRDefault="00646CEA" w:rsidP="00646CEA">
      <w:pPr>
        <w:rPr>
          <w:lang w:val="es-EC"/>
        </w:rPr>
      </w:pPr>
      <w:r w:rsidRPr="00646CEA">
        <w:rPr>
          <w:b/>
          <w:lang w:val="es-EC"/>
        </w:rPr>
        <w:t>Propietarios de empresas</w:t>
      </w:r>
      <w:r w:rsidRPr="00646CEA">
        <w:rPr>
          <w:lang w:val="es-EC"/>
        </w:rPr>
        <w:t>: personal que posee procesos comerciales, bienes o servicios que las tecnologías de la información admiten. es decir, gerentes de servicio al cliente, gerentes de producto, gestión de ventas.</w:t>
      </w:r>
    </w:p>
    <w:p w:rsidR="00646CEA" w:rsidRPr="00646CEA" w:rsidRDefault="00646CEA" w:rsidP="00646CEA">
      <w:pPr>
        <w:rPr>
          <w:lang w:val="es-EC"/>
        </w:rPr>
      </w:pPr>
      <w:r w:rsidRPr="00646CEA">
        <w:rPr>
          <w:b/>
          <w:lang w:val="es-EC"/>
        </w:rPr>
        <w:t>Constituyentes</w:t>
      </w:r>
      <w:r w:rsidRPr="00646CEA">
        <w:rPr>
          <w:lang w:val="es-EC"/>
        </w:rPr>
        <w:t>: Los individuos u organizaciones que pueden ser beneficio desde la seguridad efectivo sobre los activos de información, o puede ser dañado si falla la seguridad.</w:t>
      </w:r>
    </w:p>
    <w:p w:rsidR="00646CEA" w:rsidRPr="00646CEA" w:rsidRDefault="00646CEA" w:rsidP="00646CEA">
      <w:pPr>
        <w:rPr>
          <w:lang w:val="es-EC"/>
        </w:rPr>
      </w:pPr>
      <w:r w:rsidRPr="00646CEA">
        <w:rPr>
          <w:b/>
          <w:lang w:val="es-EC"/>
        </w:rPr>
        <w:t>Control</w:t>
      </w:r>
      <w:r w:rsidRPr="00646CEA">
        <w:rPr>
          <w:lang w:val="es-EC"/>
        </w:rPr>
        <w:t>: un método documentado para proteger los activos de información mediante salvaguardas técnicas, físicas o de procedimiento.</w:t>
      </w:r>
    </w:p>
    <w:p w:rsidR="00646CEA" w:rsidRPr="00646CEA" w:rsidRDefault="00646CEA" w:rsidP="00646CEA">
      <w:pPr>
        <w:rPr>
          <w:lang w:val="es-EC"/>
        </w:rPr>
      </w:pPr>
      <w:r w:rsidRPr="00646CEA">
        <w:rPr>
          <w:b/>
          <w:lang w:val="es-EC"/>
        </w:rPr>
        <w:t>Objetivo de control</w:t>
      </w:r>
      <w:r w:rsidRPr="00646CEA">
        <w:rPr>
          <w:lang w:val="es-EC"/>
        </w:rPr>
        <w:t>: el resultado previsto de un control.</w:t>
      </w:r>
    </w:p>
    <w:p w:rsidR="00646CEA" w:rsidRPr="00646CEA" w:rsidRDefault="00646CEA" w:rsidP="00646CEA">
      <w:pPr>
        <w:rPr>
          <w:lang w:val="es-EC"/>
        </w:rPr>
      </w:pPr>
      <w:r w:rsidRPr="00646CEA">
        <w:rPr>
          <w:b/>
          <w:lang w:val="es-EC"/>
        </w:rPr>
        <w:t>Cuidado debido</w:t>
      </w:r>
      <w:r w:rsidRPr="00646CEA">
        <w:rPr>
          <w:lang w:val="es-EC"/>
        </w:rPr>
        <w:t>: la cantidad de cuidado que una persona razonable tomaría para evitar daños previsibles a otros.</w:t>
      </w:r>
    </w:p>
    <w:p w:rsidR="00646CEA" w:rsidRPr="00646CEA" w:rsidRDefault="00646CEA" w:rsidP="00646CEA">
      <w:pPr>
        <w:rPr>
          <w:lang w:val="es-EC"/>
        </w:rPr>
      </w:pPr>
      <w:r w:rsidRPr="00646CEA">
        <w:rPr>
          <w:b/>
          <w:lang w:val="es-EC"/>
        </w:rPr>
        <w:t>Deber de cuidado</w:t>
      </w:r>
      <w:r w:rsidRPr="00646CEA">
        <w:rPr>
          <w:lang w:val="es-EC"/>
        </w:rPr>
        <w:t>: la responsabilidad de garantizar que no se produzcan daños a otros mientras se realizan actividades, se ofrecen bienes o servicios o se realizan actos que previsiblemente podrían dañar a otros.</w:t>
      </w:r>
    </w:p>
    <w:p w:rsidR="00646CEA" w:rsidRPr="00646CEA" w:rsidRDefault="00646CEA" w:rsidP="00646CEA">
      <w:pPr>
        <w:rPr>
          <w:lang w:val="es-EC"/>
        </w:rPr>
      </w:pPr>
      <w:r w:rsidRPr="00646CEA">
        <w:rPr>
          <w:b/>
          <w:lang w:val="es-EC"/>
        </w:rPr>
        <w:t>Impacto</w:t>
      </w:r>
      <w:r w:rsidRPr="00646CEA">
        <w:rPr>
          <w:lang w:val="es-EC"/>
        </w:rPr>
        <w:t>: el daño que puede sufrir cuando una amenaza compromete un activo de información.</w:t>
      </w:r>
    </w:p>
    <w:p w:rsidR="00646CEA" w:rsidRPr="00646CEA" w:rsidRDefault="00646CEA" w:rsidP="00646CEA">
      <w:pPr>
        <w:rPr>
          <w:lang w:val="es-EC"/>
        </w:rPr>
      </w:pPr>
      <w:r w:rsidRPr="00646CEA">
        <w:rPr>
          <w:b/>
          <w:lang w:val="es-EC"/>
        </w:rPr>
        <w:t>Puntuación de impacto</w:t>
      </w:r>
      <w:r w:rsidRPr="00646CEA">
        <w:rPr>
          <w:lang w:val="es-EC"/>
        </w:rPr>
        <w:t>: la magnitud del impacto que puede sufrir. Esto se establece en lenguaje sencillo y está asociado con escalas numéricas, generalmente de '1' a '3' o '1' a '5'.</w:t>
      </w:r>
    </w:p>
    <w:p w:rsidR="00646CEA" w:rsidRPr="00646CEA" w:rsidRDefault="00646CEA" w:rsidP="00646CEA">
      <w:pPr>
        <w:rPr>
          <w:lang w:val="es-EC"/>
        </w:rPr>
      </w:pPr>
      <w:r w:rsidRPr="00646CEA">
        <w:rPr>
          <w:b/>
          <w:lang w:val="es-EC"/>
        </w:rPr>
        <w:t>Tipo de impacto</w:t>
      </w:r>
      <w:r w:rsidRPr="00646CEA">
        <w:rPr>
          <w:lang w:val="es-EC"/>
        </w:rPr>
        <w:t>: una categoría de impacto que estima la cantidad de daño que puede afectar a una parte o un propósito. La RAM CIS describe tres tipos de impacto; Misión, objetivos y obligaciones.</w:t>
      </w:r>
    </w:p>
    <w:p w:rsidR="00646CEA" w:rsidRPr="00646CEA" w:rsidRDefault="00646CEA" w:rsidP="00646CEA">
      <w:pPr>
        <w:rPr>
          <w:lang w:val="es-EC"/>
        </w:rPr>
      </w:pPr>
      <w:r w:rsidRPr="00646CEA">
        <w:rPr>
          <w:b/>
          <w:lang w:val="es-EC"/>
        </w:rPr>
        <w:t>Activo de información</w:t>
      </w:r>
      <w:r w:rsidRPr="00646CEA">
        <w:rPr>
          <w:lang w:val="es-EC"/>
        </w:rPr>
        <w:t>: información o los sistemas, procesos, personas e instalaciones que facilitan el manejo de la información.</w:t>
      </w:r>
    </w:p>
    <w:p w:rsidR="00646CEA" w:rsidRPr="00646CEA" w:rsidRDefault="00646CEA" w:rsidP="00646CEA">
      <w:pPr>
        <w:rPr>
          <w:lang w:val="es-EC"/>
        </w:rPr>
      </w:pPr>
      <w:r w:rsidRPr="00646CEA">
        <w:rPr>
          <w:b/>
          <w:lang w:val="es-EC"/>
        </w:rPr>
        <w:lastRenderedPageBreak/>
        <w:t>Riesgo inherente</w:t>
      </w:r>
      <w:r w:rsidRPr="00646CEA">
        <w:rPr>
          <w:lang w:val="es-EC"/>
        </w:rPr>
        <w:t>: la probabilidad de que ocurra un impacto cuando una amenaza compromete un activo desprotegido.</w:t>
      </w:r>
    </w:p>
    <w:p w:rsidR="00646CEA" w:rsidRPr="00646CEA" w:rsidRDefault="00646CEA" w:rsidP="00646CEA">
      <w:pPr>
        <w:rPr>
          <w:lang w:val="es-EC"/>
        </w:rPr>
      </w:pPr>
      <w:r w:rsidRPr="00646CEA">
        <w:rPr>
          <w:b/>
          <w:lang w:val="es-EC"/>
        </w:rPr>
        <w:t>Indicador clave de riesgo</w:t>
      </w:r>
      <w:r w:rsidRPr="00646CEA">
        <w:rPr>
          <w:lang w:val="es-EC"/>
        </w:rPr>
        <w:t>: agregaciones y análisis de tendencias de medidas que la administración puede usar para comprender su estado de riesgo.</w:t>
      </w:r>
    </w:p>
    <w:p w:rsidR="00646CEA" w:rsidRPr="00646CEA" w:rsidRDefault="00646CEA" w:rsidP="00646CEA">
      <w:pPr>
        <w:rPr>
          <w:lang w:val="es-EC"/>
        </w:rPr>
      </w:pPr>
      <w:r w:rsidRPr="00646CEA">
        <w:rPr>
          <w:b/>
          <w:lang w:val="es-EC"/>
        </w:rPr>
        <w:t>Probabilidad</w:t>
      </w:r>
      <w:r w:rsidRPr="00646CEA">
        <w:rPr>
          <w:lang w:val="es-EC"/>
        </w:rPr>
        <w:t>: el grado en que se espera que una amenaza genere un impacto. Puede expresarse en términos de frecuencia, previsibilidad o probabilidad.</w:t>
      </w:r>
    </w:p>
    <w:p w:rsidR="00646CEA" w:rsidRPr="00646CEA" w:rsidRDefault="00646CEA" w:rsidP="00646CEA">
      <w:pPr>
        <w:rPr>
          <w:lang w:val="es-EC"/>
        </w:rPr>
      </w:pPr>
      <w:r w:rsidRPr="00646CEA">
        <w:rPr>
          <w:b/>
          <w:lang w:val="es-EC"/>
        </w:rPr>
        <w:t>Medida</w:t>
      </w:r>
      <w:r w:rsidRPr="00646CEA">
        <w:rPr>
          <w:lang w:val="es-EC"/>
        </w:rPr>
        <w:t>: Una indicación repetible y basada en evidencia de que una salvaguarda logra su objetivo de control.</w:t>
      </w:r>
    </w:p>
    <w:p w:rsidR="00646CEA" w:rsidRPr="00646CEA" w:rsidRDefault="00646CEA" w:rsidP="00646CEA">
      <w:pPr>
        <w:rPr>
          <w:lang w:val="es-EC"/>
        </w:rPr>
      </w:pPr>
      <w:r w:rsidRPr="00646CEA">
        <w:rPr>
          <w:b/>
          <w:lang w:val="es-EC"/>
        </w:rPr>
        <w:t>Riesgo observado</w:t>
      </w:r>
      <w:r w:rsidRPr="00646CEA">
        <w:rPr>
          <w:lang w:val="es-EC"/>
        </w:rPr>
        <w:t>: El riesgo actual tal como le parece al evaluador de riesgos.</w:t>
      </w:r>
    </w:p>
    <w:p w:rsidR="00646CEA" w:rsidRPr="00646CEA" w:rsidRDefault="00646CEA" w:rsidP="00646CEA">
      <w:pPr>
        <w:rPr>
          <w:lang w:val="es-EC"/>
        </w:rPr>
      </w:pPr>
      <w:r w:rsidRPr="00646CEA">
        <w:rPr>
          <w:b/>
          <w:lang w:val="es-EC"/>
        </w:rPr>
        <w:t>Probabilidad</w:t>
      </w:r>
      <w:r w:rsidRPr="00646CEA">
        <w:rPr>
          <w:lang w:val="es-EC"/>
        </w:rPr>
        <w:t>: el producto del análisis estadístico que estima la probabilidad de un evento.</w:t>
      </w:r>
    </w:p>
    <w:p w:rsidR="00646CEA" w:rsidRPr="00646CEA" w:rsidRDefault="00646CEA" w:rsidP="00646CEA">
      <w:pPr>
        <w:rPr>
          <w:lang w:val="es-EC"/>
        </w:rPr>
      </w:pPr>
      <w:r w:rsidRPr="00646CEA">
        <w:rPr>
          <w:b/>
          <w:lang w:val="es-EC"/>
        </w:rPr>
        <w:t>Razonable</w:t>
      </w:r>
      <w:r w:rsidRPr="00646CEA">
        <w:rPr>
          <w:lang w:val="es-EC"/>
        </w:rPr>
        <w:t>: Una condición en la cual las salvaguardas no crearán una carga para la organización que sea mayor que el riesgo contra el cual se pretende proteger.</w:t>
      </w:r>
    </w:p>
    <w:p w:rsidR="00646CEA" w:rsidRPr="00646CEA" w:rsidRDefault="00646CEA" w:rsidP="00646CEA">
      <w:pPr>
        <w:rPr>
          <w:lang w:val="es-EC"/>
        </w:rPr>
      </w:pPr>
      <w:r w:rsidRPr="00646CEA">
        <w:rPr>
          <w:b/>
          <w:lang w:val="es-EC"/>
        </w:rPr>
        <w:t>Riesgo residual</w:t>
      </w:r>
      <w:r w:rsidRPr="00646CEA">
        <w:rPr>
          <w:lang w:val="es-EC"/>
        </w:rPr>
        <w:t>: el riesgo que queda después de aplicar una salvaguarda. CIS RAM no utiliza directamente este concepto, pero implica que el riesgo se reduce cuando se aplica una protección. El riesgo residual no tiene en cuenta los posibles impactos negativos para la organización cuando se aplican las salvaguardas.</w:t>
      </w:r>
    </w:p>
    <w:p w:rsidR="00646CEA" w:rsidRPr="00646CEA" w:rsidRDefault="00646CEA" w:rsidP="00646CEA">
      <w:pPr>
        <w:rPr>
          <w:lang w:val="es-EC"/>
        </w:rPr>
      </w:pPr>
      <w:r w:rsidRPr="00646CEA">
        <w:rPr>
          <w:b/>
          <w:lang w:val="es-EC"/>
        </w:rPr>
        <w:t>Riesgo</w:t>
      </w:r>
      <w:r w:rsidRPr="00646CEA">
        <w:rPr>
          <w:lang w:val="es-EC"/>
        </w:rPr>
        <w:t>: una estimación de la probabilidad de que una amenaza cree un impacto no deseado. En términos de este método, el riesgo puede expresarse como el producto de una probabilidad y un impacto.</w:t>
      </w:r>
    </w:p>
    <w:p w:rsidR="00786EC8" w:rsidRDefault="00646CEA" w:rsidP="00646CEA">
      <w:pPr>
        <w:pStyle w:val="Ttulo2"/>
        <w:numPr>
          <w:ilvl w:val="1"/>
          <w:numId w:val="17"/>
        </w:numPr>
      </w:pPr>
      <w:r w:rsidRPr="00646CEA">
        <w:t>Estado</w:t>
      </w:r>
      <w:r>
        <w:t xml:space="preserve"> del arte</w:t>
      </w:r>
    </w:p>
    <w:p w:rsidR="00D66811" w:rsidRDefault="00D66811" w:rsidP="00D66811">
      <w:r>
        <w:t>A continuación, examinamos y analizamos el estado del arte relacionado con las métricas de seguridad de la nube, asignadas a los tres grupos de requisitos propuestos en la Sección 2.</w:t>
      </w:r>
    </w:p>
    <w:p w:rsidR="00D66811" w:rsidRDefault="00D66811" w:rsidP="00D66811">
      <w:pPr>
        <w:pStyle w:val="Ttulo3"/>
        <w:numPr>
          <w:ilvl w:val="2"/>
          <w:numId w:val="17"/>
        </w:numPr>
      </w:pPr>
      <w:r>
        <w:lastRenderedPageBreak/>
        <w:t>Taxonomías</w:t>
      </w:r>
    </w:p>
    <w:p w:rsidR="00D66811" w:rsidRDefault="00D66811" w:rsidP="00D66811">
      <w:r>
        <w:t>Una de las primeras taxonomías que aborda la seguridad de la nube se puede encontrar en el informe de ENISA (</w:t>
      </w:r>
      <w:proofErr w:type="spellStart"/>
      <w:r>
        <w:t>Trimintzios</w:t>
      </w:r>
      <w:proofErr w:type="spellEnd"/>
      <w:r>
        <w:t>, 2011), donde los autores proponen un enfoque basado en el riesgo. Esta taxonomía se centra en las consideraciones basadas en los riesgos y les asigna puntajes cualitativos, además, también presenta un conjunto de vulnerabilidades y activos afectados que pueden usarse para desarrollar métricas específicas para la nube. El trabajo de (</w:t>
      </w:r>
      <w:proofErr w:type="spellStart"/>
      <w:r>
        <w:t>Grobauerand</w:t>
      </w:r>
      <w:proofErr w:type="spellEnd"/>
      <w:r>
        <w:t xml:space="preserve"> </w:t>
      </w:r>
      <w:proofErr w:type="spellStart"/>
      <w:r>
        <w:t>Walloschek</w:t>
      </w:r>
      <w:proofErr w:type="spellEnd"/>
      <w:r>
        <w:t>, 2010) es complementario al informe de ENISA, donde los autores profundizan sobre la necesidad de medir el nivel de seguridad de un proveedor de Cloud a través de un enfoque basado en la vulnerabilidad. Su contribución principal es una descripción general de las vulnerabilidades específicas de la nube, que pueden organizarse más en una taxonomía para los modelos de Infraestructura como Servicio (</w:t>
      </w:r>
      <w:proofErr w:type="spellStart"/>
      <w:r>
        <w:t>IaaS</w:t>
      </w:r>
      <w:proofErr w:type="spellEnd"/>
      <w:r>
        <w:t xml:space="preserve">). Basado en su investigación previa sobre taxonomías de métricas de seguridad, </w:t>
      </w:r>
      <w:proofErr w:type="spellStart"/>
      <w:r>
        <w:t>Savola</w:t>
      </w:r>
      <w:proofErr w:type="spellEnd"/>
      <w:r>
        <w:t xml:space="preserve"> (</w:t>
      </w:r>
      <w:proofErr w:type="spellStart"/>
      <w:r>
        <w:t>Savola</w:t>
      </w:r>
      <w:proofErr w:type="spellEnd"/>
      <w:r>
        <w:t xml:space="preserve"> et al., 2010) utiliza un enfoque basado en la actividad física para proponer una taxonomía de alto nivel y métricas asociadas para medir la seguridad, privacidad y confiabilidad de la nube. La propuesta de taxonomía contribuye al estado del arte con la inclusión de una nueva clase de taxonomía centrada en las características de privacidad de la nube. El Modelo de Madurez de Garantía Común (CAMM) de Cloud Security Al-</w:t>
      </w:r>
      <w:proofErr w:type="spellStart"/>
      <w:r>
        <w:t>liance</w:t>
      </w:r>
      <w:proofErr w:type="spellEnd"/>
      <w:r>
        <w:t xml:space="preserve"> (CSA) y el Grupo de Trabajo de Matriz de Controles de Cloud, son las principales iniciativas de investigación de métricas de seguridad de Cloud industrial. CAMM (CAMM, 2010) es un proyecto industrial en curso que tiene como objetivo crear un marco para certificar la madurez de aseguramiento de la información de un proveedor de Cloud. Para cumplir su objetivo, CAMM propone un conjunto de controles basados ​​en la taxonomía de ENISA (</w:t>
      </w:r>
      <w:proofErr w:type="spellStart"/>
      <w:r>
        <w:t>Catteddu</w:t>
      </w:r>
      <w:proofErr w:type="spellEnd"/>
      <w:r>
        <w:t xml:space="preserve"> et al., 2009), la Matriz de control de la nube.</w:t>
      </w:r>
    </w:p>
    <w:p w:rsidR="00D66811" w:rsidRDefault="00D66811" w:rsidP="00D66811">
      <w:r>
        <w:t xml:space="preserve">del CSA (CCM, 2011), y estándares existentes como ISO 27001 (ISO27001, 2005). CAMM es una iniciativa en curso que hasta ahora no ha propuesto ninguna nueva taxonomía o métrica de alto nivel. El CSA también promueve la Matriz de controles de la nube (CSA </w:t>
      </w:r>
      <w:r>
        <w:lastRenderedPageBreak/>
        <w:t>CCM (CCM, 2011)), que se basa en (</w:t>
      </w:r>
      <w:proofErr w:type="spellStart"/>
      <w:r>
        <w:t>Brunette</w:t>
      </w:r>
      <w:proofErr w:type="spellEnd"/>
      <w:r>
        <w:t xml:space="preserve"> et al., 2009) y propone una serie de preguntas que proporcionan requisitos de seguridad fundamentales para guiar a los proveedores de la nube y a los clientes de Cloud a evaluar riesgo general de seguridad de un proveedor de la nube. El CCM de CSA busca crear una taxonomía de métricas de seguridad en la nube y un conjunto de medidas de seguridad asociadas. La taxonomía CCM se deriva de (</w:t>
      </w:r>
      <w:proofErr w:type="spellStart"/>
      <w:r>
        <w:t>Brunette</w:t>
      </w:r>
      <w:proofErr w:type="spellEnd"/>
      <w:r>
        <w:t xml:space="preserve"> et al., 2009) y, a pesar de su utilidad, resulta desafiante con respecto a la derivación de métricas cuantitativas y objetivas de ella. A pesar de no centrarse en la Nube, hay dos taxonomías de seguridad que vale la pena mencionar. para su uso comunitario: la taxonomía del Instituto Nacional de Seguridad y Normas (NIST) (</w:t>
      </w:r>
      <w:proofErr w:type="spellStart"/>
      <w:r>
        <w:t>Chew</w:t>
      </w:r>
      <w:proofErr w:type="spellEnd"/>
      <w:r>
        <w:t xml:space="preserve"> et al., 2008), y la aportada por el Centro de Seguridad de Internet (CIS) en (Centro de Seguridad de Internet, 2010)). Ambas son bastante similares acerca de las categorías definidas y el conjunto propuesto de definiciones métricas. Debido a su flexibilidad, creemos que las métricas propuestas en ambos documentos también se pueden aplicar a la nube a través de taxonomías como p. Ej. el de ENISA (</w:t>
      </w:r>
      <w:proofErr w:type="spellStart"/>
      <w:r>
        <w:t>Trimintzios</w:t>
      </w:r>
      <w:proofErr w:type="spellEnd"/>
      <w:r>
        <w:t>, 2011).</w:t>
      </w:r>
    </w:p>
    <w:p w:rsidR="00D66811" w:rsidRDefault="00D66811" w:rsidP="00F33F31">
      <w:pPr>
        <w:pStyle w:val="Ttulo3"/>
        <w:numPr>
          <w:ilvl w:val="2"/>
          <w:numId w:val="17"/>
        </w:numPr>
      </w:pPr>
      <w:r>
        <w:t>Métricas</w:t>
      </w:r>
    </w:p>
    <w:p w:rsidR="00D66811" w:rsidRDefault="00D66811" w:rsidP="00D66811">
      <w:r>
        <w:t xml:space="preserve">Uno de los pocos trabajos centrados en evaluar cuantitativamente la seguridad de una nube </w:t>
      </w:r>
      <w:proofErr w:type="spellStart"/>
      <w:r>
        <w:t>IaaS</w:t>
      </w:r>
      <w:proofErr w:type="spellEnd"/>
      <w:r>
        <w:t xml:space="preserve"> "pura" se ha presentado en (</w:t>
      </w:r>
      <w:proofErr w:type="spellStart"/>
      <w:r>
        <w:t>Arshad</w:t>
      </w:r>
      <w:proofErr w:type="spellEnd"/>
      <w:r>
        <w:t xml:space="preserve"> et al., 2010), donde los autores introducen la idea de integrar métricas de seguridad en un planificador </w:t>
      </w:r>
      <w:proofErr w:type="spellStart"/>
      <w:r>
        <w:t>IaaS</w:t>
      </w:r>
      <w:proofErr w:type="spellEnd"/>
      <w:r>
        <w:t xml:space="preserve">. Desafortunadamente, no se dan más detalles sobre la arquitectura o las políticas utilizadas por el sistema de evaluación de seguridad propuesto. El Modelo de Madurez de Aseguramiento Común (CAMM) (CAMM, 2010) explora métricas y mediciones proponiendo cuantificar el nivel de evaluación requerido para lograr una mayor confianza. CAMM considera los principios de la </w:t>
      </w:r>
      <w:proofErr w:type="spellStart"/>
      <w:r>
        <w:t>dosa</w:t>
      </w:r>
      <w:proofErr w:type="spellEnd"/>
      <w:r>
        <w:t>-sic:</w:t>
      </w:r>
    </w:p>
    <w:p w:rsidR="00F33F31" w:rsidRDefault="00F33F31" w:rsidP="00F33F31">
      <w:r>
        <w:t>puntajes de diferentes componentes que pueden componerse para modelar el nivel de seguridad de un proveedor de Cloud (</w:t>
      </w:r>
      <w:proofErr w:type="spellStart"/>
      <w:r>
        <w:t>Hogben</w:t>
      </w:r>
      <w:proofErr w:type="spellEnd"/>
      <w:r>
        <w:t xml:space="preserve">, 2011). Al momento de escribir este documento, CAMM no ha publicado más información sobre las métricas propuestas. El Grupo de trabajo CSA </w:t>
      </w:r>
      <w:proofErr w:type="spellStart"/>
      <w:r>
        <w:t>Met-rics</w:t>
      </w:r>
      <w:proofErr w:type="spellEnd"/>
      <w:r>
        <w:t xml:space="preserve"> complementa el CSA CCM (CCM, 2011), al desarrollar las métricas de </w:t>
      </w:r>
      <w:r>
        <w:lastRenderedPageBreak/>
        <w:t xml:space="preserve">seguridad necesarias para evaluar los requisitos del CCM. El CSA </w:t>
      </w:r>
      <w:proofErr w:type="spellStart"/>
      <w:r>
        <w:t>Metrics</w:t>
      </w:r>
      <w:proofErr w:type="spellEnd"/>
      <w:r>
        <w:t xml:space="preserve"> WG ha creado una plantilla que caracteriza cada métrica con atributos, y también ha propuesto sus primeras 10 métricas que cubren aproximadamente 25 de las áreas de control de CCM. Desde nuestra perspectiva, este es un trabajo útil en progreso, pero que aún debe complementarse con los modelos formales para lograr las características requeridas como la </w:t>
      </w:r>
      <w:proofErr w:type="spellStart"/>
      <w:r>
        <w:t>componibilidad</w:t>
      </w:r>
      <w:proofErr w:type="spellEnd"/>
      <w:r>
        <w:t xml:space="preserve"> de dos o más métricas. Nuestro grupo de investigación está colaborando con CSA </w:t>
      </w:r>
      <w:proofErr w:type="spellStart"/>
      <w:r>
        <w:t>Met-rics</w:t>
      </w:r>
      <w:proofErr w:type="spellEnd"/>
      <w:r>
        <w:t xml:space="preserve"> </w:t>
      </w:r>
      <w:proofErr w:type="spellStart"/>
      <w:r>
        <w:t>Work</w:t>
      </w:r>
      <w:proofErr w:type="spellEnd"/>
      <w:r>
        <w:t xml:space="preserve"> </w:t>
      </w:r>
      <w:proofErr w:type="spellStart"/>
      <w:r>
        <w:t>Group</w:t>
      </w:r>
      <w:proofErr w:type="spellEnd"/>
      <w:r>
        <w:t xml:space="preserve"> en para lograr estos objetivos. En (</w:t>
      </w:r>
      <w:proofErr w:type="spellStart"/>
      <w:r>
        <w:t>Catteddu</w:t>
      </w:r>
      <w:proofErr w:type="spellEnd"/>
      <w:r>
        <w:t xml:space="preserve"> et al., 2011) ENISA analiza los riesgos asociados con el uso de la computación en la nube. Este informe propone un conjunto de parámetros de seguridad y resistencia que pueden evaluarse para comparar diferentes proveedores de servicios en la nube. Los parámetros propuestos se dividen en categorías de alto nivel (preparación, prestación de servicios, respuesta, recuperación, cumplimiento legal y regulatorio), pero desafortunadamente algunos de estos son cualitativos (por ejemplo, tolerancia a ataques maliciosos). También vale la pena mencionar las contribuciones de métricas de seguridad realizadas por (Wang, 2005), NIST (</w:t>
      </w:r>
      <w:proofErr w:type="spellStart"/>
      <w:r>
        <w:t>Chew</w:t>
      </w:r>
      <w:proofErr w:type="spellEnd"/>
      <w:r>
        <w:t xml:space="preserve"> et al., 2008) y CIS (Centro de Seguridad de Internet, 2010) en particular con la definición de una "plantilla" métrica flexible que al- mínimos para crear métricas más específicas que sean objetivas y cuantitativas. Un punto que falta con estas métricas (además de no tener un enfoque en las nubes) es la falta de un conjunto de reglas o "álgebra" que permita modelar servicios complejos en la nube (por ejemplo, federaciones).</w:t>
      </w:r>
    </w:p>
    <w:p w:rsidR="00F33F31" w:rsidRDefault="00F33F31" w:rsidP="008C7E1E">
      <w:pPr>
        <w:pStyle w:val="Ttulo3"/>
        <w:numPr>
          <w:ilvl w:val="2"/>
          <w:numId w:val="17"/>
        </w:numPr>
      </w:pPr>
      <w:r>
        <w:t>Arquitecturas de referencia</w:t>
      </w:r>
    </w:p>
    <w:p w:rsidR="00F33F31" w:rsidRDefault="00F33F31" w:rsidP="00F33F31">
      <w:r>
        <w:t xml:space="preserve">Las arquitecturas y tecnologías de referencia que permiten el uso de métricas de seguridad en la nube todavía están en una etapa muy temprana, sin embargo, el esfuerzo más representativo es la API </w:t>
      </w:r>
      <w:proofErr w:type="spellStart"/>
      <w:r>
        <w:t>CloudAudit</w:t>
      </w:r>
      <w:proofErr w:type="spellEnd"/>
      <w:r>
        <w:t xml:space="preserve"> (</w:t>
      </w:r>
      <w:proofErr w:type="spellStart"/>
      <w:r>
        <w:t>CloudAudit</w:t>
      </w:r>
      <w:proofErr w:type="spellEnd"/>
      <w:r>
        <w:t xml:space="preserve">, 2011), que tiene como objetivo brindar más "transparencia" a los proveedores de la nube mediante la creación de una interfaz común y espacio de nombres que les permite automatizar la auditoría, la afirmación, la evaluación y el aseguramiento de sus entornos. </w:t>
      </w:r>
      <w:proofErr w:type="spellStart"/>
      <w:r>
        <w:t>TheCloudAuditAPI</w:t>
      </w:r>
      <w:proofErr w:type="spellEnd"/>
      <w:r>
        <w:t xml:space="preserve"> se puede utilizar para recuperar y </w:t>
      </w:r>
      <w:r>
        <w:lastRenderedPageBreak/>
        <w:t xml:space="preserve">transportar automáticamente los atributos del proveedor, lo que permite a los clientes realizar mediciones de seguridad sobre la marcha. </w:t>
      </w:r>
      <w:proofErr w:type="spellStart"/>
      <w:r>
        <w:t>CloudAudit</w:t>
      </w:r>
      <w:proofErr w:type="spellEnd"/>
      <w:r>
        <w:t xml:space="preserve"> será una pieza esencial del marco propuesto por nuestra investigación, porque ha sido diseñado en tal de manera que se pueda utilizar con nuevas taxonomías y métricas. Para la investigación en curso presentada en este documento, también vale la pena mencionar tres proyectos financiados por la UE que están desarrollando arquitecturas de referencia que utilizan métricas de baja seguridad para mejorar la seguridad, la privacidad y la capacidad de recuperación de TI infraestructuras El primer proyecto es INSPIRE ((</w:t>
      </w:r>
      <w:proofErr w:type="spellStart"/>
      <w:r>
        <w:t>D'Antonio</w:t>
      </w:r>
      <w:proofErr w:type="spellEnd"/>
      <w:r>
        <w:t xml:space="preserve"> et al., 2008), (IN-SPIRE, 2011)), un proyecto de investigación financiado por la CE cuyo nombre significa "IN </w:t>
      </w:r>
      <w:proofErr w:type="spellStart"/>
      <w:r>
        <w:t>Increase</w:t>
      </w:r>
      <w:proofErr w:type="spellEnd"/>
      <w:r>
        <w:t xml:space="preserve"> Security and Protection </w:t>
      </w:r>
      <w:proofErr w:type="spellStart"/>
      <w:r>
        <w:t>through</w:t>
      </w:r>
      <w:proofErr w:type="spellEnd"/>
      <w:r>
        <w:t xml:space="preserve"> </w:t>
      </w:r>
      <w:proofErr w:type="spellStart"/>
      <w:r>
        <w:t>Infrastructure</w:t>
      </w:r>
      <w:proofErr w:type="spellEnd"/>
      <w:r>
        <w:t xml:space="preserve"> </w:t>
      </w:r>
      <w:proofErr w:type="spellStart"/>
      <w:r>
        <w:t>REsilience</w:t>
      </w:r>
      <w:proofErr w:type="spellEnd"/>
      <w:r>
        <w:t>", con un enfoque en el control de supervisión y la adquisición de datos ( SCADA) sistemas. Dentro del proyecto INSPIRE, aparece una superposición </w:t>
      </w:r>
    </w:p>
    <w:p w:rsidR="00F33F31" w:rsidRDefault="00F33F31" w:rsidP="00F33F31">
      <w:r>
        <w:t xml:space="preserve">Se adoptó un enfoque para proponer una arquitectura para monitorear y reaccionar a las perturbaciones en la capa de comunicación de la red SCADA. En segundo lugar, el proyecto </w:t>
      </w:r>
      <w:proofErr w:type="spellStart"/>
      <w:r>
        <w:t>CoMiFin</w:t>
      </w:r>
      <w:proofErr w:type="spellEnd"/>
      <w:r>
        <w:t xml:space="preserve"> (Middleware de comunicación para el monitoreo de la infraestructura crítica financiera (</w:t>
      </w:r>
      <w:proofErr w:type="spellStart"/>
      <w:r>
        <w:t>CoMiFin</w:t>
      </w:r>
      <w:proofErr w:type="spellEnd"/>
      <w:r>
        <w:t xml:space="preserve">, 2011)) adopta un enfoque similar al INSPIRE y proporciona una arquitectura superpuesta para las instituciones financieras para compartir información de seguridad relevante como alertas sobre ataques cibernéticos y otras amenazas. El middleware de </w:t>
      </w:r>
      <w:proofErr w:type="spellStart"/>
      <w:r>
        <w:t>CoMiFin</w:t>
      </w:r>
      <w:proofErr w:type="spellEnd"/>
      <w:r>
        <w:t xml:space="preserve"> es capaz de detectar de manera colaborativa el ciberataque derivado de patrones que una sola institución fi</w:t>
      </w:r>
      <w:r w:rsidR="008C7E1E">
        <w:t>nanciera no puede monitorear. Un marco de monitoreo de métricas</w:t>
      </w:r>
    </w:p>
    <w:p w:rsidR="008C7E1E" w:rsidRDefault="00F33F31" w:rsidP="00F33F31">
      <w:r>
        <w:t>se ha desarrollado dentro de este proyecto (</w:t>
      </w:r>
      <w:proofErr w:type="spellStart"/>
      <w:r>
        <w:t>Ghani</w:t>
      </w:r>
      <w:proofErr w:type="spellEnd"/>
      <w:r>
        <w:t xml:space="preserve"> et al., 2010) para calcular las métricas de seguridad y monitorear el cumplimiento de los requisitos de seguridad. Finalmente, vale la pena mencionar el proyecto ABC4Trust recientemente iniciado (ABC4Trust, 2011), que tiene como objetivo (entre otros objetivos) establecer un marco de comparación y una arquitectura asociada para la llamada</w:t>
      </w:r>
      <w:r w:rsidR="008C7E1E">
        <w:t xml:space="preserve"> </w:t>
      </w:r>
      <w:r>
        <w:t xml:space="preserve">credenciales anónimas. </w:t>
      </w:r>
    </w:p>
    <w:p w:rsidR="00F33F31" w:rsidRDefault="00F33F31" w:rsidP="00F33F31">
      <w:r>
        <w:lastRenderedPageBreak/>
        <w:t>Esperamos que la arquitectura de métricas de seguridad que se desarrolle en ABC4Trust, también se pueda aplicar a los servicios de Cloud debido al enfoque que se está tomando (métricas de nivel de servicio, tecnológicamente neutrales).</w:t>
      </w:r>
    </w:p>
    <w:p w:rsidR="008C7E1E" w:rsidRDefault="008C7E1E" w:rsidP="008C7E1E">
      <w:pPr>
        <w:pStyle w:val="Ttulo2"/>
        <w:numPr>
          <w:ilvl w:val="1"/>
          <w:numId w:val="17"/>
        </w:numPr>
      </w:pPr>
      <w:r>
        <w:t>Adopción de una perspectiva teórica</w:t>
      </w:r>
    </w:p>
    <w:p w:rsidR="008C7E1E" w:rsidRDefault="008C7E1E" w:rsidP="008C7E1E">
      <w:r>
        <w:t>CIS RAM proporciona tres conjuntos de instrucciones que describen un proyecto completo de evaluación de riesgos. Cada conjunto de instrucciones está diseñado para organizaciones con diferentes capacidades de gestión de seguridad de la información para aumentar la utilidad del método.</w:t>
      </w:r>
    </w:p>
    <w:p w:rsidR="008C7E1E" w:rsidRDefault="008C7E1E" w:rsidP="008C7E1E">
      <w:r>
        <w:t>Comenzaremos</w:t>
      </w:r>
      <w:r>
        <w:t xml:space="preserve"> la evaluación de riesgos en el primer conjunto de instrucciones </w:t>
      </w:r>
      <w:r w:rsidR="00115297">
        <w:t>con poca</w:t>
      </w:r>
      <w:r>
        <w:t xml:space="preserve"> participación de la administración del negocio. </w:t>
      </w:r>
      <w:r w:rsidR="00115297">
        <w:t>E</w:t>
      </w:r>
      <w:r>
        <w:t xml:space="preserve">n el segundo conjunto de instrucciones </w:t>
      </w:r>
      <w:r w:rsidR="00824556">
        <w:t xml:space="preserve">utilizaremos </w:t>
      </w:r>
      <w:r>
        <w:t>métodos y razonamientos más refinados.</w:t>
      </w:r>
    </w:p>
    <w:p w:rsidR="00824556" w:rsidRDefault="00824556" w:rsidP="00824556">
      <w:pPr>
        <w:pStyle w:val="Ttulo1"/>
        <w:numPr>
          <w:ilvl w:val="0"/>
          <w:numId w:val="17"/>
        </w:numPr>
      </w:pPr>
      <w:r>
        <w:rPr>
          <w:noProof/>
        </w:rPr>
        <w:t>Método</w:t>
      </w:r>
      <w:r>
        <w:t xml:space="preserve"> </w:t>
      </w:r>
    </w:p>
    <w:p w:rsidR="00824556" w:rsidRDefault="00824556" w:rsidP="00824556">
      <w:pPr>
        <w:pStyle w:val="Ttulo2"/>
        <w:numPr>
          <w:ilvl w:val="1"/>
          <w:numId w:val="17"/>
        </w:numPr>
      </w:pPr>
      <w:r w:rsidRPr="00824556">
        <w:t>Manual de análisis de riesgos</w:t>
      </w:r>
      <w:r w:rsidR="00B35995">
        <w:t>, una introducción</w:t>
      </w:r>
    </w:p>
    <w:p w:rsidR="00B35995" w:rsidRDefault="00B35995" w:rsidP="00824556">
      <w:r w:rsidRPr="00B35995">
        <w:t xml:space="preserve">Las leyes, regulaciones y estándares de seguridad de la información no esperan que el público pueda o prevenga todos los incidentes de seguridad de la información. En su lugar, nos hacen responsables de mirar hacia adelante en lo que podría salir mal y de utilizar salvaguardas que no sean demasiado pesadas para evitar ese daño. Esa es la esencia del análisis de riesgos del deber de </w:t>
      </w:r>
      <w:proofErr w:type="gramStart"/>
      <w:r w:rsidRPr="00B35995">
        <w:t>cuidado[</w:t>
      </w:r>
      <w:proofErr w:type="gramEnd"/>
      <w:r w:rsidRPr="00B35995">
        <w:t>4] ("</w:t>
      </w:r>
      <w:proofErr w:type="spellStart"/>
      <w:r w:rsidRPr="00B35995">
        <w:t>DoCRA</w:t>
      </w:r>
      <w:proofErr w:type="spellEnd"/>
      <w:r w:rsidRPr="00B35995">
        <w:t>") en el que se basa la RAM CIS.</w:t>
      </w:r>
    </w:p>
    <w:p w:rsidR="00824556" w:rsidRDefault="00B35995" w:rsidP="00B35995">
      <w:pPr>
        <w:pStyle w:val="Ttulo2"/>
        <w:numPr>
          <w:ilvl w:val="1"/>
          <w:numId w:val="17"/>
        </w:numPr>
      </w:pPr>
      <w:r w:rsidRPr="00B35995">
        <w:t>Bases en Derecho y Regulación</w:t>
      </w:r>
    </w:p>
    <w:p w:rsidR="00B35995" w:rsidRDefault="0027773D" w:rsidP="00B35995">
      <w:r w:rsidRPr="0027773D">
        <w:t>El método de análisis de riesgos de CIS RAM fue diseñado para proporcionar un terreno común para especialistas en seguridad y gerentes de negocios, y para autoridades legales y reguladoras que deben evaluar la suficiencia de las salvaguardas de seguridad.</w:t>
      </w:r>
    </w:p>
    <w:p w:rsidR="0027773D" w:rsidRDefault="0027773D" w:rsidP="00B35995">
      <w:r>
        <w:t xml:space="preserve">En Ecuador en abril del 2002 debido a la creciente aparición del internet y la necesidad de globalización se creó el primer intento de normalización de las </w:t>
      </w:r>
      <w:proofErr w:type="spellStart"/>
      <w:r>
        <w:t>comunicsaciones</w:t>
      </w:r>
      <w:proofErr w:type="spellEnd"/>
      <w:r>
        <w:t xml:space="preserve">, esto es importante ya que hoy por hoy es la principal herramienta de comunicaciones entre pares y </w:t>
      </w:r>
      <w:r>
        <w:lastRenderedPageBreak/>
        <w:t>empresas y también esto representa según la normativa un bien digital que se debe proteger y garantizar a la par que el manejo de comunicaciones digitales ha causado el interés de atacantes sobre estos activos digitales.</w:t>
      </w:r>
    </w:p>
    <w:p w:rsidR="0027773D" w:rsidRDefault="0027773D" w:rsidP="00B35995">
      <w:r w:rsidRPr="0027773D">
        <w:t>Los organismos nacionales e internacionales de normas de seguridad de la información desarrollaron métodos de evaluación de riesgos, como las publicaciones especiales NIST 800-30, ISO 27005 y RISK IT para ayudar al público a evaluar los riesgos en entornos de tecnología de la información. Estas normas de seguridad de la información también utilizaron la misma ecuación utilizada por los reguladores de los EE. UU. - "Riesgo = Impacto x Probabilidad" - para expresar la previsibilidad de los daños que podrían sufrir los sistemas de información e información.</w:t>
      </w:r>
    </w:p>
    <w:p w:rsidR="004275BB" w:rsidRDefault="004275BB" w:rsidP="004275BB">
      <w:pPr>
        <w:pStyle w:val="Descripcin"/>
        <w:keepNext/>
      </w:pPr>
      <w:r>
        <w:t xml:space="preserve">Tabla </w:t>
      </w:r>
      <w:r>
        <w:fldChar w:fldCharType="begin"/>
      </w:r>
      <w:r>
        <w:instrText xml:space="preserve"> SEQ Tabla \* ARABIC </w:instrText>
      </w:r>
      <w:r>
        <w:fldChar w:fldCharType="separate"/>
      </w:r>
      <w:r w:rsidR="00602890">
        <w:rPr>
          <w:noProof/>
        </w:rPr>
        <w:t>3</w:t>
      </w:r>
      <w:r>
        <w:fldChar w:fldCharType="end"/>
      </w:r>
      <w:r>
        <w:t xml:space="preserve">: </w:t>
      </w:r>
      <w:r w:rsidRPr="002C743F">
        <w:t>Alineación de principios y prácticas de RAM de CIS a la ley, regulaciones y estándares de seguridad</w:t>
      </w:r>
      <w:r>
        <w:t xml:space="preserve"> - Anexo 3.2.</w:t>
      </w:r>
    </w:p>
    <w:tbl>
      <w:tblPr>
        <w:tblStyle w:val="Tablanormal5"/>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1247"/>
        <w:gridCol w:w="1705"/>
        <w:gridCol w:w="1534"/>
      </w:tblGrid>
      <w:tr w:rsidR="004275BB" w:rsidRPr="00F65755" w:rsidTr="004275BB">
        <w:trPr>
          <w:cnfStyle w:val="100000000000" w:firstRow="1" w:lastRow="0" w:firstColumn="0" w:lastColumn="0" w:oddVBand="0" w:evenVBand="0" w:oddHBand="0" w:evenHBand="0" w:firstRowFirstColumn="0" w:firstRowLastColumn="0" w:lastRowFirstColumn="0" w:lastRowLastColumn="0"/>
          <w:trHeight w:val="487"/>
        </w:trPr>
        <w:tc>
          <w:tcPr>
            <w:cnfStyle w:val="001000000100" w:firstRow="0" w:lastRow="0" w:firstColumn="1" w:lastColumn="0" w:oddVBand="0" w:evenVBand="0" w:oddHBand="0" w:evenHBand="0" w:firstRowFirstColumn="1" w:firstRowLastColumn="0" w:lastRowFirstColumn="0" w:lastRowLastColumn="0"/>
            <w:tcW w:w="4315" w:type="dxa"/>
            <w:tcBorders>
              <w:bottom w:val="none" w:sz="0" w:space="0" w:color="auto"/>
              <w:right w:val="none" w:sz="0" w:space="0" w:color="auto"/>
            </w:tcBorders>
            <w:hideMark/>
          </w:tcPr>
          <w:p w:rsidR="004275BB" w:rsidRPr="00F65755" w:rsidRDefault="004275BB" w:rsidP="004275BB">
            <w:pPr>
              <w:rPr>
                <w:rFonts w:ascii="Times New Roman" w:hAnsi="Times New Roman"/>
                <w:lang w:eastAsia="es-EC"/>
              </w:rPr>
            </w:pPr>
            <w:r w:rsidRPr="00F65755">
              <w:rPr>
                <w:lang w:eastAsia="es-EC"/>
              </w:rPr>
              <w:t> </w:t>
            </w:r>
          </w:p>
          <w:p w:rsidR="004275BB" w:rsidRPr="00F65755" w:rsidRDefault="004275BB" w:rsidP="004275BB">
            <w:pPr>
              <w:ind w:firstLine="0"/>
              <w:jc w:val="left"/>
              <w:rPr>
                <w:rFonts w:ascii="Times New Roman" w:hAnsi="Times New Roman"/>
                <w:lang w:eastAsia="es-EC"/>
              </w:rPr>
            </w:pPr>
            <w:r w:rsidRPr="00F65755">
              <w:rPr>
                <w:rFonts w:ascii="Arial CE" w:hAnsi="Arial CE"/>
                <w:b/>
                <w:bCs/>
                <w:lang w:eastAsia="es-EC"/>
              </w:rPr>
              <w:t xml:space="preserve">Principios y prácticas de CIS RAM y </w:t>
            </w:r>
            <w:proofErr w:type="spellStart"/>
            <w:r w:rsidRPr="00F65755">
              <w:rPr>
                <w:rFonts w:ascii="Arial CE" w:hAnsi="Arial CE"/>
                <w:b/>
                <w:bCs/>
                <w:lang w:eastAsia="es-EC"/>
              </w:rPr>
              <w:t>DoCRA</w:t>
            </w:r>
            <w:proofErr w:type="spellEnd"/>
          </w:p>
        </w:tc>
        <w:tc>
          <w:tcPr>
            <w:tcW w:w="729" w:type="dxa"/>
            <w:tcBorders>
              <w:bottom w:val="none" w:sz="0" w:space="0" w:color="auto"/>
            </w:tcBorders>
            <w:hideMark/>
          </w:tcPr>
          <w:p w:rsidR="004275BB" w:rsidRPr="00F65755" w:rsidRDefault="004275BB" w:rsidP="004275B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lang w:eastAsia="es-EC"/>
              </w:rPr>
              <w:t> </w:t>
            </w:r>
          </w:p>
          <w:p w:rsidR="004275BB" w:rsidRPr="00F65755" w:rsidRDefault="004275BB" w:rsidP="004275BB">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CE" w:hAnsi="Arial CE"/>
                <w:b/>
                <w:bCs/>
                <w:lang w:eastAsia="es-EC"/>
              </w:rPr>
              <w:t>Ley</w:t>
            </w:r>
          </w:p>
        </w:tc>
        <w:tc>
          <w:tcPr>
            <w:tcW w:w="1705" w:type="dxa"/>
            <w:tcBorders>
              <w:bottom w:val="none" w:sz="0" w:space="0" w:color="auto"/>
            </w:tcBorders>
            <w:hideMark/>
          </w:tcPr>
          <w:p w:rsidR="004275BB" w:rsidRPr="00F65755" w:rsidRDefault="004275BB" w:rsidP="004275B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lang w:eastAsia="es-EC"/>
              </w:rPr>
              <w:t> </w:t>
            </w:r>
          </w:p>
          <w:p w:rsidR="004275BB" w:rsidRPr="00F65755" w:rsidRDefault="004275BB" w:rsidP="004275BB">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CE" w:hAnsi="Arial CE"/>
                <w:b/>
                <w:bCs/>
                <w:lang w:eastAsia="es-EC"/>
              </w:rPr>
              <w:t>Reglamento</w:t>
            </w:r>
          </w:p>
        </w:tc>
        <w:tc>
          <w:tcPr>
            <w:tcW w:w="1553" w:type="dxa"/>
            <w:tcBorders>
              <w:bottom w:val="none" w:sz="0" w:space="0" w:color="auto"/>
            </w:tcBorders>
            <w:hideMark/>
          </w:tcPr>
          <w:p w:rsidR="004275BB" w:rsidRPr="00F65755" w:rsidRDefault="004275BB" w:rsidP="004275BB">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CE" w:hAnsi="Arial CE"/>
                <w:b/>
                <w:bCs/>
                <w:lang w:eastAsia="es-EC"/>
              </w:rPr>
              <w:t>Normas de seguridad</w:t>
            </w:r>
          </w:p>
        </w:tc>
      </w:tr>
      <w:tr w:rsidR="004275BB" w:rsidRPr="00F65755" w:rsidTr="004275BB">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hideMark/>
          </w:tcPr>
          <w:p w:rsidR="004275BB" w:rsidRPr="004275BB" w:rsidRDefault="004275BB" w:rsidP="004275BB">
            <w:pPr>
              <w:ind w:firstLine="0"/>
            </w:pPr>
            <w:r w:rsidRPr="004275BB">
              <w:t>El análisis de riesgos debe considerar los intereses de todas las partes que puedan verse perjudicados por el riesgo.</w:t>
            </w:r>
          </w:p>
        </w:tc>
        <w:tc>
          <w:tcPr>
            <w:tcW w:w="729"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p>
        </w:tc>
        <w:tc>
          <w:tcPr>
            <w:tcW w:w="1705"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27753059" wp14:editId="55CC82CC">
                      <wp:extent cx="190500" cy="190500"/>
                      <wp:effectExtent l="0" t="0" r="0" b="0"/>
                      <wp:docPr id="87" name="Rectángulo 8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F254F" id="Rectángulo 8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Kx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P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IVXcD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NoxgrH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p>
        </w:tc>
      </w:tr>
      <w:tr w:rsidR="004275BB" w:rsidRPr="00F65755" w:rsidTr="004275BB">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rsidR="004275BB" w:rsidRPr="004275BB" w:rsidRDefault="004275BB" w:rsidP="004275BB">
            <w:pPr>
              <w:ind w:firstLine="0"/>
              <w:jc w:val="left"/>
            </w:pPr>
            <w:r w:rsidRPr="004275BB">
              <w:t xml:space="preserve">Los riesgos deben reducirse a un </w:t>
            </w:r>
            <w:r>
              <w:t xml:space="preserve">nivel que las autoridades y las </w:t>
            </w:r>
            <w:r w:rsidRPr="004275BB">
              <w:t>partes potencialmente afectadas consideren apropiadas.</w:t>
            </w:r>
          </w:p>
        </w:tc>
        <w:tc>
          <w:tcPr>
            <w:tcW w:w="729" w:type="dxa"/>
            <w:hideMark/>
          </w:tcPr>
          <w:p w:rsidR="004275BB" w:rsidRPr="00F65755" w:rsidRDefault="004275BB" w:rsidP="004275BB">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21C2BC5B" wp14:editId="46C0A648">
                      <wp:extent cx="190500" cy="190500"/>
                      <wp:effectExtent l="0" t="0" r="0" b="0"/>
                      <wp:docPr id="85" name="Rectángulo 85"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02911" id="Rectángulo 85"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dZ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P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IVXcD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KNc91n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705"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67B7ECF9" wp14:editId="160AFDFA">
                      <wp:extent cx="190500" cy="190500"/>
                      <wp:effectExtent l="0" t="0" r="0" b="0"/>
                      <wp:docPr id="84" name="Rectángulo 84"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85230" id="Rectángulo 84"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A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H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sIrOB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D9pdcD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3EBE1A6A" wp14:editId="1E082FFF">
                      <wp:extent cx="197485" cy="197485"/>
                      <wp:effectExtent l="0" t="0" r="0" b="0"/>
                      <wp:docPr id="83" name="Rectángulo 8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56FE2" id="Rectángulo 8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L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1D3/y+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r>
      <w:tr w:rsidR="004275BB" w:rsidRPr="00F65755" w:rsidTr="004275B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hideMark/>
          </w:tcPr>
          <w:p w:rsidR="004275BB" w:rsidRPr="004275BB" w:rsidRDefault="004275BB" w:rsidP="004275BB">
            <w:pPr>
              <w:ind w:firstLine="0"/>
              <w:jc w:val="left"/>
            </w:pPr>
            <w:r w:rsidRPr="004275BB">
              <w:t>Las salvaguardas no deben ser más onerosas que los riesgos contra los que protegen.</w:t>
            </w:r>
          </w:p>
        </w:tc>
        <w:tc>
          <w:tcPr>
            <w:tcW w:w="729"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3B261B29" wp14:editId="3FECBF59">
                      <wp:extent cx="190500" cy="190500"/>
                      <wp:effectExtent l="0" t="0" r="0" b="0"/>
                      <wp:docPr id="82" name="Rectángulo 82"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C67AD" id="Rectángulo 82"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" filled="f" stroked="f">
                      <o:lock v:ext="edit" aspectratio="t"/>
                      <w10:anchorlock/>
                    </v:rect>
                  </w:pict>
                </mc:Fallback>
              </mc:AlternateContent>
            </w:r>
          </w:p>
        </w:tc>
        <w:tc>
          <w:tcPr>
            <w:tcW w:w="1705"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78758FCC" wp14:editId="511A767A">
                      <wp:extent cx="190500" cy="190500"/>
                      <wp:effectExtent l="0" t="0" r="0" b="0"/>
                      <wp:docPr id="81" name="Rectángulo 81"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E7537" id="Rectángulo 81"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xS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6H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sIrOB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BCAbFL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7F3FF96A" wp14:editId="54504234">
                      <wp:extent cx="197485" cy="197485"/>
                      <wp:effectExtent l="0" t="0" r="0" b="0"/>
                      <wp:docPr id="80" name="Rectángulo 8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B299C" id="Rectángulo 8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xZQi6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rsidTr="004275BB">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rsidR="004275BB" w:rsidRPr="004275BB" w:rsidRDefault="004275BB" w:rsidP="004275BB">
            <w:pPr>
              <w:ind w:firstLine="0"/>
              <w:jc w:val="left"/>
            </w:pPr>
            <w:r w:rsidRPr="004275BB">
              <w:t>El análisis de riesgos considera la probabilidad de que ciertas amenazas puedan crear magnitudes de impacto.</w:t>
            </w:r>
          </w:p>
        </w:tc>
        <w:tc>
          <w:tcPr>
            <w:tcW w:w="729"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2608B7E8" wp14:editId="37841227">
                      <wp:extent cx="190500" cy="190500"/>
                      <wp:effectExtent l="0" t="0" r="0" b="0"/>
                      <wp:docPr id="79" name="Rectángulo 79"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86D76" id="Rectángulo 79"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9j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F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qZ4fj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OdS72P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705"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60B937F6" wp14:editId="3CA4B162">
                      <wp:extent cx="190500" cy="190500"/>
                      <wp:effectExtent l="0" t="0" r="0" b="0"/>
                      <wp:docPr id="78" name="Rectángulo 78"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46BED" id="Rectángulo 78"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236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Htnbfr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1535CE5A" wp14:editId="4C3A0CB0">
                      <wp:extent cx="190500" cy="190500"/>
                      <wp:effectExtent l="0" t="0" r="0" b="0"/>
                      <wp:docPr id="77" name="Rectángulo 7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2359C" id="Rectángulo 7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aX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N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EtaNpf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r w:rsidR="004275BB" w:rsidRPr="00F65755" w:rsidTr="004275B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hideMark/>
          </w:tcPr>
          <w:p w:rsidR="004275BB" w:rsidRPr="004275BB" w:rsidRDefault="004275BB" w:rsidP="004275BB">
            <w:pPr>
              <w:ind w:firstLine="0"/>
            </w:pPr>
            <w:r w:rsidRPr="004275BB">
              <w:t>Los riesgos y las salvaguardas se evalúan utilizando los mismos criterios para poder compararlos.</w:t>
            </w:r>
          </w:p>
        </w:tc>
        <w:tc>
          <w:tcPr>
            <w:tcW w:w="729"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6A05AC67" wp14:editId="76B3DDE8">
                      <wp:extent cx="182880" cy="182880"/>
                      <wp:effectExtent l="0" t="0" r="0" b="0"/>
                      <wp:docPr id="76" name="Rectángulo 76"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A3A19" id="Rectángulo 76"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e3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Z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Dxnze3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705"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6D54FC19" wp14:editId="70583DCB">
                      <wp:extent cx="182880" cy="182880"/>
                      <wp:effectExtent l="0" t="0" r="0" b="0"/>
                      <wp:docPr id="75" name="Rectángulo 75"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FAC2A" id="Rectángulo 75"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8DG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p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AUx8DG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553"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0447988D" wp14:editId="49B3F9D1">
                      <wp:extent cx="197485" cy="197485"/>
                      <wp:effectExtent l="0" t="0" r="0" b="0"/>
                      <wp:docPr id="74" name="Rectángulo 7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A53ED" id="Rectángulo 7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eX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UW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T0ieX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rsidTr="004275BB">
        <w:trPr>
          <w:trHeight w:val="878"/>
        </w:trPr>
        <w:tc>
          <w:tcPr>
            <w:cnfStyle w:val="001000000000" w:firstRow="0" w:lastRow="0" w:firstColumn="1" w:lastColumn="0" w:oddVBand="0" w:evenVBand="0" w:oddHBand="0" w:evenHBand="0" w:firstRowFirstColumn="0" w:firstRowLastColumn="0" w:lastRowFirstColumn="0" w:lastRowLastColumn="0"/>
            <w:tcW w:w="4315" w:type="dxa"/>
            <w:hideMark/>
          </w:tcPr>
          <w:p w:rsidR="004275BB" w:rsidRPr="004275BB" w:rsidRDefault="004275BB" w:rsidP="004275BB">
            <w:pPr>
              <w:ind w:firstLine="0"/>
            </w:pPr>
            <w:r w:rsidRPr="004275BB">
              <w:t xml:space="preserve">Los puntajes de impacto y probabilidad tienen un componente cualitativo que expone de manera concisa las </w:t>
            </w:r>
            <w:r w:rsidRPr="004275BB">
              <w:lastRenderedPageBreak/>
              <w:t>preocupaciones de las partes interesadas, las autoridades y la organización evaluadora.</w:t>
            </w:r>
          </w:p>
        </w:tc>
        <w:tc>
          <w:tcPr>
            <w:tcW w:w="729"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lastRenderedPageBreak/>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1883A14B" wp14:editId="0CCF6FF9">
                      <wp:extent cx="197485" cy="197485"/>
                      <wp:effectExtent l="0" t="0" r="0" b="0"/>
                      <wp:docPr id="73" name="Rectángulo 7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7CA66" id="Rectángulo 7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vt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RVZL7e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c>
          <w:tcPr>
            <w:tcW w:w="1705"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0D076001" wp14:editId="6EFAB0D8">
                      <wp:extent cx="197485" cy="197485"/>
                      <wp:effectExtent l="0" t="0" r="0" b="0"/>
                      <wp:docPr id="72" name="Rectángulo 72"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4371B" id="Rectángulo 72"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l0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ZY8l0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225F4E4C" wp14:editId="3D4B8EF4">
                      <wp:extent cx="197485" cy="197485"/>
                      <wp:effectExtent l="0" t="0" r="0" b="0"/>
                      <wp:docPr id="71" name="Rectángulo 7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9D810" id="Rectángulo 7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z4F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UW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8Oz4F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rsidTr="004275BB">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hideMark/>
          </w:tcPr>
          <w:p w:rsidR="004275BB" w:rsidRPr="004275BB" w:rsidRDefault="004275BB" w:rsidP="004275BB">
            <w:pPr>
              <w:ind w:firstLine="0"/>
            </w:pPr>
            <w:r w:rsidRPr="004275BB">
              <w:lastRenderedPageBreak/>
              <w:t>Los puntajes de impacto y probabilidad se derivan de un cálculo numérico que permite la comparabilidad entre todos los riesgos, salvaguardas y criterios de aceptación de riesgos evaluados.</w:t>
            </w:r>
          </w:p>
        </w:tc>
        <w:tc>
          <w:tcPr>
            <w:tcW w:w="729"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16B7FC36" wp14:editId="2B5367BB">
                      <wp:extent cx="197485" cy="197485"/>
                      <wp:effectExtent l="0" t="0" r="0" b="0"/>
                      <wp:docPr id="70" name="Rectángulo 7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50C86" id="Rectángulo 7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yc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gDryc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39BF28AE" wp14:editId="75887A71">
                      <wp:extent cx="197485" cy="197485"/>
                      <wp:effectExtent l="0" t="0" r="0" b="0"/>
                      <wp:docPr id="69" name="Rectángulo 69"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393DC" id="Rectángulo 69"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nr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C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A3ynr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0FCE3C16" wp14:editId="75E3D55B">
                      <wp:extent cx="197485" cy="197485"/>
                      <wp:effectExtent l="0" t="0" r="0" b="0"/>
                      <wp:docPr id="68" name="Rectángulo 68"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759B9" id="Rectángulo 68"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ty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c6qty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rsidTr="004275BB">
        <w:trPr>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rsidR="004275BB" w:rsidRPr="004275BB" w:rsidRDefault="004275BB" w:rsidP="004275BB">
            <w:pPr>
              <w:ind w:firstLine="0"/>
            </w:pPr>
            <w:r w:rsidRPr="004275BB">
              <w:t>Las definiciones de impacto aseguran que la magnitud del daño a una de las partes se equipare con la magnitud del daño a los demás.</w:t>
            </w:r>
          </w:p>
        </w:tc>
        <w:tc>
          <w:tcPr>
            <w:tcW w:w="729"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407CFB32" wp14:editId="15BD7FD0">
                      <wp:extent cx="197485" cy="197485"/>
                      <wp:effectExtent l="0" t="0" r="0" b="0"/>
                      <wp:docPr id="67" name="Rectángulo 67"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DF630" id="Rectángulo 67"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f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s1/Af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21DD0F74" wp14:editId="38A69428">
                      <wp:extent cx="197485" cy="197485"/>
                      <wp:effectExtent l="0" t="0" r="0" b="0"/>
                      <wp:docPr id="66" name="Rectángulo 66"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6345C" id="Rectángulo 66"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KG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w4nKG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2"/>
                <w:szCs w:val="12"/>
                <w:lang w:eastAsia="es-EC"/>
              </w:rPr>
            </w:pPr>
            <w:r w:rsidRPr="00F65755">
              <w:rPr>
                <w:sz w:val="12"/>
                <w:szCs w:val="12"/>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698E9327" wp14:editId="1DB02A18">
                      <wp:extent cx="182880" cy="182880"/>
                      <wp:effectExtent l="0" t="0" r="0" b="0"/>
                      <wp:docPr id="65" name="Rectángulo 65"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9E408" id="Rectángulo 65"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A/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7Mp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BOmuA/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r>
      <w:tr w:rsidR="004275BB" w:rsidRPr="00F65755" w:rsidTr="004275BB">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hideMark/>
          </w:tcPr>
          <w:p w:rsidR="004275BB" w:rsidRPr="004275BB" w:rsidRDefault="004275BB" w:rsidP="004275BB">
            <w:pPr>
              <w:ind w:firstLine="0"/>
            </w:pPr>
            <w:r w:rsidRPr="004275BB">
              <w:t>Las definiciones de impacto deben tener un límite explícito entre aquellas magnitudes que serían aceptables para todas las partes y aquellas que no lo serían.</w:t>
            </w:r>
          </w:p>
        </w:tc>
        <w:tc>
          <w:tcPr>
            <w:tcW w:w="729"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0A4B95EA" wp14:editId="10C2F885">
                      <wp:extent cx="197485" cy="197485"/>
                      <wp:effectExtent l="0" t="0" r="0" b="0"/>
                      <wp:docPr id="64" name="Rectángulo 6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33741" id="Rectángulo 6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du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Jjwdu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22C4B6DF" wp14:editId="6FA85776">
                      <wp:extent cx="182880" cy="182880"/>
                      <wp:effectExtent l="0" t="0" r="0" b="0"/>
                      <wp:docPr id="63" name="Rectángulo 63"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E8E27" id="Rectángulo 63"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CEKw7c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553"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28302A87" wp14:editId="5ADC3CCE">
                      <wp:extent cx="182880" cy="182880"/>
                      <wp:effectExtent l="0" t="0" r="0" b="0"/>
                      <wp:docPr id="62" name="Rectángulo 62"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DEBFA" id="Rectángulo 62"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xF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AYHoxF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r>
      <w:tr w:rsidR="004275BB" w:rsidRPr="00F65755" w:rsidTr="004275BB">
        <w:trPr>
          <w:trHeight w:val="878"/>
        </w:trPr>
        <w:tc>
          <w:tcPr>
            <w:cnfStyle w:val="001000000000" w:firstRow="0" w:lastRow="0" w:firstColumn="1" w:lastColumn="0" w:oddVBand="0" w:evenVBand="0" w:oddHBand="0" w:evenHBand="0" w:firstRowFirstColumn="0" w:firstRowLastColumn="0" w:lastRowFirstColumn="0" w:lastRowLastColumn="0"/>
            <w:tcW w:w="4315" w:type="dxa"/>
            <w:hideMark/>
          </w:tcPr>
          <w:p w:rsidR="004275BB" w:rsidRPr="00F65755" w:rsidRDefault="004275BB" w:rsidP="004275BB">
            <w:pPr>
              <w:ind w:firstLine="0"/>
              <w:rPr>
                <w:rFonts w:ascii="Times New Roman" w:hAnsi="Times New Roman"/>
                <w:lang w:eastAsia="es-EC"/>
              </w:rPr>
            </w:pPr>
            <w:r w:rsidRPr="00F65755">
              <w:rPr>
                <w:color w:val="1B2B38"/>
                <w:lang w:eastAsia="es-EC"/>
              </w:rPr>
              <w:t>Dirección de definiciones de impacto; La misión o la utilidad de la organización para explicar por qué la organización y otros involucran el riesgo, los objetivos egoístas de la organización y las obligaciones de la organización de proteger a otros del daño.</w:t>
            </w:r>
          </w:p>
        </w:tc>
        <w:tc>
          <w:tcPr>
            <w:tcW w:w="729"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4E159AC7" wp14:editId="2DDFAC5F">
                      <wp:extent cx="197485" cy="197485"/>
                      <wp:effectExtent l="0" t="0" r="0" b="0"/>
                      <wp:docPr id="61" name="Rectángulo 6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42D8E" id="Rectángulo 6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78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mZh78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78E47773" wp14:editId="6FC766CB">
                      <wp:extent cx="197485" cy="197485"/>
                      <wp:effectExtent l="0" t="0" r="0" b="0"/>
                      <wp:docPr id="60" name="Rectángulo 6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5C5C6" id="Rectángulo 6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xl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6U5xl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4FBF68DD" wp14:editId="7D26CE82">
                      <wp:extent cx="197485" cy="197485"/>
                      <wp:effectExtent l="0" t="0" r="0" b="0"/>
                      <wp:docPr id="59" name="Rectángulo 59"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DD120" id="Rectángulo 59"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g7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C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vPjg7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rsidTr="004275B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hideMark/>
          </w:tcPr>
          <w:p w:rsidR="004275BB" w:rsidRPr="00F65755" w:rsidRDefault="004275BB" w:rsidP="004275BB">
            <w:pPr>
              <w:ind w:firstLine="0"/>
              <w:rPr>
                <w:rFonts w:ascii="Times New Roman" w:hAnsi="Times New Roman"/>
                <w:lang w:eastAsia="es-EC"/>
              </w:rPr>
            </w:pPr>
            <w:r w:rsidRPr="00F65755">
              <w:rPr>
                <w:color w:val="1B2B38"/>
                <w:lang w:eastAsia="es-EC"/>
              </w:rPr>
              <w:t>El análisis de riesgos se basa en un estándar de atención para analizar los controles actuales y las garantías recomendadas.</w:t>
            </w:r>
          </w:p>
        </w:tc>
        <w:tc>
          <w:tcPr>
            <w:tcW w:w="729"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54CD4477" wp14:editId="61C87127">
                      <wp:extent cx="197485" cy="197485"/>
                      <wp:effectExtent l="0" t="0" r="0" b="0"/>
                      <wp:docPr id="58" name="Rectángulo 58"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A038E" id="Rectángulo 58"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7qi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zC7qi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61A9E2E5" wp14:editId="4D726373">
                      <wp:extent cx="190500" cy="190500"/>
                      <wp:effectExtent l="0" t="0" r="0" b="0"/>
                      <wp:docPr id="57" name="Rectángulo 5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3549C" id="Rectángulo 5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M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L7mB77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385E2113" wp14:editId="0E2797C5">
                      <wp:extent cx="190500" cy="190500"/>
                      <wp:effectExtent l="0" t="0" r="0" b="0"/>
                      <wp:docPr id="56" name="Rectángulo 56"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F2D80" id="Rectángulo 56"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4Un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MMR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CLThSf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r w:rsidR="004275BB" w:rsidRPr="00F65755" w:rsidTr="004275BB">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rsidR="004275BB" w:rsidRPr="00F65755" w:rsidRDefault="004275BB" w:rsidP="004275BB">
            <w:pPr>
              <w:ind w:firstLine="0"/>
              <w:rPr>
                <w:rFonts w:ascii="Times New Roman" w:hAnsi="Times New Roman"/>
                <w:lang w:eastAsia="es-EC"/>
              </w:rPr>
            </w:pPr>
            <w:r w:rsidRPr="00F65755">
              <w:rPr>
                <w:color w:val="1B2B38"/>
                <w:lang w:eastAsia="es-EC"/>
              </w:rPr>
              <w:t>El riesgo es analizado por expertos en la materia que usan evidencia para evaluar riesgos y salvaguardas.</w:t>
            </w:r>
          </w:p>
        </w:tc>
        <w:tc>
          <w:tcPr>
            <w:tcW w:w="729"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1FF60715" wp14:editId="3C7A720B">
                      <wp:extent cx="197485" cy="197485"/>
                      <wp:effectExtent l="0" t="0" r="0" b="0"/>
                      <wp:docPr id="55" name="Rectángulo 55"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19948" id="Rectángulo 55"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6W5Qn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4075D96D" wp14:editId="042304BE">
                      <wp:extent cx="197485" cy="197485"/>
                      <wp:effectExtent l="0" t="0" r="0" b="0"/>
                      <wp:docPr id="54" name="Rectángulo 5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890EC" id="Rectángulo 5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a+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mbha+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4E798DD7" wp14:editId="28436060">
                      <wp:extent cx="197485" cy="197485"/>
                      <wp:effectExtent l="0" t="0" r="0" b="0"/>
                      <wp:docPr id="53" name="Rectángulo 5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C8CF4" id="Rectángulo 5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rE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sOp6xO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r>
      <w:tr w:rsidR="004275BB" w:rsidRPr="00F65755" w:rsidTr="004275B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hideMark/>
          </w:tcPr>
          <w:p w:rsidR="004275BB" w:rsidRPr="00F65755" w:rsidRDefault="004275BB" w:rsidP="004275BB">
            <w:pPr>
              <w:ind w:firstLine="0"/>
              <w:rPr>
                <w:rFonts w:ascii="Times New Roman" w:hAnsi="Times New Roman"/>
                <w:lang w:eastAsia="es-EC"/>
              </w:rPr>
            </w:pPr>
            <w:r w:rsidRPr="00F65755">
              <w:rPr>
                <w:color w:val="1B2B38"/>
                <w:lang w:eastAsia="es-EC"/>
              </w:rPr>
              <w:t>Las evaluaciones de riesgos no pueden evaluar todos los riesgos previsibles. Las evaluaciones de riesgos vuelven a ocurrir para identificar y abordar más riesgos con el tiempo.</w:t>
            </w:r>
          </w:p>
        </w:tc>
        <w:tc>
          <w:tcPr>
            <w:tcW w:w="729"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3BD51299" wp14:editId="78375B9C">
                      <wp:extent cx="182880" cy="182880"/>
                      <wp:effectExtent l="0" t="0" r="0" b="0"/>
                      <wp:docPr id="52" name="Rectángulo 52"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B2E04" id="Rectángulo 52"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2V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C3/52V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705"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7EC25C50" wp14:editId="015C77F4">
                      <wp:extent cx="197485" cy="197485"/>
                      <wp:effectExtent l="0" t="0" r="0" b="0"/>
                      <wp:docPr id="51" name="Rectángulo 5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A786F" id="Rectángulo 5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8s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Jhw8s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rPr>
              <mc:AlternateContent>
                <mc:Choice Requires="wps">
                  <w:drawing>
                    <wp:inline distT="0" distB="0" distL="0" distR="0" wp14:anchorId="53728E1A" wp14:editId="6CC259B4">
                      <wp:extent cx="190500" cy="190500"/>
                      <wp:effectExtent l="0" t="0" r="0" b="0"/>
                      <wp:docPr id="50" name="Rectángulo 50"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B2BBF" id="Rectángulo 50"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Ohia8T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bl>
    <w:p w:rsidR="004275BB" w:rsidRDefault="004275BB" w:rsidP="00B35995"/>
    <w:p w:rsidR="004275BB" w:rsidRDefault="004275BB" w:rsidP="004275BB">
      <w:r>
        <w:br w:type="page"/>
      </w:r>
    </w:p>
    <w:p w:rsidR="004275BB" w:rsidRDefault="00B12A35" w:rsidP="00B35995">
      <w:r w:rsidRPr="00B12A35">
        <w:lastRenderedPageBreak/>
        <w:t>Las organizaciones que realizan evaluaciones de riesgos utilizando el CIS RAM tendrán un plan para implementar los Controles CIS V7 que sea razonable y defendible tanto para las autoridades como para los expertos.</w:t>
      </w:r>
    </w:p>
    <w:p w:rsidR="00B12A35" w:rsidRDefault="00B12A35" w:rsidP="00B12A35">
      <w:pPr>
        <w:pStyle w:val="Ttulo2"/>
        <w:numPr>
          <w:ilvl w:val="1"/>
          <w:numId w:val="17"/>
        </w:numPr>
      </w:pPr>
      <w:r>
        <w:t>¿Vale la pena este análisis extendido? En pocas palabras, sí.</w:t>
      </w:r>
    </w:p>
    <w:p w:rsidR="00B12A35" w:rsidRDefault="00B12A35" w:rsidP="00B12A35">
      <w:r>
        <w:t>Los controles de seguridad de la información a menudo se consideran un obstáculo para los negocios. Los usuarios a menudo se quejan de que los controles de seguridad obstaculizan la productividad, la eficiencia, la facilidad de colaboración y comunicación, y otras preocupaciones que afectan el negocio. Las organizaciones deben tomar estas quejas en serio. Afortunadamente, los reguladores han proporcionado a las organizaciones un medio para evaluar estas preocupaciones. Además, los tribunales consideran la carga de las salvaguardas en los juicios y entenderían el razonamiento que proporciona este análisis de riesgos.</w:t>
      </w:r>
    </w:p>
    <w:p w:rsidR="00B12A35" w:rsidRDefault="00B12A35" w:rsidP="00B12A35">
      <w:r>
        <w:t>Al evaluar los riesgos y sus salvaguardas recomendadas utilizando el mismo criterio, las organizaciones aseguran que el análisis de riesgos aborde las preocupaciones de todas las partes dentro y fuera de su organización, y proporcione evidencia de su decisión consciente a los reguladores y jueces.</w:t>
      </w:r>
    </w:p>
    <w:p w:rsidR="004275BB" w:rsidRPr="00894D3A" w:rsidRDefault="00894D3A" w:rsidP="00894D3A">
      <w:pPr>
        <w:pStyle w:val="Ttulo2"/>
        <w:numPr>
          <w:ilvl w:val="1"/>
          <w:numId w:val="17"/>
        </w:numPr>
        <w:rPr>
          <w:lang w:val="es-EC"/>
        </w:rPr>
      </w:pPr>
      <w:r>
        <w:rPr>
          <w:lang w:val="es-EC"/>
        </w:rPr>
        <w:t>Tipo de estudio</w:t>
      </w:r>
    </w:p>
    <w:p w:rsidR="004275BB" w:rsidRDefault="009A5377" w:rsidP="00894D3A">
      <w:pPr>
        <w:pStyle w:val="Ttulo3"/>
        <w:numPr>
          <w:ilvl w:val="2"/>
          <w:numId w:val="17"/>
        </w:numPr>
      </w:pPr>
      <w:r>
        <w:t>N</w:t>
      </w:r>
      <w:r w:rsidR="00B12A35">
        <w:t xml:space="preserve">ivel de evaluación de riesgos </w:t>
      </w:r>
    </w:p>
    <w:p w:rsidR="00B12A35" w:rsidRPr="00B12A35" w:rsidRDefault="00B12A35" w:rsidP="00B12A35">
      <w:r w:rsidRPr="00B12A35">
        <w:t>Los Niveles indican "cómo una organización ve el riesgo de ciberseguridad y los procesos establecidos para gestionar ese</w:t>
      </w:r>
      <w:r>
        <w:t xml:space="preserve"> riesgo".</w:t>
      </w:r>
      <w:r w:rsidRPr="00B12A35">
        <w:t xml:space="preserve"> Los Niveles se definen por NIST de la siguiente manera.</w:t>
      </w:r>
    </w:p>
    <w:p w:rsidR="00B12A35" w:rsidRPr="00894D3A" w:rsidRDefault="00B12A35" w:rsidP="00894D3A">
      <w:pPr>
        <w:rPr>
          <w:b/>
          <w:lang w:val="es-EC"/>
        </w:rPr>
      </w:pPr>
      <w:r w:rsidRPr="00894D3A">
        <w:rPr>
          <w:b/>
        </w:rPr>
        <w:t>Nivel</w:t>
      </w:r>
      <w:r w:rsidRPr="00894D3A">
        <w:rPr>
          <w:b/>
          <w:lang w:val="es-EC"/>
        </w:rPr>
        <w:t xml:space="preserve"> 1: Parcial</w:t>
      </w:r>
    </w:p>
    <w:p w:rsidR="00B12A35" w:rsidRPr="00B12A35" w:rsidRDefault="00B12A35" w:rsidP="00B12A35">
      <w:pPr>
        <w:pStyle w:val="Prrafodelista"/>
        <w:numPr>
          <w:ilvl w:val="0"/>
          <w:numId w:val="24"/>
        </w:numPr>
        <w:rPr>
          <w:lang w:val="es-EC"/>
        </w:rPr>
      </w:pPr>
      <w:r w:rsidRPr="00B12A35">
        <w:rPr>
          <w:lang w:val="es-EC"/>
        </w:rPr>
        <w:t xml:space="preserve">Proceso de gestión de riesgos: informal y ad hoc.         </w:t>
      </w:r>
    </w:p>
    <w:p w:rsidR="00B12A35" w:rsidRPr="00B12A35" w:rsidRDefault="00B12A35" w:rsidP="00B12A35">
      <w:pPr>
        <w:pStyle w:val="Prrafodelista"/>
        <w:numPr>
          <w:ilvl w:val="0"/>
          <w:numId w:val="24"/>
        </w:numPr>
        <w:rPr>
          <w:lang w:val="es-EC"/>
        </w:rPr>
      </w:pPr>
      <w:r w:rsidRPr="00B12A35">
        <w:rPr>
          <w:lang w:val="es-EC"/>
        </w:rPr>
        <w:t xml:space="preserve">Programa integrado de gestión de riesgos: conciencia limitada dentro de la organización.         </w:t>
      </w:r>
    </w:p>
    <w:p w:rsidR="00894D3A" w:rsidRPr="00894D3A" w:rsidRDefault="00B12A35" w:rsidP="00F62010">
      <w:pPr>
        <w:pStyle w:val="Prrafodelista"/>
        <w:numPr>
          <w:ilvl w:val="0"/>
          <w:numId w:val="24"/>
        </w:numPr>
        <w:rPr>
          <w:b/>
        </w:rPr>
      </w:pPr>
      <w:r w:rsidRPr="00894D3A">
        <w:rPr>
          <w:lang w:val="es-EC"/>
        </w:rPr>
        <w:t xml:space="preserve">Participación externa: no se coordina con entidades externas.         </w:t>
      </w:r>
    </w:p>
    <w:p w:rsidR="00B12A35" w:rsidRPr="00894D3A" w:rsidRDefault="00B12A35" w:rsidP="00894D3A">
      <w:pPr>
        <w:rPr>
          <w:b/>
        </w:rPr>
      </w:pPr>
      <w:r w:rsidRPr="00894D3A">
        <w:rPr>
          <w:b/>
        </w:rPr>
        <w:lastRenderedPageBreak/>
        <w:t>Nivel 2: Riesgo informado</w:t>
      </w:r>
    </w:p>
    <w:p w:rsidR="00B12A35" w:rsidRPr="00B12A35" w:rsidRDefault="00B12A35" w:rsidP="00B12A35">
      <w:pPr>
        <w:pStyle w:val="Prrafodelista"/>
        <w:numPr>
          <w:ilvl w:val="0"/>
          <w:numId w:val="26"/>
        </w:numPr>
        <w:rPr>
          <w:lang w:val="es-EC"/>
        </w:rPr>
      </w:pPr>
      <w:r w:rsidRPr="00B12A35">
        <w:rPr>
          <w:lang w:val="es-EC"/>
        </w:rPr>
        <w:t xml:space="preserve">Proceso de gestión de riesgos: informado por los objetivos de riesgo de la organización.         </w:t>
      </w:r>
    </w:p>
    <w:p w:rsidR="00B12A35" w:rsidRPr="00B12A35" w:rsidRDefault="00B12A35" w:rsidP="00B12A35">
      <w:pPr>
        <w:pStyle w:val="Prrafodelista"/>
        <w:numPr>
          <w:ilvl w:val="0"/>
          <w:numId w:val="26"/>
        </w:numPr>
        <w:rPr>
          <w:lang w:val="es-EC"/>
        </w:rPr>
      </w:pPr>
      <w:r w:rsidRPr="00B12A35">
        <w:rPr>
          <w:lang w:val="es-EC"/>
        </w:rPr>
        <w:t>Programa integrado de gestión de riesgos: procesos y procedimientos informados por el riesgo y aprobados por la administración.</w:t>
      </w:r>
    </w:p>
    <w:p w:rsidR="00B12A35" w:rsidRPr="00894D3A" w:rsidRDefault="00B12A35" w:rsidP="00F77D9D">
      <w:pPr>
        <w:pStyle w:val="Prrafodelista"/>
        <w:numPr>
          <w:ilvl w:val="0"/>
          <w:numId w:val="26"/>
        </w:numPr>
        <w:rPr>
          <w:lang w:val="es-EC"/>
        </w:rPr>
      </w:pPr>
      <w:r w:rsidRPr="00894D3A">
        <w:rPr>
          <w:lang w:val="es-EC"/>
        </w:rPr>
        <w:t xml:space="preserve">Participación externa: no se coordina con entidades externas.                        </w:t>
      </w:r>
    </w:p>
    <w:p w:rsidR="00B12A35" w:rsidRPr="00894D3A" w:rsidRDefault="00B12A35" w:rsidP="00894D3A">
      <w:pPr>
        <w:rPr>
          <w:b/>
        </w:rPr>
      </w:pPr>
      <w:r w:rsidRPr="00894D3A">
        <w:rPr>
          <w:b/>
        </w:rPr>
        <w:t>Nivel 3: Repetible</w:t>
      </w:r>
    </w:p>
    <w:p w:rsidR="00B12A35" w:rsidRPr="00B12A35" w:rsidRDefault="00B12A35" w:rsidP="00B12A35">
      <w:pPr>
        <w:pStyle w:val="Prrafodelista"/>
        <w:numPr>
          <w:ilvl w:val="0"/>
          <w:numId w:val="28"/>
        </w:numPr>
        <w:rPr>
          <w:lang w:val="es-EC"/>
        </w:rPr>
      </w:pPr>
      <w:r w:rsidRPr="00B12A35">
        <w:rPr>
          <w:lang w:val="es-EC"/>
        </w:rPr>
        <w:t xml:space="preserve">Proceso de gestión de riesgos: aplicado a través de políticas y actualizado con cambios en el entorno y las amenazas.         </w:t>
      </w:r>
    </w:p>
    <w:p w:rsidR="00B12A35" w:rsidRPr="00B12A35" w:rsidRDefault="00B12A35" w:rsidP="00B12A35">
      <w:pPr>
        <w:pStyle w:val="Prrafodelista"/>
        <w:numPr>
          <w:ilvl w:val="0"/>
          <w:numId w:val="28"/>
        </w:numPr>
        <w:rPr>
          <w:lang w:val="es-EC"/>
        </w:rPr>
      </w:pPr>
      <w:r w:rsidRPr="00B12A35">
        <w:rPr>
          <w:lang w:val="es-EC"/>
        </w:rPr>
        <w:t xml:space="preserve">Programa integrado de gestión de riesgos: las políticas y procesos informados sobre riesgos se utilizan en toda la empresa. El personal está capacitado e informado para trabajar de manera segura.         </w:t>
      </w:r>
    </w:p>
    <w:p w:rsidR="00B12A35" w:rsidRPr="00894D3A" w:rsidRDefault="00B12A35" w:rsidP="00DA2BCF">
      <w:pPr>
        <w:pStyle w:val="Prrafodelista"/>
        <w:numPr>
          <w:ilvl w:val="0"/>
          <w:numId w:val="28"/>
        </w:numPr>
        <w:rPr>
          <w:lang w:val="es-EC"/>
        </w:rPr>
      </w:pPr>
      <w:r w:rsidRPr="00894D3A">
        <w:rPr>
          <w:lang w:val="es-EC"/>
        </w:rPr>
        <w:t xml:space="preserve">Participación externa: recibir información de los socios para tomar decisiones internas basadas en el riesgo.          </w:t>
      </w:r>
    </w:p>
    <w:p w:rsidR="00B12A35" w:rsidRPr="00894D3A" w:rsidRDefault="00B12A35" w:rsidP="00894D3A">
      <w:pPr>
        <w:rPr>
          <w:b/>
        </w:rPr>
      </w:pPr>
      <w:r w:rsidRPr="00894D3A">
        <w:rPr>
          <w:b/>
        </w:rPr>
        <w:t>Nivel 4: Adaptativo</w:t>
      </w:r>
    </w:p>
    <w:p w:rsidR="00B12A35" w:rsidRPr="00B12A35" w:rsidRDefault="00B12A35" w:rsidP="00B12A35">
      <w:pPr>
        <w:pStyle w:val="Prrafodelista"/>
        <w:numPr>
          <w:ilvl w:val="0"/>
          <w:numId w:val="30"/>
        </w:numPr>
        <w:rPr>
          <w:lang w:val="es-EC"/>
        </w:rPr>
      </w:pPr>
      <w:r w:rsidRPr="00B12A35">
        <w:rPr>
          <w:lang w:val="es-EC"/>
        </w:rPr>
        <w:t xml:space="preserve">Proceso de gestión de riesgos: adaptable a través de las lecciones aprendidas y la mejora continua.         </w:t>
      </w:r>
    </w:p>
    <w:p w:rsidR="00B12A35" w:rsidRPr="00B12A35" w:rsidRDefault="00B12A35" w:rsidP="00B12A35">
      <w:pPr>
        <w:pStyle w:val="Prrafodelista"/>
        <w:numPr>
          <w:ilvl w:val="0"/>
          <w:numId w:val="30"/>
        </w:numPr>
        <w:rPr>
          <w:lang w:val="es-EC"/>
        </w:rPr>
      </w:pPr>
      <w:r w:rsidRPr="00B12A35">
        <w:rPr>
          <w:lang w:val="es-EC"/>
        </w:rPr>
        <w:t xml:space="preserve">Programa integrado de gestión de riesgos: cultura de conciencia de seguridad en toda la empresa y mejora </w:t>
      </w:r>
      <w:proofErr w:type="gramStart"/>
      <w:r w:rsidRPr="00B12A35">
        <w:rPr>
          <w:lang w:val="es-EC"/>
        </w:rPr>
        <w:t>continua</w:t>
      </w:r>
      <w:proofErr w:type="gramEnd"/>
      <w:r w:rsidRPr="00B12A35">
        <w:rPr>
          <w:lang w:val="es-EC"/>
        </w:rPr>
        <w:t xml:space="preserve"> basada en lecciones aprendidas e información externa. </w:t>
      </w:r>
    </w:p>
    <w:p w:rsidR="00894D3A" w:rsidRDefault="00B12A35" w:rsidP="00B12A35">
      <w:pPr>
        <w:pStyle w:val="Prrafodelista"/>
        <w:numPr>
          <w:ilvl w:val="0"/>
          <w:numId w:val="30"/>
        </w:numPr>
        <w:rPr>
          <w:lang w:val="es-EC"/>
        </w:rPr>
      </w:pPr>
      <w:r w:rsidRPr="00B12A35">
        <w:rPr>
          <w:lang w:val="es-EC"/>
        </w:rPr>
        <w:t>Participación externa: compartir información de seguridad y amenazas c</w:t>
      </w:r>
      <w:r w:rsidR="00894D3A">
        <w:rPr>
          <w:lang w:val="es-EC"/>
        </w:rPr>
        <w:t>on los socios.</w:t>
      </w:r>
    </w:p>
    <w:p w:rsidR="00894D3A" w:rsidRDefault="00894D3A" w:rsidP="00894D3A">
      <w:pPr>
        <w:pStyle w:val="Ttulo3"/>
        <w:numPr>
          <w:ilvl w:val="2"/>
          <w:numId w:val="17"/>
        </w:numPr>
        <w:rPr>
          <w:lang w:val="es-EC"/>
        </w:rPr>
      </w:pPr>
      <w:r>
        <w:rPr>
          <w:lang w:val="es-EC"/>
        </w:rPr>
        <w:lastRenderedPageBreak/>
        <w:t xml:space="preserve">Elección de una perspectiva de ciberseguridad </w:t>
      </w:r>
    </w:p>
    <w:p w:rsidR="00B12A35" w:rsidRDefault="00894D3A" w:rsidP="00894D3A">
      <w:pPr>
        <w:rPr>
          <w:lang w:val="es-EC"/>
        </w:rPr>
      </w:pPr>
      <w:r>
        <w:rPr>
          <w:lang w:val="es-EC"/>
        </w:rPr>
        <w:t>En base a los niveles del NIST y los requerimientos de implementación recogidos en las encuestas realizadas y con el alcance estipulado en el acuerdo de implementación se observa que el nivel de seguridad más adecuado es el nivel 1.</w:t>
      </w:r>
    </w:p>
    <w:p w:rsidR="00894D3A" w:rsidRPr="00894D3A" w:rsidRDefault="00894D3A" w:rsidP="00894D3A">
      <w:pPr>
        <w:rPr>
          <w:lang w:val="es-EC"/>
        </w:rPr>
      </w:pPr>
      <w:r w:rsidRPr="00894D3A">
        <w:rPr>
          <w:lang w:val="es-EC"/>
        </w:rPr>
        <w:t xml:space="preserve">Nivel NIST: organizaciones de Nivel 1. Los materiales de Nivel 1 son los más adecuados para organizaciones que no coordinan sus planes y requisitos de seguridad de la información en toda la organización. La seguridad de la información está impulsada en gran medida por la gestión de la tecnología.         </w:t>
      </w:r>
    </w:p>
    <w:p w:rsidR="00894D3A" w:rsidRPr="00894D3A" w:rsidRDefault="00894D3A" w:rsidP="00894D3A">
      <w:pPr>
        <w:rPr>
          <w:lang w:val="es-EC"/>
        </w:rPr>
      </w:pPr>
      <w:r w:rsidRPr="00894D3A">
        <w:rPr>
          <w:lang w:val="es-EC"/>
        </w:rPr>
        <w:t xml:space="preserve">Experiencia: la organización puede identificar amenazas genéricas, pero no métodos específicos para piratear sistemas, dispositivos y aplicaciones.         </w:t>
      </w:r>
    </w:p>
    <w:p w:rsidR="00894D3A" w:rsidRDefault="00894D3A" w:rsidP="00894D3A">
      <w:pPr>
        <w:rPr>
          <w:lang w:val="es-EC"/>
        </w:rPr>
      </w:pPr>
      <w:r w:rsidRPr="00894D3A">
        <w:rPr>
          <w:lang w:val="es-EC"/>
        </w:rPr>
        <w:t xml:space="preserve">Tiempo: la organización puede absorber el tiempo necesario para evaluar los riesgos de la información a nivel de sistemas, dispositivos y aplicaciones genéricos.       </w:t>
      </w:r>
    </w:p>
    <w:p w:rsidR="00894D3A" w:rsidRPr="00B12A35" w:rsidRDefault="00894D3A" w:rsidP="00894D3A">
      <w:pPr>
        <w:rPr>
          <w:lang w:val="es-EC"/>
        </w:rPr>
      </w:pPr>
      <w:r w:rsidRPr="00894D3A">
        <w:rPr>
          <w:lang w:val="es-EC"/>
        </w:rPr>
        <w:t xml:space="preserve">  </w:t>
      </w:r>
    </w:p>
    <w:p w:rsidR="004275BB" w:rsidRDefault="00894D3A" w:rsidP="00894D3A">
      <w:pPr>
        <w:pStyle w:val="Ttulo2"/>
        <w:numPr>
          <w:ilvl w:val="1"/>
          <w:numId w:val="17"/>
        </w:numPr>
      </w:pPr>
      <w:r w:rsidRPr="00894D3A">
        <w:t>Modalidad de investigación</w:t>
      </w:r>
    </w:p>
    <w:p w:rsidR="009A5377" w:rsidRDefault="009A5377" w:rsidP="009A5377">
      <w:r w:rsidRPr="009A5377">
        <w:t>Las evaluaciones de riesgos son proyectos con pasos claros para preparar, realizar e informar el análisis de riesgos. Y aunque los proyectos de evaluación de riesgos pueden modelarse con un plan típico, el enfoque de proyecto de cada organización variará dependiendo de factores como la disponibilidad de recursos, y se desarrollará con el tiempo a medida que las organizaciones se vuelvan más capaces en su madurez de ciberseguridad. Esta sección describirá un proyecto de evaluación de riesgos, sus componentes y variaciones, y presentará una guía para preparar el plan.</w:t>
      </w:r>
    </w:p>
    <w:p w:rsidR="00312511" w:rsidRDefault="00312511" w:rsidP="00312511">
      <w:pPr>
        <w:pStyle w:val="Ttulo1"/>
        <w:numPr>
          <w:ilvl w:val="0"/>
          <w:numId w:val="17"/>
        </w:numPr>
        <w:rPr>
          <w:noProof/>
        </w:rPr>
      </w:pPr>
      <w:r w:rsidRPr="00312511">
        <w:rPr>
          <w:noProof/>
        </w:rPr>
        <w:t>Aspectos Administrativos</w:t>
      </w:r>
    </w:p>
    <w:p w:rsidR="009A5377" w:rsidRDefault="009A5377" w:rsidP="00312511">
      <w:pPr>
        <w:pStyle w:val="Ttulo2"/>
        <w:numPr>
          <w:ilvl w:val="1"/>
          <w:numId w:val="17"/>
        </w:numPr>
      </w:pPr>
      <w:r>
        <w:t>El esquema del proyecto</w:t>
      </w:r>
    </w:p>
    <w:p w:rsidR="009A5377" w:rsidRDefault="009A5377" w:rsidP="009A5377">
      <w:r>
        <w:t>Las evaluaciones de riesgos se llevan a cabo utilizando una serie de pasos que incluyen acciones típicas y roles como se ilustra en la</w:t>
      </w:r>
      <w:r>
        <w:t xml:space="preserve"> siguiente tabla:</w:t>
      </w:r>
    </w:p>
    <w:p w:rsidR="001F73DC" w:rsidRDefault="001F73DC" w:rsidP="009A5377"/>
    <w:p w:rsidR="001F73DC" w:rsidRDefault="001F73DC" w:rsidP="001F73DC">
      <w:pPr>
        <w:pStyle w:val="Descripcin"/>
        <w:keepNext/>
      </w:pPr>
      <w:r>
        <w:t xml:space="preserve">Tabla </w:t>
      </w:r>
      <w:r>
        <w:fldChar w:fldCharType="begin"/>
      </w:r>
      <w:r>
        <w:instrText xml:space="preserve"> SEQ Tabla \* ARABIC </w:instrText>
      </w:r>
      <w:r>
        <w:fldChar w:fldCharType="separate"/>
      </w:r>
      <w:r w:rsidR="00602890">
        <w:rPr>
          <w:noProof/>
        </w:rPr>
        <w:t>4</w:t>
      </w:r>
      <w:r>
        <w:fldChar w:fldCharType="end"/>
      </w:r>
      <w:r>
        <w:t>: E</w:t>
      </w:r>
      <w:r w:rsidRPr="005B6586">
        <w:t>squema de proyecto de evaluación de riesgos</w:t>
      </w:r>
    </w:p>
    <w:tbl>
      <w:tblPr>
        <w:tblStyle w:val="Tabladecuadrcula3-nfasis2"/>
        <w:tblW w:w="0" w:type="auto"/>
        <w:tblInd w:w="5" w:type="dxa"/>
        <w:tblLook w:val="04A0" w:firstRow="1" w:lastRow="0" w:firstColumn="1" w:lastColumn="0" w:noHBand="0" w:noVBand="1"/>
      </w:tblPr>
      <w:tblGrid>
        <w:gridCol w:w="1525"/>
        <w:gridCol w:w="4485"/>
        <w:gridCol w:w="3006"/>
      </w:tblGrid>
      <w:tr w:rsidR="001F73DC" w:rsidTr="001F7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F73DC" w:rsidRDefault="001F73DC" w:rsidP="001F73DC">
            <w:pPr>
              <w:rPr>
                <w:lang w:eastAsia="es-EC"/>
              </w:rPr>
            </w:pPr>
            <w:r>
              <w:rPr>
                <w:lang w:eastAsia="es-EC"/>
              </w:rPr>
              <w:t>Paso</w:t>
            </w:r>
          </w:p>
        </w:tc>
        <w:tc>
          <w:tcPr>
            <w:tcW w:w="4485" w:type="dxa"/>
          </w:tcPr>
          <w:p w:rsidR="001F73DC" w:rsidRDefault="001F73DC" w:rsidP="001F73DC">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Tarea</w:t>
            </w:r>
          </w:p>
        </w:tc>
        <w:tc>
          <w:tcPr>
            <w:tcW w:w="3006" w:type="dxa"/>
          </w:tcPr>
          <w:p w:rsidR="001F73DC" w:rsidRDefault="001F73DC" w:rsidP="001F73DC">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Roles Claves</w:t>
            </w:r>
          </w:p>
        </w:tc>
      </w:tr>
      <w:tr w:rsidR="001F73DC"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F73DC" w:rsidRDefault="001F73DC" w:rsidP="001F73DC">
            <w:pPr>
              <w:rPr>
                <w:lang w:eastAsia="es-EC"/>
              </w:rPr>
            </w:pPr>
            <w:r>
              <w:rPr>
                <w:lang w:eastAsia="es-EC"/>
              </w:rPr>
              <w:t>1</w:t>
            </w:r>
          </w:p>
        </w:tc>
        <w:tc>
          <w:tcPr>
            <w:tcW w:w="4485"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del alcance y la programación de sesiones</w:t>
            </w:r>
          </w:p>
        </w:tc>
        <w:tc>
          <w:tcPr>
            <w:tcW w:w="3006"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Ejecutivos, Gerencia, Asesor</w:t>
            </w:r>
          </w:p>
        </w:tc>
      </w:tr>
      <w:tr w:rsidR="001F73DC" w:rsidTr="001F73DC">
        <w:tc>
          <w:tcPr>
            <w:cnfStyle w:val="001000000000" w:firstRow="0" w:lastRow="0" w:firstColumn="1" w:lastColumn="0" w:oddVBand="0" w:evenVBand="0" w:oddHBand="0" w:evenHBand="0" w:firstRowFirstColumn="0" w:firstRowLastColumn="0" w:lastRowFirstColumn="0" w:lastRowLastColumn="0"/>
            <w:tcW w:w="1525" w:type="dxa"/>
          </w:tcPr>
          <w:p w:rsidR="001F73DC" w:rsidRDefault="001F73DC" w:rsidP="001F73DC">
            <w:pPr>
              <w:rPr>
                <w:lang w:eastAsia="es-EC"/>
              </w:rPr>
            </w:pPr>
            <w:r>
              <w:rPr>
                <w:lang w:eastAsia="es-EC"/>
              </w:rPr>
              <w:t>2</w:t>
            </w:r>
          </w:p>
        </w:tc>
        <w:tc>
          <w:tcPr>
            <w:tcW w:w="4485" w:type="dxa"/>
          </w:tcPr>
          <w:p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 criterios de evaluación de riesgos</w:t>
            </w:r>
          </w:p>
        </w:tc>
        <w:tc>
          <w:tcPr>
            <w:tcW w:w="3006" w:type="dxa"/>
          </w:tcPr>
          <w:p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Gerente, Asesor</w:t>
            </w:r>
          </w:p>
        </w:tc>
      </w:tr>
      <w:tr w:rsidR="001F73DC"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F73DC" w:rsidRDefault="001F73DC" w:rsidP="001F73DC">
            <w:pPr>
              <w:rPr>
                <w:lang w:eastAsia="es-EC"/>
              </w:rPr>
            </w:pPr>
            <w:r>
              <w:rPr>
                <w:lang w:eastAsia="es-EC"/>
              </w:rPr>
              <w:t>3</w:t>
            </w:r>
          </w:p>
        </w:tc>
        <w:tc>
          <w:tcPr>
            <w:tcW w:w="4485"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 criterios de aceptación de riesgos</w:t>
            </w:r>
          </w:p>
        </w:tc>
        <w:tc>
          <w:tcPr>
            <w:tcW w:w="3006"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Ejecutivos, Gerencia, Asesor</w:t>
            </w:r>
          </w:p>
        </w:tc>
      </w:tr>
      <w:tr w:rsidR="001F73DC" w:rsidTr="001F73DC">
        <w:tc>
          <w:tcPr>
            <w:cnfStyle w:val="001000000000" w:firstRow="0" w:lastRow="0" w:firstColumn="1" w:lastColumn="0" w:oddVBand="0" w:evenVBand="0" w:oddHBand="0" w:evenHBand="0" w:firstRowFirstColumn="0" w:firstRowLastColumn="0" w:lastRowFirstColumn="0" w:lastRowLastColumn="0"/>
            <w:tcW w:w="1525" w:type="dxa"/>
          </w:tcPr>
          <w:p w:rsidR="001F73DC" w:rsidRDefault="001F73DC" w:rsidP="001F73DC">
            <w:pPr>
              <w:rPr>
                <w:lang w:eastAsia="es-EC"/>
              </w:rPr>
            </w:pPr>
            <w:r>
              <w:rPr>
                <w:lang w:eastAsia="es-EC"/>
              </w:rPr>
              <w:t>4</w:t>
            </w:r>
          </w:p>
        </w:tc>
        <w:tc>
          <w:tcPr>
            <w:tcW w:w="4485" w:type="dxa"/>
          </w:tcPr>
          <w:p w:rsidR="001F73DC" w:rsidRDefault="001F73DC" w:rsidP="001F73DC">
            <w:pPr>
              <w:ind w:firstLine="0"/>
              <w:cnfStyle w:val="000000000000" w:firstRow="0" w:lastRow="0" w:firstColumn="0" w:lastColumn="0" w:oddVBand="0" w:evenVBand="0" w:oddHBand="0" w:evenHBand="0" w:firstRowFirstColumn="0" w:firstRowLastColumn="0" w:lastRowFirstColumn="0" w:lastRowLastColumn="0"/>
              <w:rPr>
                <w:lang w:eastAsia="es-EC"/>
              </w:rPr>
            </w:pPr>
            <w:r w:rsidRPr="00F65755">
              <w:rPr>
                <w:rFonts w:ascii="Arial MT" w:eastAsia="Times New Roman" w:hAnsi="Arial MT" w:cs="Times New Roman"/>
                <w:sz w:val="18"/>
                <w:szCs w:val="18"/>
                <w:lang w:eastAsia="es-EC"/>
              </w:rPr>
              <w:t>Evaluación de riesgos (basada en control)</w:t>
            </w:r>
          </w:p>
        </w:tc>
        <w:tc>
          <w:tcPr>
            <w:tcW w:w="3006" w:type="dxa"/>
          </w:tcPr>
          <w:p w:rsidR="001F73DC" w:rsidRDefault="001F73DC" w:rsidP="001F73DC">
            <w:pPr>
              <w:cnfStyle w:val="000000000000" w:firstRow="0" w:lastRow="0" w:firstColumn="0" w:lastColumn="0" w:oddVBand="0" w:evenVBand="0" w:oddHBand="0" w:evenHBand="0" w:firstRowFirstColumn="0" w:firstRowLastColumn="0" w:lastRowFirstColumn="0" w:lastRowLastColumn="0"/>
              <w:rPr>
                <w:lang w:eastAsia="es-EC"/>
              </w:rPr>
            </w:pPr>
          </w:p>
        </w:tc>
      </w:tr>
      <w:tr w:rsidR="001F73DC"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F73DC" w:rsidRDefault="001F73DC" w:rsidP="001F73DC">
            <w:pPr>
              <w:rPr>
                <w:lang w:eastAsia="es-EC"/>
              </w:rPr>
            </w:pPr>
            <w:r>
              <w:rPr>
                <w:lang w:eastAsia="es-EC"/>
              </w:rPr>
              <w:t>4.1</w:t>
            </w:r>
          </w:p>
        </w:tc>
        <w:tc>
          <w:tcPr>
            <w:tcW w:w="4485"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Reunir evidencias</w:t>
            </w:r>
          </w:p>
        </w:tc>
        <w:tc>
          <w:tcPr>
            <w:tcW w:w="3006"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Personal, Gerencia, Asesor</w:t>
            </w:r>
          </w:p>
        </w:tc>
      </w:tr>
      <w:tr w:rsidR="001F73DC" w:rsidTr="001F73DC">
        <w:tc>
          <w:tcPr>
            <w:cnfStyle w:val="001000000000" w:firstRow="0" w:lastRow="0" w:firstColumn="1" w:lastColumn="0" w:oddVBand="0" w:evenVBand="0" w:oddHBand="0" w:evenHBand="0" w:firstRowFirstColumn="0" w:firstRowLastColumn="0" w:lastRowFirstColumn="0" w:lastRowLastColumn="0"/>
            <w:tcW w:w="1525" w:type="dxa"/>
          </w:tcPr>
          <w:p w:rsidR="001F73DC" w:rsidRDefault="001F73DC" w:rsidP="001F73DC">
            <w:pPr>
              <w:rPr>
                <w:lang w:eastAsia="es-EC"/>
              </w:rPr>
            </w:pPr>
            <w:r>
              <w:rPr>
                <w:lang w:eastAsia="es-EC"/>
              </w:rPr>
              <w:t>4.2</w:t>
            </w:r>
          </w:p>
        </w:tc>
        <w:tc>
          <w:tcPr>
            <w:tcW w:w="4485" w:type="dxa"/>
          </w:tcPr>
          <w:p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Modelar las amenazas</w:t>
            </w:r>
          </w:p>
        </w:tc>
        <w:tc>
          <w:tcPr>
            <w:tcW w:w="3006" w:type="dxa"/>
          </w:tcPr>
          <w:p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Personal, Gerencia, Asesor</w:t>
            </w:r>
          </w:p>
        </w:tc>
      </w:tr>
      <w:tr w:rsidR="001F73DC"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F73DC" w:rsidRDefault="001F73DC" w:rsidP="001F73DC">
            <w:pPr>
              <w:rPr>
                <w:lang w:eastAsia="es-EC"/>
              </w:rPr>
            </w:pPr>
            <w:r>
              <w:rPr>
                <w:lang w:eastAsia="es-EC"/>
              </w:rPr>
              <w:t>4.3</w:t>
            </w:r>
          </w:p>
        </w:tc>
        <w:tc>
          <w:tcPr>
            <w:tcW w:w="4485"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Evaluación de riesgo</w:t>
            </w:r>
          </w:p>
        </w:tc>
        <w:tc>
          <w:tcPr>
            <w:tcW w:w="3006"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Asesor</w:t>
            </w:r>
          </w:p>
        </w:tc>
      </w:tr>
      <w:tr w:rsidR="001F73DC" w:rsidTr="001F73DC">
        <w:tc>
          <w:tcPr>
            <w:cnfStyle w:val="001000000000" w:firstRow="0" w:lastRow="0" w:firstColumn="1" w:lastColumn="0" w:oddVBand="0" w:evenVBand="0" w:oddHBand="0" w:evenHBand="0" w:firstRowFirstColumn="0" w:firstRowLastColumn="0" w:lastRowFirstColumn="0" w:lastRowLastColumn="0"/>
            <w:tcW w:w="1525" w:type="dxa"/>
          </w:tcPr>
          <w:p w:rsidR="001F73DC" w:rsidRDefault="001F73DC" w:rsidP="001F73DC">
            <w:pPr>
              <w:rPr>
                <w:lang w:eastAsia="es-EC"/>
              </w:rPr>
            </w:pPr>
            <w:r>
              <w:rPr>
                <w:lang w:eastAsia="es-EC"/>
              </w:rPr>
              <w:t>5</w:t>
            </w:r>
          </w:p>
        </w:tc>
        <w:tc>
          <w:tcPr>
            <w:tcW w:w="4485" w:type="dxa"/>
          </w:tcPr>
          <w:p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Proponer salvaguardas</w:t>
            </w:r>
          </w:p>
        </w:tc>
        <w:tc>
          <w:tcPr>
            <w:tcW w:w="3006" w:type="dxa"/>
          </w:tcPr>
          <w:p w:rsidR="001F73DC" w:rsidRPr="00F65755" w:rsidRDefault="001F73DC" w:rsidP="001F73DC">
            <w:pPr>
              <w:spacing w:line="194" w:lineRule="atLeast"/>
              <w:ind w:left="106"/>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p>
        </w:tc>
      </w:tr>
      <w:tr w:rsidR="001F73DC"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F73DC" w:rsidRDefault="001F73DC" w:rsidP="001F73DC">
            <w:pPr>
              <w:rPr>
                <w:lang w:eastAsia="es-EC"/>
              </w:rPr>
            </w:pPr>
            <w:r>
              <w:rPr>
                <w:lang w:eastAsia="es-EC"/>
              </w:rPr>
              <w:t>5.1</w:t>
            </w:r>
          </w:p>
        </w:tc>
        <w:tc>
          <w:tcPr>
            <w:tcW w:w="4485"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Evaluar las salvaguardas propuestas</w:t>
            </w:r>
          </w:p>
        </w:tc>
        <w:tc>
          <w:tcPr>
            <w:tcW w:w="3006" w:type="dxa"/>
          </w:tcPr>
          <w:p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Asesor, Gerencia</w:t>
            </w:r>
          </w:p>
        </w:tc>
      </w:tr>
    </w:tbl>
    <w:p w:rsidR="009A5377" w:rsidRDefault="009A5377" w:rsidP="009A5377"/>
    <w:p w:rsidR="00C2394A" w:rsidRDefault="00C2394A" w:rsidP="00312511">
      <w:pPr>
        <w:pStyle w:val="Ttulo2"/>
        <w:numPr>
          <w:ilvl w:val="1"/>
          <w:numId w:val="17"/>
        </w:numPr>
      </w:pPr>
      <w:r>
        <w:t>Definiendo el Alcance</w:t>
      </w:r>
      <w:r w:rsidR="00312511">
        <w:t xml:space="preserve"> físico</w:t>
      </w:r>
    </w:p>
    <w:p w:rsidR="00C2394A" w:rsidRDefault="00C2394A" w:rsidP="00C2394A">
      <w:r>
        <w:t>Las organizaciones deben realizar evaluaciones de riesgos en relación con un alcance claramente definido de los activos de información. Por lo general, el nombre limita el alcance de los activos, como “activos de información que contienen información confidencial”, “el centro de datos”, “áreas de práctica de ingeniería y tecnologías que los respaldan” o una división comercial específica.</w:t>
      </w:r>
    </w:p>
    <w:p w:rsidR="00C2394A" w:rsidRDefault="00C2394A" w:rsidP="00C2394A">
      <w:r>
        <w:t>Si bien es posible seleccionar activos de información no relacionados para una evaluación, o un subconjunto de activos dentro de un alcance más amplio, la organización que recibe la evaluación y está haciendo inversiones y decisiones de priorización basadas en sus hallazgos se sentirá más cómoda cuando los activos de información están asociados con una entidad comercial o un proceso comercial. De lo contrario, los resultados de la evaluación de riesgos pueden parecer dispersos y no relacionados.</w:t>
      </w:r>
    </w:p>
    <w:p w:rsidR="00C2394A" w:rsidRDefault="00C2394A" w:rsidP="00C2394A">
      <w:r>
        <w:t xml:space="preserve">Del mismo modo, al evaluar el riesgo de un conjunto de activos de información, tiene sentido considerar un conjunto de activos que pueden afectar directamente la seguridad de los demás. Por ejemplo, una evaluación de riesgos que examina un conjunto de aplicaciones también debe incluir los dispositivos de red que conectan las aplicaciones a otros activos y otras redes, así como los procesos que se utilizan para desarrollar y administrar esas </w:t>
      </w:r>
      <w:r>
        <w:lastRenderedPageBreak/>
        <w:t>aplicaciones. Estos sistemas están directamente conectados entre sí y dependen unos de otros, por lo que sus riesgos se asocian fácilmente entre sí.</w:t>
      </w:r>
    </w:p>
    <w:p w:rsidR="001F73DC" w:rsidRDefault="00C2394A" w:rsidP="00C2394A">
      <w:r>
        <w:t xml:space="preserve">Las organizaciones no pueden examinar todos los activos de información de manera exhaustiva en una única evaluación de riesgos, por lo que su alcance debe considerar el tiempo y los recursos disponibles para la evaluación. </w:t>
      </w:r>
    </w:p>
    <w:p w:rsidR="00312511" w:rsidRDefault="00312511" w:rsidP="00312511">
      <w:pPr>
        <w:pStyle w:val="Descripcin"/>
        <w:keepNext/>
      </w:pPr>
      <w:r>
        <w:t xml:space="preserve">Tabla </w:t>
      </w:r>
      <w:r>
        <w:fldChar w:fldCharType="begin"/>
      </w:r>
      <w:r>
        <w:instrText xml:space="preserve"> SEQ Tabla \* ARABIC </w:instrText>
      </w:r>
      <w:r>
        <w:fldChar w:fldCharType="separate"/>
      </w:r>
      <w:r w:rsidR="00602890">
        <w:rPr>
          <w:noProof/>
        </w:rPr>
        <w:t>5</w:t>
      </w:r>
      <w:r>
        <w:fldChar w:fldCharType="end"/>
      </w:r>
      <w:r>
        <w:t>: Alcance de activos de empresa.</w:t>
      </w:r>
    </w:p>
    <w:tbl>
      <w:tblPr>
        <w:tblStyle w:val="Tabladecuadrcul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C2394A" w:rsidTr="003125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Borders>
              <w:top w:val="none" w:sz="0" w:space="0" w:color="auto"/>
              <w:left w:val="none" w:sz="0" w:space="0" w:color="auto"/>
              <w:bottom w:val="none" w:sz="0" w:space="0" w:color="auto"/>
              <w:right w:val="none" w:sz="0" w:space="0" w:color="auto"/>
            </w:tcBorders>
          </w:tcPr>
          <w:p w:rsidR="00C2394A" w:rsidRDefault="00C2394A" w:rsidP="00C2394A">
            <w:pPr>
              <w:ind w:firstLine="0"/>
            </w:pPr>
            <w:r>
              <w:t>Tipo de activo</w:t>
            </w:r>
          </w:p>
        </w:tc>
        <w:tc>
          <w:tcPr>
            <w:tcW w:w="2254" w:type="dxa"/>
            <w:tcBorders>
              <w:top w:val="none" w:sz="0" w:space="0" w:color="auto"/>
              <w:left w:val="none" w:sz="0" w:space="0" w:color="auto"/>
              <w:right w:val="none" w:sz="0" w:space="0" w:color="auto"/>
            </w:tcBorders>
          </w:tcPr>
          <w:p w:rsidR="00C2394A" w:rsidRDefault="00C2394A" w:rsidP="00C2394A">
            <w:pPr>
              <w:ind w:firstLine="0"/>
              <w:cnfStyle w:val="100000000000" w:firstRow="1" w:lastRow="0" w:firstColumn="0" w:lastColumn="0" w:oddVBand="0" w:evenVBand="0" w:oddHBand="0" w:evenHBand="0" w:firstRowFirstColumn="0" w:firstRowLastColumn="0" w:lastRowFirstColumn="0" w:lastRowLastColumn="0"/>
            </w:pPr>
            <w:r>
              <w:t>Clase de Activo</w:t>
            </w:r>
          </w:p>
        </w:tc>
        <w:tc>
          <w:tcPr>
            <w:tcW w:w="2254" w:type="dxa"/>
            <w:tcBorders>
              <w:top w:val="none" w:sz="0" w:space="0" w:color="auto"/>
              <w:left w:val="none" w:sz="0" w:space="0" w:color="auto"/>
              <w:right w:val="none" w:sz="0" w:space="0" w:color="auto"/>
            </w:tcBorders>
          </w:tcPr>
          <w:p w:rsidR="00C2394A" w:rsidRDefault="00C2394A" w:rsidP="00C2394A">
            <w:pPr>
              <w:ind w:firstLine="0"/>
              <w:cnfStyle w:val="100000000000" w:firstRow="1" w:lastRow="0" w:firstColumn="0" w:lastColumn="0" w:oddVBand="0" w:evenVBand="0" w:oddHBand="0" w:evenHBand="0" w:firstRowFirstColumn="0" w:firstRowLastColumn="0" w:lastRowFirstColumn="0" w:lastRowLastColumn="0"/>
            </w:pPr>
            <w:r>
              <w:t>Área de negocio</w:t>
            </w:r>
          </w:p>
        </w:tc>
        <w:tc>
          <w:tcPr>
            <w:tcW w:w="2254" w:type="dxa"/>
            <w:tcBorders>
              <w:top w:val="none" w:sz="0" w:space="0" w:color="auto"/>
              <w:left w:val="none" w:sz="0" w:space="0" w:color="auto"/>
              <w:right w:val="none" w:sz="0" w:space="0" w:color="auto"/>
            </w:tcBorders>
          </w:tcPr>
          <w:p w:rsidR="00C2394A" w:rsidRDefault="00C2394A" w:rsidP="00C2394A">
            <w:pPr>
              <w:ind w:firstLine="0"/>
              <w:cnfStyle w:val="100000000000" w:firstRow="1" w:lastRow="0" w:firstColumn="0" w:lastColumn="0" w:oddVBand="0" w:evenVBand="0" w:oddHBand="0" w:evenHBand="0" w:firstRowFirstColumn="0" w:firstRowLastColumn="0" w:lastRowFirstColumn="0" w:lastRowLastColumn="0"/>
            </w:pPr>
            <w:r>
              <w:t>Custodio</w:t>
            </w:r>
          </w:p>
        </w:tc>
      </w:tr>
      <w:tr w:rsidR="00C2394A" w:rsidTr="0031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left w:val="none" w:sz="0" w:space="0" w:color="auto"/>
              <w:bottom w:val="none" w:sz="0" w:space="0" w:color="auto"/>
            </w:tcBorders>
          </w:tcPr>
          <w:p w:rsidR="00C2394A" w:rsidRPr="00C2394A" w:rsidRDefault="00C2394A" w:rsidP="00C2394A">
            <w:pPr>
              <w:ind w:firstLine="0"/>
              <w:rPr>
                <w:lang w:val="es-EC"/>
              </w:rPr>
            </w:pPr>
            <w:r>
              <w:t>Información</w:t>
            </w:r>
          </w:p>
        </w:tc>
        <w:tc>
          <w:tcPr>
            <w:tcW w:w="2254" w:type="dxa"/>
          </w:tcPr>
          <w:p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Documentos</w:t>
            </w:r>
          </w:p>
        </w:tc>
        <w:tc>
          <w:tcPr>
            <w:tcW w:w="2254" w:type="dxa"/>
          </w:tcPr>
          <w:p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Contabilidad</w:t>
            </w:r>
          </w:p>
        </w:tc>
        <w:tc>
          <w:tcPr>
            <w:tcW w:w="2254" w:type="dxa"/>
          </w:tcPr>
          <w:p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 xml:space="preserve">Contabilidad </w:t>
            </w:r>
          </w:p>
        </w:tc>
      </w:tr>
      <w:tr w:rsidR="00C2394A" w:rsidTr="00312511">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left w:val="none" w:sz="0" w:space="0" w:color="auto"/>
              <w:bottom w:val="none" w:sz="0" w:space="0" w:color="auto"/>
            </w:tcBorders>
          </w:tcPr>
          <w:p w:rsidR="00C2394A" w:rsidRDefault="00C2394A" w:rsidP="00C2394A">
            <w:pPr>
              <w:ind w:firstLine="0"/>
            </w:pPr>
            <w:r>
              <w:t>Servidores</w:t>
            </w:r>
          </w:p>
        </w:tc>
        <w:tc>
          <w:tcPr>
            <w:tcW w:w="2254" w:type="dxa"/>
          </w:tcPr>
          <w:p w:rsidR="00C2394A" w:rsidRDefault="00C2394A" w:rsidP="00C2394A">
            <w:pPr>
              <w:ind w:firstLine="0"/>
              <w:cnfStyle w:val="000000000000" w:firstRow="0" w:lastRow="0" w:firstColumn="0" w:lastColumn="0" w:oddVBand="0" w:evenVBand="0" w:oddHBand="0" w:evenHBand="0" w:firstRowFirstColumn="0" w:firstRowLastColumn="0" w:lastRowFirstColumn="0" w:lastRowLastColumn="0"/>
            </w:pPr>
            <w:r>
              <w:t>Server</w:t>
            </w:r>
          </w:p>
        </w:tc>
        <w:tc>
          <w:tcPr>
            <w:tcW w:w="2254" w:type="dxa"/>
          </w:tcPr>
          <w:p w:rsidR="00C2394A" w:rsidRDefault="00C2394A" w:rsidP="00C2394A">
            <w:pPr>
              <w:ind w:firstLine="0"/>
              <w:cnfStyle w:val="000000000000" w:firstRow="0" w:lastRow="0" w:firstColumn="0" w:lastColumn="0" w:oddVBand="0" w:evenVBand="0" w:oddHBand="0" w:evenHBand="0" w:firstRowFirstColumn="0" w:firstRowLastColumn="0" w:lastRowFirstColumn="0" w:lastRowLastColumn="0"/>
            </w:pPr>
            <w:proofErr w:type="spellStart"/>
            <w:r>
              <w:t>Help</w:t>
            </w:r>
            <w:proofErr w:type="spellEnd"/>
            <w:r>
              <w:t xml:space="preserve"> </w:t>
            </w:r>
            <w:proofErr w:type="spellStart"/>
            <w:r>
              <w:t>Desk</w:t>
            </w:r>
            <w:proofErr w:type="spellEnd"/>
          </w:p>
        </w:tc>
        <w:tc>
          <w:tcPr>
            <w:tcW w:w="2254" w:type="dxa"/>
          </w:tcPr>
          <w:p w:rsidR="00C2394A" w:rsidRDefault="00C2394A" w:rsidP="00C2394A">
            <w:pPr>
              <w:ind w:firstLine="0"/>
              <w:cnfStyle w:val="000000000000" w:firstRow="0" w:lastRow="0" w:firstColumn="0" w:lastColumn="0" w:oddVBand="0" w:evenVBand="0" w:oddHBand="0" w:evenHBand="0" w:firstRowFirstColumn="0" w:firstRowLastColumn="0" w:lastRowFirstColumn="0" w:lastRowLastColumn="0"/>
            </w:pPr>
            <w:proofErr w:type="spellStart"/>
            <w:r>
              <w:t>Help</w:t>
            </w:r>
            <w:proofErr w:type="spellEnd"/>
            <w:r>
              <w:t xml:space="preserve"> </w:t>
            </w:r>
            <w:proofErr w:type="spellStart"/>
            <w:r>
              <w:t>Desk</w:t>
            </w:r>
            <w:proofErr w:type="spellEnd"/>
          </w:p>
        </w:tc>
      </w:tr>
      <w:tr w:rsidR="00C2394A" w:rsidTr="0031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left w:val="none" w:sz="0" w:space="0" w:color="auto"/>
              <w:bottom w:val="none" w:sz="0" w:space="0" w:color="auto"/>
            </w:tcBorders>
          </w:tcPr>
          <w:p w:rsidR="00C2394A" w:rsidRDefault="00C2394A" w:rsidP="00C2394A">
            <w:pPr>
              <w:ind w:firstLine="0"/>
            </w:pPr>
            <w:r>
              <w:t>Equipos de red</w:t>
            </w:r>
          </w:p>
        </w:tc>
        <w:tc>
          <w:tcPr>
            <w:tcW w:w="2254" w:type="dxa"/>
          </w:tcPr>
          <w:p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Equipos de red</w:t>
            </w:r>
          </w:p>
        </w:tc>
        <w:tc>
          <w:tcPr>
            <w:tcW w:w="2254" w:type="dxa"/>
          </w:tcPr>
          <w:p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proofErr w:type="spellStart"/>
            <w:r>
              <w:t>Help</w:t>
            </w:r>
            <w:proofErr w:type="spellEnd"/>
            <w:r>
              <w:t xml:space="preserve"> </w:t>
            </w:r>
            <w:proofErr w:type="spellStart"/>
            <w:r>
              <w:t>Desk</w:t>
            </w:r>
            <w:proofErr w:type="spellEnd"/>
          </w:p>
        </w:tc>
        <w:tc>
          <w:tcPr>
            <w:tcW w:w="2254" w:type="dxa"/>
          </w:tcPr>
          <w:p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proofErr w:type="spellStart"/>
            <w:r>
              <w:t>Help</w:t>
            </w:r>
            <w:proofErr w:type="spellEnd"/>
            <w:r>
              <w:t xml:space="preserve"> </w:t>
            </w:r>
            <w:proofErr w:type="spellStart"/>
            <w:r>
              <w:t>Desk</w:t>
            </w:r>
            <w:proofErr w:type="spellEnd"/>
          </w:p>
        </w:tc>
      </w:tr>
      <w:tr w:rsidR="00C2394A" w:rsidTr="00312511">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left w:val="none" w:sz="0" w:space="0" w:color="auto"/>
              <w:bottom w:val="none" w:sz="0" w:space="0" w:color="auto"/>
            </w:tcBorders>
          </w:tcPr>
          <w:p w:rsidR="00C2394A" w:rsidRDefault="00312511" w:rsidP="00C2394A">
            <w:pPr>
              <w:ind w:firstLine="0"/>
            </w:pPr>
            <w:r>
              <w:t>Equipo</w:t>
            </w:r>
          </w:p>
        </w:tc>
        <w:tc>
          <w:tcPr>
            <w:tcW w:w="2254" w:type="dxa"/>
          </w:tcPr>
          <w:p w:rsidR="00C2394A" w:rsidRDefault="00C2394A" w:rsidP="00C2394A">
            <w:pPr>
              <w:ind w:firstLine="0"/>
              <w:cnfStyle w:val="000000000000" w:firstRow="0" w:lastRow="0" w:firstColumn="0" w:lastColumn="0" w:oddVBand="0" w:evenVBand="0" w:oddHBand="0" w:evenHBand="0" w:firstRowFirstColumn="0" w:firstRowLastColumn="0" w:lastRowFirstColumn="0" w:lastRowLastColumn="0"/>
            </w:pPr>
            <w:r>
              <w:t>Equipos</w:t>
            </w:r>
          </w:p>
        </w:tc>
        <w:tc>
          <w:tcPr>
            <w:tcW w:w="2254" w:type="dxa"/>
          </w:tcPr>
          <w:p w:rsidR="00C2394A" w:rsidRDefault="00312511" w:rsidP="00C2394A">
            <w:pPr>
              <w:ind w:firstLine="0"/>
              <w:cnfStyle w:val="000000000000" w:firstRow="0" w:lastRow="0" w:firstColumn="0" w:lastColumn="0" w:oddVBand="0" w:evenVBand="0" w:oddHBand="0" w:evenHBand="0" w:firstRowFirstColumn="0" w:firstRowLastColumn="0" w:lastRowFirstColumn="0" w:lastRowLastColumn="0"/>
            </w:pPr>
            <w:r>
              <w:t xml:space="preserve">Márquetin </w:t>
            </w:r>
          </w:p>
        </w:tc>
        <w:tc>
          <w:tcPr>
            <w:tcW w:w="2254" w:type="dxa"/>
          </w:tcPr>
          <w:p w:rsidR="00C2394A" w:rsidRDefault="00312511" w:rsidP="00C2394A">
            <w:pPr>
              <w:ind w:firstLine="0"/>
              <w:cnfStyle w:val="000000000000" w:firstRow="0" w:lastRow="0" w:firstColumn="0" w:lastColumn="0" w:oddVBand="0" w:evenVBand="0" w:oddHBand="0" w:evenHBand="0" w:firstRowFirstColumn="0" w:firstRowLastColumn="0" w:lastRowFirstColumn="0" w:lastRowLastColumn="0"/>
            </w:pPr>
            <w:r>
              <w:t>Carrito online</w:t>
            </w:r>
          </w:p>
        </w:tc>
      </w:tr>
      <w:tr w:rsidR="00312511" w:rsidTr="0031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left w:val="none" w:sz="0" w:space="0" w:color="auto"/>
              <w:bottom w:val="none" w:sz="0" w:space="0" w:color="auto"/>
            </w:tcBorders>
          </w:tcPr>
          <w:p w:rsidR="00312511" w:rsidRDefault="00312511" w:rsidP="00C2394A">
            <w:pPr>
              <w:ind w:firstLine="0"/>
            </w:pPr>
          </w:p>
        </w:tc>
        <w:tc>
          <w:tcPr>
            <w:tcW w:w="2254" w:type="dxa"/>
          </w:tcPr>
          <w:p w:rsidR="00312511" w:rsidRDefault="00312511" w:rsidP="00C2394A">
            <w:pPr>
              <w:ind w:firstLine="0"/>
              <w:cnfStyle w:val="000000100000" w:firstRow="0" w:lastRow="0" w:firstColumn="0" w:lastColumn="0" w:oddVBand="0" w:evenVBand="0" w:oddHBand="1" w:evenHBand="0" w:firstRowFirstColumn="0" w:firstRowLastColumn="0" w:lastRowFirstColumn="0" w:lastRowLastColumn="0"/>
            </w:pPr>
          </w:p>
        </w:tc>
        <w:tc>
          <w:tcPr>
            <w:tcW w:w="2254" w:type="dxa"/>
          </w:tcPr>
          <w:p w:rsidR="00312511" w:rsidRDefault="00312511" w:rsidP="00C2394A">
            <w:pPr>
              <w:ind w:firstLine="0"/>
              <w:cnfStyle w:val="000000100000" w:firstRow="0" w:lastRow="0" w:firstColumn="0" w:lastColumn="0" w:oddVBand="0" w:evenVBand="0" w:oddHBand="1" w:evenHBand="0" w:firstRowFirstColumn="0" w:firstRowLastColumn="0" w:lastRowFirstColumn="0" w:lastRowLastColumn="0"/>
            </w:pPr>
          </w:p>
        </w:tc>
        <w:tc>
          <w:tcPr>
            <w:tcW w:w="2254" w:type="dxa"/>
          </w:tcPr>
          <w:p w:rsidR="00312511" w:rsidRDefault="00312511" w:rsidP="00C2394A">
            <w:pPr>
              <w:ind w:firstLine="0"/>
              <w:cnfStyle w:val="000000100000" w:firstRow="0" w:lastRow="0" w:firstColumn="0" w:lastColumn="0" w:oddVBand="0" w:evenVBand="0" w:oddHBand="1" w:evenHBand="0" w:firstRowFirstColumn="0" w:firstRowLastColumn="0" w:lastRowFirstColumn="0" w:lastRowLastColumn="0"/>
            </w:pPr>
          </w:p>
        </w:tc>
      </w:tr>
    </w:tbl>
    <w:p w:rsidR="00C2394A" w:rsidRDefault="00C2394A" w:rsidP="00C2394A"/>
    <w:p w:rsidR="00312511" w:rsidRDefault="00312511" w:rsidP="00312511">
      <w:pPr>
        <w:pStyle w:val="Ttulo2"/>
        <w:numPr>
          <w:ilvl w:val="1"/>
          <w:numId w:val="17"/>
        </w:numPr>
      </w:pPr>
      <w:r w:rsidRPr="00312511">
        <w:t>Programación de sesiones de entrevista</w:t>
      </w:r>
    </w:p>
    <w:p w:rsidR="00312511" w:rsidRDefault="00312511" w:rsidP="00312511">
      <w:r>
        <w:t>Las sesiones de entrevista serán de actualidad y deben abordar un tema o temas estrechamente relacionados para cada conversación. Las sesiones de entrevista pueden centrarse en los controles de CIS o en los activos de información y las clases de activos.</w:t>
      </w:r>
    </w:p>
    <w:p w:rsidR="00312511" w:rsidRDefault="00312511" w:rsidP="00312511">
      <w:r>
        <w:t>Por ejemplo, las sesiones de entrevistas que se centran en los Controles CIS reunirían al personal y la gerencia que saben cómo se implementa y opera cada control. Una sesión puede ser dedicado a CIS Control 1 para comprender cómo se inventarían los dispositivos. Se puede programar otro para discutir CIS Control 2 para comprender qué salvaguardas existen para el software de inventario. O, si el mismo personal conoce ambas salvaguardas, la n quizás una sesión podría combinar ambos temas.</w:t>
      </w:r>
    </w:p>
    <w:p w:rsidR="00312511" w:rsidRDefault="00312511" w:rsidP="00312511">
      <w:r>
        <w:t>Del mismo modo, si los evaluadores de riesgos programan sesiones en torno a activos de información o clases de activos, entonces sería apropiado incluir propietarios de negocios y propietarios técnicos de esos sistemas para comprender cómo se aplican los Controles CIS asociados a cada activo o clase de activo.</w:t>
      </w:r>
    </w:p>
    <w:p w:rsidR="00312511" w:rsidRDefault="00312511" w:rsidP="00312511">
      <w:pPr>
        <w:pStyle w:val="Ttulo2"/>
        <w:numPr>
          <w:ilvl w:val="1"/>
          <w:numId w:val="17"/>
        </w:numPr>
      </w:pPr>
      <w:r>
        <w:lastRenderedPageBreak/>
        <w:t>Programación de revisiones de evidencia</w:t>
      </w:r>
    </w:p>
    <w:p w:rsidR="00312511" w:rsidRDefault="00312511" w:rsidP="00312511">
      <w:r>
        <w:t>Los evaluadores de riesgos utilizan sesiones de revisión de evidencia para examinar los activos de información y; determine si se ajustan a los Controles CIS y evalúe si serían eficaces contra las amenazas previsibles.</w:t>
      </w:r>
    </w:p>
    <w:p w:rsidR="00312511" w:rsidRDefault="00312511" w:rsidP="00312511">
      <w:r>
        <w:t>Las sesiones de revisión de evidencia deben programarse después de las entrevistas para que los evaluadores de riesgos comprendan el panorama general del entorno de seguridad antes de tratar de entender por qué ciertos conjuntos están configurados de la manera en que están.</w:t>
      </w:r>
    </w:p>
    <w:p w:rsidR="00602890" w:rsidRDefault="00602890" w:rsidP="00602890">
      <w:r>
        <w:t>Se propone la siguiente tabla para manejar los avances del proyecto:</w:t>
      </w:r>
    </w:p>
    <w:p w:rsidR="00602890" w:rsidRDefault="00602890" w:rsidP="00602890"/>
    <w:p w:rsidR="00602890" w:rsidRDefault="00602890" w:rsidP="00602890">
      <w:pPr>
        <w:pStyle w:val="Descripcin"/>
        <w:keepNext/>
      </w:pPr>
      <w:r>
        <w:t xml:space="preserve">Tabla </w:t>
      </w:r>
      <w:r>
        <w:fldChar w:fldCharType="begin"/>
      </w:r>
      <w:r>
        <w:instrText xml:space="preserve"> SEQ Tabla \* ARABIC </w:instrText>
      </w:r>
      <w:r>
        <w:fldChar w:fldCharType="separate"/>
      </w:r>
      <w:r>
        <w:rPr>
          <w:noProof/>
        </w:rPr>
        <w:t>6</w:t>
      </w:r>
      <w:r>
        <w:fldChar w:fldCharType="end"/>
      </w:r>
      <w:r>
        <w:t xml:space="preserve">: </w:t>
      </w:r>
      <w:r w:rsidRPr="0079428C">
        <w:t>Plan de proyecto para</w:t>
      </w:r>
      <w:r>
        <w:t xml:space="preserve"> implementación.</w:t>
      </w:r>
    </w:p>
    <w:tbl>
      <w:tblPr>
        <w:tblStyle w:val="Tabladecuadrcula3"/>
        <w:tblW w:w="13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2016"/>
        <w:gridCol w:w="2010"/>
        <w:gridCol w:w="1896"/>
        <w:gridCol w:w="1897"/>
        <w:gridCol w:w="1550"/>
        <w:gridCol w:w="1550"/>
        <w:gridCol w:w="1577"/>
      </w:tblGrid>
      <w:tr w:rsidR="00602890" w:rsidRPr="00602890" w:rsidTr="00602890">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416" w:type="dxa"/>
            <w:hideMark/>
          </w:tcPr>
          <w:p w:rsidR="00602890" w:rsidRPr="00602890" w:rsidRDefault="00602890" w:rsidP="00602890">
            <w:pPr>
              <w:rPr>
                <w:lang w:val="es-EC" w:eastAsia="en-US"/>
              </w:rPr>
            </w:pPr>
            <w:r w:rsidRPr="00602890">
              <w:rPr>
                <w:lang w:val="es-EC" w:eastAsia="en-US"/>
              </w:rPr>
              <w:t>Paso</w:t>
            </w:r>
          </w:p>
        </w:tc>
        <w:tc>
          <w:tcPr>
            <w:tcW w:w="2016" w:type="dxa"/>
            <w:hideMark/>
          </w:tcPr>
          <w:p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Tarea</w:t>
            </w:r>
          </w:p>
        </w:tc>
        <w:tc>
          <w:tcPr>
            <w:tcW w:w="2010" w:type="dxa"/>
            <w:hideMark/>
          </w:tcPr>
          <w:p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Roles Claves</w:t>
            </w:r>
          </w:p>
        </w:tc>
        <w:tc>
          <w:tcPr>
            <w:tcW w:w="1896" w:type="dxa"/>
            <w:hideMark/>
          </w:tcPr>
          <w:p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Duración</w:t>
            </w:r>
          </w:p>
        </w:tc>
        <w:tc>
          <w:tcPr>
            <w:tcW w:w="1897" w:type="dxa"/>
            <w:hideMark/>
          </w:tcPr>
          <w:p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Asignado a</w:t>
            </w:r>
          </w:p>
        </w:tc>
        <w:tc>
          <w:tcPr>
            <w:tcW w:w="1550" w:type="dxa"/>
            <w:hideMark/>
          </w:tcPr>
          <w:p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Fecha de inicio</w:t>
            </w:r>
          </w:p>
        </w:tc>
        <w:tc>
          <w:tcPr>
            <w:tcW w:w="1550" w:type="dxa"/>
            <w:hideMark/>
          </w:tcPr>
          <w:p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 xml:space="preserve">Fecha de </w:t>
            </w:r>
            <w:proofErr w:type="spellStart"/>
            <w:r w:rsidRPr="00602890">
              <w:rPr>
                <w:lang w:val="es-EC" w:eastAsia="en-US"/>
              </w:rPr>
              <w:t>finalizacion</w:t>
            </w:r>
            <w:proofErr w:type="spellEnd"/>
          </w:p>
        </w:tc>
        <w:tc>
          <w:tcPr>
            <w:tcW w:w="1577" w:type="dxa"/>
            <w:hideMark/>
          </w:tcPr>
          <w:p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Status</w:t>
            </w:r>
          </w:p>
        </w:tc>
      </w:tr>
      <w:tr w:rsidR="00602890" w:rsidRPr="00602890"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tcBorders>
              <w:top w:val="none" w:sz="0" w:space="0" w:color="auto"/>
              <w:left w:val="none" w:sz="0" w:space="0" w:color="auto"/>
              <w:bottom w:val="none" w:sz="0" w:space="0" w:color="auto"/>
            </w:tcBorders>
            <w:hideMark/>
          </w:tcPr>
          <w:p w:rsidR="00602890" w:rsidRPr="00602890" w:rsidRDefault="00602890" w:rsidP="00602890">
            <w:pPr>
              <w:rPr>
                <w:lang w:val="es-EC" w:eastAsia="en-US"/>
              </w:rPr>
            </w:pPr>
            <w:r w:rsidRPr="00602890">
              <w:rPr>
                <w:lang w:val="es-EC" w:eastAsia="en-US"/>
              </w:rPr>
              <w:t>1</w:t>
            </w:r>
          </w:p>
        </w:tc>
        <w:tc>
          <w:tcPr>
            <w:tcW w:w="201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Definición del alcance y la programación de sesiones</w:t>
            </w:r>
          </w:p>
        </w:tc>
        <w:tc>
          <w:tcPr>
            <w:tcW w:w="201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Ejecutivos, Gerencia, Asesor</w:t>
            </w:r>
          </w:p>
        </w:tc>
        <w:tc>
          <w:tcPr>
            <w:tcW w:w="189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1 día</w:t>
            </w:r>
          </w:p>
        </w:tc>
        <w:tc>
          <w:tcPr>
            <w:tcW w:w="1897"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602890" w:rsidRPr="00602890"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tcBorders>
              <w:top w:val="none" w:sz="0" w:space="0" w:color="auto"/>
              <w:left w:val="none" w:sz="0" w:space="0" w:color="auto"/>
              <w:bottom w:val="none" w:sz="0" w:space="0" w:color="auto"/>
            </w:tcBorders>
            <w:hideMark/>
          </w:tcPr>
          <w:p w:rsidR="00602890" w:rsidRPr="00602890" w:rsidRDefault="00602890" w:rsidP="00602890">
            <w:pPr>
              <w:rPr>
                <w:lang w:val="es-EC" w:eastAsia="en-US"/>
              </w:rPr>
            </w:pPr>
            <w:r w:rsidRPr="00602890">
              <w:rPr>
                <w:lang w:val="es-EC" w:eastAsia="en-US"/>
              </w:rPr>
              <w:t>2</w:t>
            </w:r>
          </w:p>
        </w:tc>
        <w:tc>
          <w:tcPr>
            <w:tcW w:w="2016"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Definición de criterios de evaluación de riesgos</w:t>
            </w:r>
          </w:p>
        </w:tc>
        <w:tc>
          <w:tcPr>
            <w:tcW w:w="201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Gerente, Asesor</w:t>
            </w:r>
          </w:p>
        </w:tc>
        <w:tc>
          <w:tcPr>
            <w:tcW w:w="1896"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2 horas</w:t>
            </w:r>
          </w:p>
        </w:tc>
        <w:tc>
          <w:tcPr>
            <w:tcW w:w="1897"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602890" w:rsidRPr="00602890"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tcBorders>
              <w:top w:val="none" w:sz="0" w:space="0" w:color="auto"/>
              <w:left w:val="none" w:sz="0" w:space="0" w:color="auto"/>
              <w:bottom w:val="none" w:sz="0" w:space="0" w:color="auto"/>
            </w:tcBorders>
            <w:hideMark/>
          </w:tcPr>
          <w:p w:rsidR="00602890" w:rsidRPr="00602890" w:rsidRDefault="00602890" w:rsidP="00602890">
            <w:pPr>
              <w:rPr>
                <w:lang w:val="es-EC" w:eastAsia="en-US"/>
              </w:rPr>
            </w:pPr>
            <w:r w:rsidRPr="00602890">
              <w:rPr>
                <w:lang w:val="es-EC" w:eastAsia="en-US"/>
              </w:rPr>
              <w:t>3</w:t>
            </w:r>
          </w:p>
        </w:tc>
        <w:tc>
          <w:tcPr>
            <w:tcW w:w="201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Definición de criterios de aceptación de riesgos</w:t>
            </w:r>
          </w:p>
        </w:tc>
        <w:tc>
          <w:tcPr>
            <w:tcW w:w="201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Ejecutivos, Gerencia, Asesor</w:t>
            </w:r>
          </w:p>
        </w:tc>
        <w:tc>
          <w:tcPr>
            <w:tcW w:w="189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2 horas</w:t>
            </w:r>
          </w:p>
        </w:tc>
        <w:tc>
          <w:tcPr>
            <w:tcW w:w="1897"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602890" w:rsidRPr="00602890"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tcBorders>
              <w:top w:val="none" w:sz="0" w:space="0" w:color="auto"/>
              <w:left w:val="none" w:sz="0" w:space="0" w:color="auto"/>
              <w:bottom w:val="none" w:sz="0" w:space="0" w:color="auto"/>
            </w:tcBorders>
            <w:hideMark/>
          </w:tcPr>
          <w:p w:rsidR="00602890" w:rsidRPr="00602890" w:rsidRDefault="00602890" w:rsidP="00602890">
            <w:pPr>
              <w:rPr>
                <w:lang w:val="es-EC" w:eastAsia="en-US"/>
              </w:rPr>
            </w:pPr>
            <w:r w:rsidRPr="00602890">
              <w:rPr>
                <w:lang w:val="es-EC" w:eastAsia="en-US"/>
              </w:rPr>
              <w:t>4</w:t>
            </w:r>
          </w:p>
        </w:tc>
        <w:tc>
          <w:tcPr>
            <w:tcW w:w="2016"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Evaluación de riesgos (basada en control)</w:t>
            </w:r>
          </w:p>
        </w:tc>
        <w:tc>
          <w:tcPr>
            <w:tcW w:w="201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6"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Ámbito dependiente</w:t>
            </w:r>
          </w:p>
        </w:tc>
        <w:tc>
          <w:tcPr>
            <w:tcW w:w="1897"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602890" w:rsidRPr="00602890"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tcBorders>
              <w:top w:val="none" w:sz="0" w:space="0" w:color="auto"/>
              <w:left w:val="none" w:sz="0" w:space="0" w:color="auto"/>
              <w:bottom w:val="none" w:sz="0" w:space="0" w:color="auto"/>
            </w:tcBorders>
            <w:hideMark/>
          </w:tcPr>
          <w:p w:rsidR="00602890" w:rsidRPr="00602890" w:rsidRDefault="00602890" w:rsidP="00602890">
            <w:pPr>
              <w:rPr>
                <w:lang w:val="es-EC" w:eastAsia="en-US"/>
              </w:rPr>
            </w:pPr>
            <w:r w:rsidRPr="00602890">
              <w:rPr>
                <w:lang w:val="es-EC" w:eastAsia="en-US"/>
              </w:rPr>
              <w:t>4.1</w:t>
            </w:r>
          </w:p>
        </w:tc>
        <w:tc>
          <w:tcPr>
            <w:tcW w:w="201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Reunir evidencias</w:t>
            </w:r>
          </w:p>
        </w:tc>
        <w:tc>
          <w:tcPr>
            <w:tcW w:w="201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Personal, Gerencia, Asesor</w:t>
            </w:r>
          </w:p>
        </w:tc>
        <w:tc>
          <w:tcPr>
            <w:tcW w:w="189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602890" w:rsidRPr="00602890"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tcBorders>
              <w:top w:val="none" w:sz="0" w:space="0" w:color="auto"/>
              <w:left w:val="none" w:sz="0" w:space="0" w:color="auto"/>
              <w:bottom w:val="none" w:sz="0" w:space="0" w:color="auto"/>
            </w:tcBorders>
            <w:hideMark/>
          </w:tcPr>
          <w:p w:rsidR="00602890" w:rsidRPr="00602890" w:rsidRDefault="00602890" w:rsidP="00602890">
            <w:pPr>
              <w:rPr>
                <w:lang w:val="es-EC" w:eastAsia="en-US"/>
              </w:rPr>
            </w:pPr>
            <w:r w:rsidRPr="00602890">
              <w:rPr>
                <w:lang w:val="es-EC" w:eastAsia="en-US"/>
              </w:rPr>
              <w:t>4.2</w:t>
            </w:r>
          </w:p>
        </w:tc>
        <w:tc>
          <w:tcPr>
            <w:tcW w:w="2016"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Modelar las amenazas</w:t>
            </w:r>
          </w:p>
        </w:tc>
        <w:tc>
          <w:tcPr>
            <w:tcW w:w="201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Personal, Gerencia, Asesor</w:t>
            </w:r>
          </w:p>
        </w:tc>
        <w:tc>
          <w:tcPr>
            <w:tcW w:w="1896"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7"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602890" w:rsidRPr="00602890"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tcBorders>
              <w:top w:val="none" w:sz="0" w:space="0" w:color="auto"/>
              <w:left w:val="none" w:sz="0" w:space="0" w:color="auto"/>
              <w:bottom w:val="none" w:sz="0" w:space="0" w:color="auto"/>
            </w:tcBorders>
            <w:hideMark/>
          </w:tcPr>
          <w:p w:rsidR="00602890" w:rsidRPr="00602890" w:rsidRDefault="00602890" w:rsidP="00602890">
            <w:pPr>
              <w:rPr>
                <w:lang w:val="es-EC" w:eastAsia="en-US"/>
              </w:rPr>
            </w:pPr>
            <w:r w:rsidRPr="00602890">
              <w:rPr>
                <w:lang w:val="es-EC" w:eastAsia="en-US"/>
              </w:rPr>
              <w:t>4.3</w:t>
            </w:r>
          </w:p>
        </w:tc>
        <w:tc>
          <w:tcPr>
            <w:tcW w:w="201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Evaluación de riesgo</w:t>
            </w:r>
          </w:p>
        </w:tc>
        <w:tc>
          <w:tcPr>
            <w:tcW w:w="201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Asesor</w:t>
            </w:r>
          </w:p>
        </w:tc>
        <w:tc>
          <w:tcPr>
            <w:tcW w:w="189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602890" w:rsidRPr="00602890"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tcBorders>
              <w:top w:val="none" w:sz="0" w:space="0" w:color="auto"/>
              <w:left w:val="none" w:sz="0" w:space="0" w:color="auto"/>
              <w:bottom w:val="none" w:sz="0" w:space="0" w:color="auto"/>
            </w:tcBorders>
            <w:hideMark/>
          </w:tcPr>
          <w:p w:rsidR="00602890" w:rsidRPr="00602890" w:rsidRDefault="00602890" w:rsidP="00602890">
            <w:pPr>
              <w:rPr>
                <w:lang w:val="es-EC" w:eastAsia="en-US"/>
              </w:rPr>
            </w:pPr>
            <w:r w:rsidRPr="00602890">
              <w:rPr>
                <w:lang w:val="es-EC" w:eastAsia="en-US"/>
              </w:rPr>
              <w:t>5</w:t>
            </w:r>
          </w:p>
        </w:tc>
        <w:tc>
          <w:tcPr>
            <w:tcW w:w="2016"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Proponer salvaguardas</w:t>
            </w:r>
          </w:p>
        </w:tc>
        <w:tc>
          <w:tcPr>
            <w:tcW w:w="201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6"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Ámbito dependiente</w:t>
            </w:r>
          </w:p>
        </w:tc>
        <w:tc>
          <w:tcPr>
            <w:tcW w:w="1897"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602890" w:rsidRPr="00602890"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tcBorders>
              <w:top w:val="none" w:sz="0" w:space="0" w:color="auto"/>
              <w:left w:val="none" w:sz="0" w:space="0" w:color="auto"/>
              <w:bottom w:val="none" w:sz="0" w:space="0" w:color="auto"/>
            </w:tcBorders>
            <w:hideMark/>
          </w:tcPr>
          <w:p w:rsidR="00602890" w:rsidRPr="00602890" w:rsidRDefault="00602890" w:rsidP="00602890">
            <w:pPr>
              <w:rPr>
                <w:lang w:val="es-EC" w:eastAsia="en-US"/>
              </w:rPr>
            </w:pPr>
            <w:r w:rsidRPr="00602890">
              <w:rPr>
                <w:lang w:val="es-EC" w:eastAsia="en-US"/>
              </w:rPr>
              <w:lastRenderedPageBreak/>
              <w:t>5.1</w:t>
            </w:r>
          </w:p>
        </w:tc>
        <w:tc>
          <w:tcPr>
            <w:tcW w:w="201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Evaluar las salvaguardas propuestas</w:t>
            </w:r>
          </w:p>
        </w:tc>
        <w:tc>
          <w:tcPr>
            <w:tcW w:w="201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Asesor, Gerencia</w:t>
            </w:r>
          </w:p>
        </w:tc>
        <w:tc>
          <w:tcPr>
            <w:tcW w:w="1896"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rsid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p w:rsidR="008163C4" w:rsidRPr="00602890" w:rsidRDefault="008163C4" w:rsidP="00602890">
            <w:pPr>
              <w:cnfStyle w:val="000000100000" w:firstRow="0" w:lastRow="0" w:firstColumn="0" w:lastColumn="0" w:oddVBand="0" w:evenVBand="0" w:oddHBand="1" w:evenHBand="0" w:firstRowFirstColumn="0" w:firstRowLastColumn="0" w:lastRowFirstColumn="0" w:lastRowLastColumn="0"/>
              <w:rPr>
                <w:lang w:val="es-EC" w:eastAsia="en-US"/>
              </w:rPr>
            </w:pPr>
          </w:p>
        </w:tc>
      </w:tr>
      <w:tr w:rsidR="008163C4" w:rsidRPr="00602890"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tcPr>
          <w:p w:rsidR="008163C4" w:rsidRPr="00602890" w:rsidRDefault="008163C4" w:rsidP="00602890">
            <w:pPr>
              <w:rPr>
                <w:lang w:val="es-EC" w:eastAsia="en-US"/>
              </w:rPr>
            </w:pPr>
            <w:r>
              <w:rPr>
                <w:lang w:val="es-EC" w:eastAsia="en-US"/>
              </w:rPr>
              <w:t>6</w:t>
            </w:r>
          </w:p>
        </w:tc>
        <w:tc>
          <w:tcPr>
            <w:tcW w:w="2016" w:type="dxa"/>
          </w:tcPr>
          <w:p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r>
              <w:rPr>
                <w:lang w:val="es-EC" w:eastAsia="en-US"/>
              </w:rPr>
              <w:t>Aplicación de controles propuestos</w:t>
            </w:r>
          </w:p>
        </w:tc>
        <w:tc>
          <w:tcPr>
            <w:tcW w:w="2010" w:type="dxa"/>
          </w:tcPr>
          <w:p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r>
              <w:rPr>
                <w:lang w:val="es-EC" w:eastAsia="en-US"/>
              </w:rPr>
              <w:t>Asesor.</w:t>
            </w:r>
          </w:p>
        </w:tc>
        <w:tc>
          <w:tcPr>
            <w:tcW w:w="1896" w:type="dxa"/>
          </w:tcPr>
          <w:p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897" w:type="dxa"/>
          </w:tcPr>
          <w:p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50" w:type="dxa"/>
          </w:tcPr>
          <w:p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50" w:type="dxa"/>
          </w:tcPr>
          <w:p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77" w:type="dxa"/>
          </w:tcPr>
          <w:p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r>
    </w:tbl>
    <w:p w:rsidR="00602890" w:rsidRDefault="00602890" w:rsidP="00602890"/>
    <w:p w:rsidR="008163C4" w:rsidRDefault="008163C4" w:rsidP="008163C4">
      <w:pPr>
        <w:pStyle w:val="Ttulo2"/>
        <w:numPr>
          <w:ilvl w:val="1"/>
          <w:numId w:val="17"/>
        </w:numPr>
      </w:pPr>
      <w:r>
        <w:t>Índice o temario preliminar</w:t>
      </w:r>
    </w:p>
    <w:p w:rsidR="008163C4" w:rsidRDefault="008163C4" w:rsidP="008163C4">
      <w:r>
        <w:t xml:space="preserve">Se propone el siguiente índice para el desarrollo de la investigación basada a la recomendación del </w:t>
      </w:r>
      <w:proofErr w:type="spellStart"/>
      <w:r>
        <w:t>framework</w:t>
      </w:r>
      <w:proofErr w:type="spellEnd"/>
      <w:r>
        <w:t>:</w:t>
      </w:r>
    </w:p>
    <w:tbl>
      <w:tblPr>
        <w:tblStyle w:val="Tabladecuadrcula3-nfasis2"/>
        <w:tblW w:w="0" w:type="auto"/>
        <w:tblInd w:w="5" w:type="dxa"/>
        <w:tblLook w:val="04A0" w:firstRow="1" w:lastRow="0" w:firstColumn="1" w:lastColumn="0" w:noHBand="0" w:noVBand="1"/>
      </w:tblPr>
      <w:tblGrid>
        <w:gridCol w:w="1525"/>
        <w:gridCol w:w="4485"/>
        <w:gridCol w:w="3006"/>
      </w:tblGrid>
      <w:tr w:rsidR="008163C4" w:rsidTr="00C54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8163C4" w:rsidRDefault="008163C4" w:rsidP="00C54265">
            <w:pPr>
              <w:rPr>
                <w:lang w:eastAsia="es-EC"/>
              </w:rPr>
            </w:pPr>
            <w:r>
              <w:rPr>
                <w:lang w:eastAsia="es-EC"/>
              </w:rPr>
              <w:t>Paso</w:t>
            </w:r>
          </w:p>
        </w:tc>
        <w:tc>
          <w:tcPr>
            <w:tcW w:w="4485" w:type="dxa"/>
          </w:tcPr>
          <w:p w:rsidR="008163C4" w:rsidRDefault="008163C4" w:rsidP="00C54265">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Tarea</w:t>
            </w:r>
          </w:p>
        </w:tc>
        <w:tc>
          <w:tcPr>
            <w:tcW w:w="3006" w:type="dxa"/>
          </w:tcPr>
          <w:p w:rsidR="008163C4" w:rsidRDefault="008163C4" w:rsidP="00C54265">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Roles Claves</w:t>
            </w:r>
          </w:p>
        </w:tc>
      </w:tr>
      <w:tr w:rsidR="008163C4" w:rsidTr="00C5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1</w:t>
            </w:r>
          </w:p>
        </w:tc>
        <w:tc>
          <w:tcPr>
            <w:tcW w:w="4485"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del alcance y la programación de sesiones</w:t>
            </w:r>
          </w:p>
        </w:tc>
        <w:tc>
          <w:tcPr>
            <w:tcW w:w="3006"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Ejecutivos, Gerencia, Asesor</w:t>
            </w:r>
          </w:p>
        </w:tc>
      </w:tr>
      <w:tr w:rsidR="008163C4" w:rsidTr="00C54265">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2</w:t>
            </w:r>
          </w:p>
        </w:tc>
        <w:tc>
          <w:tcPr>
            <w:tcW w:w="4485" w:type="dxa"/>
          </w:tcPr>
          <w:p w:rsidR="008163C4" w:rsidRPr="00F65755"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 criterios de evaluación de riesgos</w:t>
            </w:r>
          </w:p>
        </w:tc>
        <w:tc>
          <w:tcPr>
            <w:tcW w:w="3006" w:type="dxa"/>
          </w:tcPr>
          <w:p w:rsidR="008163C4" w:rsidRPr="00F65755"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Gerente, Asesor</w:t>
            </w:r>
          </w:p>
        </w:tc>
      </w:tr>
      <w:tr w:rsidR="008163C4" w:rsidTr="00C5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3</w:t>
            </w:r>
          </w:p>
        </w:tc>
        <w:tc>
          <w:tcPr>
            <w:tcW w:w="4485"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 criterios de aceptación de riesgos</w:t>
            </w:r>
          </w:p>
        </w:tc>
        <w:tc>
          <w:tcPr>
            <w:tcW w:w="3006"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Ejecutivos, Gerencia, Asesor</w:t>
            </w:r>
          </w:p>
        </w:tc>
      </w:tr>
      <w:tr w:rsidR="008163C4" w:rsidTr="00C54265">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4</w:t>
            </w:r>
          </w:p>
        </w:tc>
        <w:tc>
          <w:tcPr>
            <w:tcW w:w="4485" w:type="dxa"/>
          </w:tcPr>
          <w:p w:rsidR="008163C4" w:rsidRDefault="008163C4" w:rsidP="00C54265">
            <w:pPr>
              <w:ind w:firstLine="0"/>
              <w:cnfStyle w:val="000000000000" w:firstRow="0" w:lastRow="0" w:firstColumn="0" w:lastColumn="0" w:oddVBand="0" w:evenVBand="0" w:oddHBand="0" w:evenHBand="0" w:firstRowFirstColumn="0" w:firstRowLastColumn="0" w:lastRowFirstColumn="0" w:lastRowLastColumn="0"/>
              <w:rPr>
                <w:lang w:eastAsia="es-EC"/>
              </w:rPr>
            </w:pPr>
            <w:r w:rsidRPr="00F65755">
              <w:rPr>
                <w:rFonts w:ascii="Arial MT" w:eastAsia="Times New Roman" w:hAnsi="Arial MT" w:cs="Times New Roman"/>
                <w:sz w:val="18"/>
                <w:szCs w:val="18"/>
                <w:lang w:eastAsia="es-EC"/>
              </w:rPr>
              <w:t>Evaluación de riesgos (basada en control)</w:t>
            </w:r>
          </w:p>
        </w:tc>
        <w:tc>
          <w:tcPr>
            <w:tcW w:w="3006" w:type="dxa"/>
          </w:tcPr>
          <w:p w:rsidR="008163C4" w:rsidRDefault="008163C4" w:rsidP="00C54265">
            <w:pPr>
              <w:cnfStyle w:val="000000000000" w:firstRow="0" w:lastRow="0" w:firstColumn="0" w:lastColumn="0" w:oddVBand="0" w:evenVBand="0" w:oddHBand="0" w:evenHBand="0" w:firstRowFirstColumn="0" w:firstRowLastColumn="0" w:lastRowFirstColumn="0" w:lastRowLastColumn="0"/>
              <w:rPr>
                <w:lang w:eastAsia="es-EC"/>
              </w:rPr>
            </w:pPr>
          </w:p>
        </w:tc>
      </w:tr>
      <w:tr w:rsidR="008163C4" w:rsidTr="00C5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4.1</w:t>
            </w:r>
          </w:p>
        </w:tc>
        <w:tc>
          <w:tcPr>
            <w:tcW w:w="4485"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Reunir evidencias</w:t>
            </w:r>
          </w:p>
        </w:tc>
        <w:tc>
          <w:tcPr>
            <w:tcW w:w="3006"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Personal, Gerencia, Asesor</w:t>
            </w:r>
          </w:p>
        </w:tc>
      </w:tr>
      <w:tr w:rsidR="008163C4" w:rsidTr="00C54265">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4.2</w:t>
            </w:r>
          </w:p>
        </w:tc>
        <w:tc>
          <w:tcPr>
            <w:tcW w:w="4485" w:type="dxa"/>
          </w:tcPr>
          <w:p w:rsidR="008163C4" w:rsidRPr="00F65755"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Modelar las amenazas</w:t>
            </w:r>
          </w:p>
        </w:tc>
        <w:tc>
          <w:tcPr>
            <w:tcW w:w="3006" w:type="dxa"/>
          </w:tcPr>
          <w:p w:rsidR="008163C4" w:rsidRPr="00F65755"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Personal, Gerencia, Asesor</w:t>
            </w:r>
          </w:p>
        </w:tc>
      </w:tr>
      <w:tr w:rsidR="008163C4" w:rsidTr="00C5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4.3</w:t>
            </w:r>
          </w:p>
        </w:tc>
        <w:tc>
          <w:tcPr>
            <w:tcW w:w="4485"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Evaluación de riesgo</w:t>
            </w:r>
          </w:p>
        </w:tc>
        <w:tc>
          <w:tcPr>
            <w:tcW w:w="3006"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Asesor</w:t>
            </w:r>
          </w:p>
        </w:tc>
      </w:tr>
      <w:tr w:rsidR="008163C4" w:rsidTr="00C54265">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5</w:t>
            </w:r>
          </w:p>
        </w:tc>
        <w:tc>
          <w:tcPr>
            <w:tcW w:w="4485" w:type="dxa"/>
          </w:tcPr>
          <w:p w:rsidR="008163C4" w:rsidRPr="00F65755"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Proponer salvaguardas</w:t>
            </w:r>
          </w:p>
        </w:tc>
        <w:tc>
          <w:tcPr>
            <w:tcW w:w="3006" w:type="dxa"/>
          </w:tcPr>
          <w:p w:rsidR="008163C4" w:rsidRPr="00F65755" w:rsidRDefault="008163C4" w:rsidP="00C54265">
            <w:pPr>
              <w:spacing w:line="194" w:lineRule="atLeast"/>
              <w:ind w:left="106"/>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p>
        </w:tc>
      </w:tr>
      <w:tr w:rsidR="008163C4" w:rsidTr="00C5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5.1</w:t>
            </w:r>
          </w:p>
        </w:tc>
        <w:tc>
          <w:tcPr>
            <w:tcW w:w="4485"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Evaluar las salvaguardas propuestas</w:t>
            </w:r>
          </w:p>
        </w:tc>
        <w:tc>
          <w:tcPr>
            <w:tcW w:w="3006" w:type="dxa"/>
          </w:tcPr>
          <w:p w:rsidR="008163C4" w:rsidRPr="00F65755"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Asesor, Gerencia</w:t>
            </w:r>
          </w:p>
        </w:tc>
      </w:tr>
      <w:tr w:rsidR="008163C4" w:rsidTr="00C54265">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6</w:t>
            </w:r>
          </w:p>
        </w:tc>
        <w:tc>
          <w:tcPr>
            <w:tcW w:w="4485" w:type="dxa"/>
          </w:tcPr>
          <w:p w:rsidR="008163C4" w:rsidRPr="00F65755"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controles</w:t>
            </w:r>
          </w:p>
        </w:tc>
        <w:tc>
          <w:tcPr>
            <w:tcW w:w="3006" w:type="dxa"/>
          </w:tcPr>
          <w:p w:rsidR="008163C4" w:rsidRPr="00F65755"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rsidTr="00C5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6.1</w:t>
            </w:r>
          </w:p>
        </w:tc>
        <w:tc>
          <w:tcPr>
            <w:tcW w:w="4485" w:type="dxa"/>
          </w:tcPr>
          <w:p w:rsidR="008163C4"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1</w:t>
            </w:r>
          </w:p>
        </w:tc>
        <w:tc>
          <w:tcPr>
            <w:tcW w:w="3006" w:type="dxa"/>
          </w:tcPr>
          <w:p w:rsidR="008163C4"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rsidTr="00C54265">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6.2</w:t>
            </w:r>
          </w:p>
        </w:tc>
        <w:tc>
          <w:tcPr>
            <w:tcW w:w="4485" w:type="dxa"/>
          </w:tcPr>
          <w:p w:rsidR="008163C4"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2</w:t>
            </w:r>
          </w:p>
        </w:tc>
        <w:tc>
          <w:tcPr>
            <w:tcW w:w="3006" w:type="dxa"/>
          </w:tcPr>
          <w:p w:rsidR="008163C4"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rsidTr="00C5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6.3</w:t>
            </w:r>
          </w:p>
        </w:tc>
        <w:tc>
          <w:tcPr>
            <w:tcW w:w="4485" w:type="dxa"/>
          </w:tcPr>
          <w:p w:rsidR="008163C4"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3</w:t>
            </w:r>
          </w:p>
        </w:tc>
        <w:tc>
          <w:tcPr>
            <w:tcW w:w="3006" w:type="dxa"/>
          </w:tcPr>
          <w:p w:rsidR="008163C4"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rsidTr="00C54265">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6.4</w:t>
            </w:r>
          </w:p>
        </w:tc>
        <w:tc>
          <w:tcPr>
            <w:tcW w:w="4485" w:type="dxa"/>
          </w:tcPr>
          <w:p w:rsidR="008163C4"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4</w:t>
            </w:r>
          </w:p>
        </w:tc>
        <w:tc>
          <w:tcPr>
            <w:tcW w:w="3006" w:type="dxa"/>
          </w:tcPr>
          <w:p w:rsidR="008163C4"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rsidTr="00C5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6.5</w:t>
            </w:r>
          </w:p>
        </w:tc>
        <w:tc>
          <w:tcPr>
            <w:tcW w:w="4485" w:type="dxa"/>
          </w:tcPr>
          <w:p w:rsidR="008163C4"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5</w:t>
            </w:r>
          </w:p>
        </w:tc>
        <w:tc>
          <w:tcPr>
            <w:tcW w:w="3006" w:type="dxa"/>
          </w:tcPr>
          <w:p w:rsidR="008163C4"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rsidTr="00C54265">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7</w:t>
            </w:r>
          </w:p>
        </w:tc>
        <w:tc>
          <w:tcPr>
            <w:tcW w:w="4485" w:type="dxa"/>
          </w:tcPr>
          <w:p w:rsidR="008163C4"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Conclusiones</w:t>
            </w:r>
          </w:p>
        </w:tc>
        <w:tc>
          <w:tcPr>
            <w:tcW w:w="3006" w:type="dxa"/>
          </w:tcPr>
          <w:p w:rsidR="008163C4" w:rsidRDefault="008163C4" w:rsidP="00C54265">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rsidTr="00C5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63C4" w:rsidRDefault="008163C4" w:rsidP="00C54265">
            <w:pPr>
              <w:rPr>
                <w:lang w:eastAsia="es-EC"/>
              </w:rPr>
            </w:pPr>
            <w:r>
              <w:rPr>
                <w:lang w:eastAsia="es-EC"/>
              </w:rPr>
              <w:t>8</w:t>
            </w:r>
          </w:p>
        </w:tc>
        <w:tc>
          <w:tcPr>
            <w:tcW w:w="4485" w:type="dxa"/>
          </w:tcPr>
          <w:p w:rsidR="008163C4"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 xml:space="preserve">Recomendaciones </w:t>
            </w:r>
          </w:p>
        </w:tc>
        <w:tc>
          <w:tcPr>
            <w:tcW w:w="3006" w:type="dxa"/>
          </w:tcPr>
          <w:p w:rsidR="008163C4" w:rsidRDefault="008163C4" w:rsidP="00C54265">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bl>
    <w:p w:rsidR="008163C4" w:rsidRPr="008163C4" w:rsidRDefault="008163C4" w:rsidP="008163C4"/>
    <w:p w:rsidR="008163C4" w:rsidRDefault="008163C4" w:rsidP="008163C4"/>
    <w:p w:rsidR="008163C4" w:rsidRDefault="008163C4" w:rsidP="008163C4"/>
    <w:sdt>
      <w:sdtPr>
        <w:rPr>
          <w:rFonts w:asciiTheme="minorHAnsi" w:eastAsiaTheme="minorEastAsia" w:hAnsiTheme="minorHAnsi" w:cstheme="minorBidi"/>
          <w:noProof/>
        </w:rPr>
        <w:id w:val="62297111"/>
        <w:docPartObj>
          <w:docPartGallery w:val="Bibliographies"/>
          <w:docPartUnique/>
        </w:docPartObj>
      </w:sdtPr>
      <w:sdtContent>
        <w:p w:rsidR="00E81978" w:rsidRPr="0076224E" w:rsidRDefault="005D3A03" w:rsidP="00312511">
          <w:pPr>
            <w:pStyle w:val="Ttulodeseccin"/>
            <w:jc w:val="both"/>
            <w:rPr>
              <w:noProof/>
            </w:rPr>
          </w:pPr>
          <w:r w:rsidRPr="0076224E">
            <w:rPr>
              <w:noProof/>
              <w:lang w:bidi="es-ES"/>
            </w:rPr>
            <w:t>Referencias</w:t>
          </w:r>
        </w:p>
        <w:p w:rsidR="00F96AF5" w:rsidRDefault="00C31D30" w:rsidP="00F96AF5">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F96AF5">
            <w:rPr>
              <w:noProof/>
            </w:rPr>
            <w:t xml:space="preserve">Congress. (2002). </w:t>
          </w:r>
          <w:r w:rsidR="00F96AF5">
            <w:rPr>
              <w:i/>
              <w:iCs/>
              <w:noProof/>
            </w:rPr>
            <w:t>PUBLIC LAW 107–347—DEC. 17 2002.</w:t>
          </w:r>
          <w:r w:rsidR="00F96AF5">
            <w:rPr>
              <w:noProof/>
            </w:rPr>
            <w:t xml:space="preserve"> Washington: Congress.</w:t>
          </w:r>
        </w:p>
        <w:p w:rsidR="00F96AF5" w:rsidRDefault="00F96AF5" w:rsidP="00F96AF5">
          <w:pPr>
            <w:pStyle w:val="Bibliografa"/>
            <w:rPr>
              <w:noProof/>
            </w:rPr>
          </w:pPr>
          <w:r>
            <w:rPr>
              <w:noProof/>
            </w:rPr>
            <w:t xml:space="preserve">Corporación Favorita. (2019). </w:t>
          </w:r>
          <w:r>
            <w:rPr>
              <w:i/>
              <w:iCs/>
              <w:noProof/>
            </w:rPr>
            <w:t>Informe Anual Corporación Favorita.</w:t>
          </w:r>
          <w:r>
            <w:rPr>
              <w:noProof/>
            </w:rPr>
            <w:t xml:space="preserve"> Quito: Imprenta Mariscal. Obtenido de https://issuu.com/corporacionfavorita/docs/informe_cf_2019_</w:t>
          </w:r>
        </w:p>
        <w:p w:rsidR="00F96AF5" w:rsidRDefault="00F96AF5" w:rsidP="00F96AF5">
          <w:pPr>
            <w:pStyle w:val="Bibliografa"/>
            <w:rPr>
              <w:noProof/>
            </w:rPr>
          </w:pPr>
          <w:r>
            <w:rPr>
              <w:noProof/>
            </w:rPr>
            <w:t xml:space="preserve">International Organization for Standardization. (23 de 11 de 2019). </w:t>
          </w:r>
          <w:r>
            <w:rPr>
              <w:i/>
              <w:iCs/>
              <w:noProof/>
            </w:rPr>
            <w:t>ABOUT US</w:t>
          </w:r>
          <w:r>
            <w:rPr>
              <w:noProof/>
            </w:rPr>
            <w:t>. Obtenido de ISO - International Organization for Standardization: https://www.iso.org/about-us.html</w:t>
          </w:r>
        </w:p>
        <w:p w:rsidR="00F96AF5" w:rsidRDefault="00F96AF5" w:rsidP="00F96AF5">
          <w:pPr>
            <w:pStyle w:val="Bibliografa"/>
            <w:rPr>
              <w:noProof/>
            </w:rPr>
          </w:pPr>
          <w:r>
            <w:rPr>
              <w:noProof/>
            </w:rPr>
            <w:t xml:space="preserve">National Institute of Standards and Technology | NIST. (23 de 11 de 2019). </w:t>
          </w:r>
          <w:r>
            <w:rPr>
              <w:i/>
              <w:iCs/>
              <w:noProof/>
            </w:rPr>
            <w:t>National Institute of Standards and Technology | NIST</w:t>
          </w:r>
          <w:r>
            <w:rPr>
              <w:noProof/>
            </w:rPr>
            <w:t>. Obtenido de COMPUTER SECURITY RESOURCE CENTER: https://csrc.nist.gov/publications/sp800</w:t>
          </w:r>
        </w:p>
        <w:p w:rsidR="00F96AF5" w:rsidRDefault="00F96AF5" w:rsidP="00F96AF5">
          <w:pPr>
            <w:pStyle w:val="Bibliografa"/>
            <w:rPr>
              <w:noProof/>
            </w:rPr>
          </w:pPr>
          <w:r>
            <w:rPr>
              <w:noProof/>
            </w:rPr>
            <w:t xml:space="preserve">National Institute of Standards and Technology | NIST. (23 de 11 de 2019). </w:t>
          </w:r>
          <w:r>
            <w:rPr>
              <w:i/>
              <w:iCs/>
              <w:noProof/>
            </w:rPr>
            <w:t>National Institute of Standards and Technology | NIST</w:t>
          </w:r>
          <w:r>
            <w:rPr>
              <w:noProof/>
            </w:rPr>
            <w:t>. Obtenido de COMPUTER SECURITY RESOURCE CENTER: https://csrc.nist.gov/publications/sp1800</w:t>
          </w:r>
        </w:p>
        <w:p w:rsidR="00F96AF5" w:rsidRDefault="00F96AF5" w:rsidP="00F96AF5">
          <w:pPr>
            <w:pStyle w:val="Bibliografa"/>
            <w:rPr>
              <w:noProof/>
            </w:rPr>
          </w:pPr>
          <w:r>
            <w:rPr>
              <w:noProof/>
            </w:rPr>
            <w:t xml:space="preserve">Ross, R., Swanson , M., Stoneburner, G., Katzke , S., &amp; Johnson, A. (2004). </w:t>
          </w:r>
          <w:r>
            <w:rPr>
              <w:i/>
              <w:iCs/>
              <w:noProof/>
            </w:rPr>
            <w:t>Guide for the Security Certification and Accreditation of Federal Information Systems.</w:t>
          </w:r>
          <w:r>
            <w:rPr>
              <w:noProof/>
            </w:rPr>
            <w:t xml:space="preserve"> Gaithersburg: NIST Special Publication.</w:t>
          </w:r>
        </w:p>
        <w:p w:rsidR="00F96AF5" w:rsidRDefault="00F96AF5" w:rsidP="00F96AF5">
          <w:pPr>
            <w:pStyle w:val="Bibliografa"/>
            <w:rPr>
              <w:noProof/>
            </w:rPr>
          </w:pPr>
          <w:r>
            <w:rPr>
              <w:noProof/>
            </w:rPr>
            <w:t xml:space="preserve">Stalling, W. (2017). </w:t>
          </w:r>
          <w:r>
            <w:rPr>
              <w:i/>
              <w:iCs/>
              <w:noProof/>
            </w:rPr>
            <w:t>Network Security Essentials Aplications and Standards.</w:t>
          </w:r>
          <w:r>
            <w:rPr>
              <w:noProof/>
            </w:rPr>
            <w:t xml:space="preserve"> Hoboken: Pearson.</w:t>
          </w:r>
        </w:p>
        <w:p w:rsidR="00F96AF5" w:rsidRDefault="00F96AF5" w:rsidP="00F96AF5">
          <w:pPr>
            <w:pStyle w:val="Bibliografa"/>
            <w:rPr>
              <w:noProof/>
            </w:rPr>
          </w:pPr>
          <w:r>
            <w:rPr>
              <w:noProof/>
            </w:rPr>
            <w:t xml:space="preserve">Terán, D. (2014). </w:t>
          </w:r>
          <w:r>
            <w:rPr>
              <w:i/>
              <w:iCs/>
              <w:noProof/>
            </w:rPr>
            <w:t>Administración Estratégica de la Función Informática.</w:t>
          </w:r>
          <w:r>
            <w:rPr>
              <w:noProof/>
            </w:rPr>
            <w:t xml:space="preserve"> México: Alfaomega.</w:t>
          </w:r>
        </w:p>
        <w:p w:rsidR="00F96AF5" w:rsidRDefault="00F96AF5" w:rsidP="00F96AF5">
          <w:pPr>
            <w:pStyle w:val="Bibliografa"/>
            <w:rPr>
              <w:noProof/>
            </w:rPr>
          </w:pPr>
          <w:r>
            <w:rPr>
              <w:noProof/>
            </w:rPr>
            <w:t xml:space="preserve">Velthuis, M. P., del Peso, E., &amp; del Peso, M. (2008). </w:t>
          </w:r>
          <w:r>
            <w:rPr>
              <w:i/>
              <w:iCs/>
              <w:noProof/>
            </w:rPr>
            <w:t>Auditoría de tecnologías y de sistemas de información.</w:t>
          </w:r>
          <w:r>
            <w:rPr>
              <w:noProof/>
            </w:rPr>
            <w:t xml:space="preserve"> Madrid: Alfaomega Ra-Ma.</w:t>
          </w:r>
        </w:p>
        <w:bookmarkStart w:id="1" w:name="_GoBack"/>
        <w:bookmarkEnd w:id="1"/>
        <w:p w:rsidR="00E81978" w:rsidRPr="00040706" w:rsidRDefault="00C31D30" w:rsidP="00F96AF5">
          <w:pPr>
            <w:pStyle w:val="Bibliografa"/>
            <w:rPr>
              <w:noProof/>
            </w:rPr>
          </w:pPr>
          <w:r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7"/>
          <w:headerReference w:type="first" r:id="rId18"/>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27773D" w:rsidRPr="0027773D" w:rsidRDefault="0027773D" w:rsidP="0027773D">
      <w:pPr>
        <w:pStyle w:val="Ttulo2"/>
        <w:numPr>
          <w:ilvl w:val="1"/>
          <w:numId w:val="17"/>
        </w:numPr>
      </w:pPr>
      <w:r w:rsidRPr="0027773D">
        <w:t>Principios y prácticas de CIS RAM</w:t>
      </w:r>
    </w:p>
    <w:p w:rsidR="0027773D" w:rsidRPr="00F65755" w:rsidRDefault="0027773D" w:rsidP="0027773D">
      <w:pPr>
        <w:spacing w:after="70" w:line="186" w:lineRule="atLeast"/>
        <w:ind w:left="1147" w:right="66" w:hanging="1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CIS RAM adopta los tres principios y diez prácticas del Análisis de Riesgo del Deber de Cuidados. Los tres principios establecen las características de las evaluaciones de riesgos que se alinean con las expectativas regulatorias y legales. Las diez prácticas describen características de las evaluaciones de riesgos que hacen alcanzables los tres principios.</w:t>
      </w:r>
    </w:p>
    <w:p w:rsidR="0027773D" w:rsidRPr="00F65755" w:rsidRDefault="0027773D" w:rsidP="0027773D">
      <w:pPr>
        <w:pStyle w:val="Ttulo2"/>
        <w:numPr>
          <w:ilvl w:val="2"/>
          <w:numId w:val="17"/>
        </w:numPr>
        <w:rPr>
          <w:rFonts w:ascii="Times New Roman" w:eastAsia="Times New Roman" w:hAnsi="Times New Roman" w:cs="Times New Roman"/>
          <w:color w:val="000000"/>
          <w:sz w:val="20"/>
          <w:szCs w:val="20"/>
          <w:lang w:eastAsia="es-EC"/>
        </w:rPr>
      </w:pPr>
      <w:r w:rsidRPr="0027773D">
        <w:t>Principios</w:t>
      </w:r>
    </w:p>
    <w:p w:rsidR="0027773D" w:rsidRPr="00F65755" w:rsidRDefault="0027773D" w:rsidP="0027773D">
      <w:pPr>
        <w:spacing w:line="194" w:lineRule="atLeast"/>
        <w:rPr>
          <w:rFonts w:ascii="Times New Roman" w:eastAsia="Times New Roman" w:hAnsi="Times New Roman" w:cs="Times New Roman"/>
          <w:color w:val="000000"/>
          <w:sz w:val="18"/>
          <w:szCs w:val="18"/>
          <w:lang w:eastAsia="es-EC"/>
        </w:rPr>
      </w:pPr>
      <w:r w:rsidRPr="00F65755">
        <w:rPr>
          <w:rFonts w:ascii="Arial MT" w:eastAsia="Times New Roman" w:hAnsi="Arial MT" w:cs="Times New Roman"/>
          <w:color w:val="000000"/>
          <w:sz w:val="18"/>
          <w:szCs w:val="18"/>
          <w:lang w:eastAsia="es-EC"/>
        </w:rPr>
        <w:t> </w:t>
      </w:r>
    </w:p>
    <w:p w:rsidR="0027773D" w:rsidRPr="00F65755" w:rsidRDefault="0027773D" w:rsidP="0027773D">
      <w:pPr>
        <w:spacing w:after="31"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1. El análisis de riesgos debe considerar los intereses de todas las partes que puedan verse perjudicadas por el riesgo.</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2. Los riesgos deben reducirse a un nivel que las autoridades y las partes potencialmente afectadas consideren apropiadas.</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after="132"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3. Las salvaguardas no deben ser más onerosas que los riesgos contra los que protegen.</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pStyle w:val="Ttulo2"/>
        <w:numPr>
          <w:ilvl w:val="2"/>
          <w:numId w:val="17"/>
        </w:numPr>
        <w:rPr>
          <w:rFonts w:ascii="Times New Roman" w:eastAsia="Times New Roman" w:hAnsi="Times New Roman" w:cs="Times New Roman"/>
          <w:color w:val="000000"/>
          <w:sz w:val="20"/>
          <w:szCs w:val="20"/>
          <w:lang w:eastAsia="es-EC"/>
        </w:rPr>
      </w:pPr>
      <w:r w:rsidRPr="0027773D">
        <w:t>Practicas</w:t>
      </w:r>
    </w:p>
    <w:p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1. El análisis de riesgos considera la probabilidad de que ciertas amenazas puedan crear magnitudes de impacto.</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after="31"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2. Los riesgos y las salvaguardas se evalúan utilizando los mismos criterios para poder compararlos.</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3. Los puntajes de impacto y probabilidad tienen un componente cualitativo que expone de manera concisa las preocupaciones de las partes interesadas, las autoridades y la organización evaluadora.</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4. Los puntajes de impacto y probabilidad se derivan de un cálculo numérico que permite la comparabilidad entre todos los riesgos, salvaguardas y criterios de aceptación de riesgos evaluados.</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5. Las definiciones de impacto aseguran que la magnitud del daño a una parte se equipare con la magnitud del daño a otras.</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6. Las definiciones de impacto deben tener un límite explícito entre aquellas magnitudes que serían aceptables para todas las partes y aquellas que no lo serían.</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after="2" w:line="180"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7. Dirección de definiciones de impacto; La misión o la utilidad de la organización para explicar por qué la organización y otros involucran riesgos, los objetivos egoístas de la organización y las obligaciones de la organización de proteger a los demás del daño.</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8. El análisis de riesgos se basa en un estándar de atención para analizar los controles actuales y las garantías recomendadas.</w:t>
      </w:r>
      <w:r w:rsidRPr="00F65755">
        <w:rPr>
          <w:rFonts w:ascii="Times New Roman" w:eastAsia="Times New Roman" w:hAnsi="Times New Roman" w:cs="Times New Roman"/>
          <w:color w:val="000000"/>
          <w:sz w:val="14"/>
          <w:szCs w:val="14"/>
          <w:lang w:eastAsia="es-EC"/>
        </w:rPr>
        <w:t>       </w:t>
      </w:r>
    </w:p>
    <w:p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9. El riesgo es analizado por expertos en la materia que usan evidencia para evaluar riesgos y salvaguardas.</w:t>
      </w:r>
      <w:r w:rsidRPr="00F65755">
        <w:rPr>
          <w:rFonts w:ascii="Times New Roman" w:eastAsia="Times New Roman" w:hAnsi="Times New Roman" w:cs="Times New Roman"/>
          <w:color w:val="000000"/>
          <w:sz w:val="14"/>
          <w:szCs w:val="14"/>
          <w:lang w:eastAsia="es-EC"/>
        </w:rPr>
        <w:t>       </w:t>
      </w:r>
    </w:p>
    <w:p w:rsidR="0027773D" w:rsidRDefault="0027773D" w:rsidP="0027773D">
      <w:pPr>
        <w:spacing w:after="70" w:line="186" w:lineRule="atLeast"/>
        <w:ind w:left="1882" w:right="66" w:hanging="360"/>
        <w:rPr>
          <w:rFonts w:ascii="Times New Roman" w:eastAsia="Times New Roman" w:hAnsi="Times New Roman" w:cs="Times New Roman"/>
          <w:color w:val="000000"/>
          <w:sz w:val="14"/>
          <w:szCs w:val="14"/>
          <w:lang w:eastAsia="es-EC"/>
        </w:rPr>
      </w:pPr>
      <w:r w:rsidRPr="00F65755">
        <w:rPr>
          <w:rFonts w:ascii="Arial MT" w:eastAsia="Times New Roman" w:hAnsi="Arial MT" w:cs="Times New Roman"/>
          <w:color w:val="1B2B38"/>
          <w:sz w:val="20"/>
          <w:szCs w:val="20"/>
          <w:lang w:eastAsia="es-EC"/>
        </w:rPr>
        <w:t>10. Las evaluaciones de riesgos no pueden evaluar todos los riesgos previsibles. Las evaluaciones de riesgos vuelven a ocurrir para identificar y abordar más riesgos con el tiempo.</w:t>
      </w:r>
      <w:r w:rsidRPr="00F65755">
        <w:rPr>
          <w:rFonts w:ascii="Times New Roman" w:eastAsia="Times New Roman" w:hAnsi="Times New Roman" w:cs="Times New Roman"/>
          <w:color w:val="000000"/>
          <w:sz w:val="14"/>
          <w:szCs w:val="14"/>
          <w:lang w:eastAsia="es-EC"/>
        </w:rPr>
        <w:t>   </w:t>
      </w:r>
    </w:p>
    <w:p w:rsidR="001F73DC" w:rsidRDefault="001F73DC" w:rsidP="001F73DC">
      <w:pPr>
        <w:pStyle w:val="Ttulo2"/>
        <w:numPr>
          <w:ilvl w:val="2"/>
          <w:numId w:val="17"/>
        </w:numPr>
        <w:cnfStyle w:val="101000000100" w:firstRow="1" w:lastRow="0" w:firstColumn="1" w:lastColumn="0" w:oddVBand="0" w:evenVBand="0" w:oddHBand="0" w:evenHBand="0" w:firstRowFirstColumn="1" w:firstRowLastColumn="0" w:lastRowFirstColumn="0" w:lastRowLastColumn="0"/>
      </w:pPr>
      <w:r w:rsidRPr="001F73DC">
        <w:t>Pasos para la evaluación de riesgos</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Durante el Paso 1 (Definición del alcance y las sesiones de programación), la organización determinará qué activos de información incluir en su evaluación. También identificarán a los dueños de negocios y administradores técnicos que proporcionarán evidencia y entrevistas para evaluar esos activos. El evaluador de riesgos luego programará sesiones de entrevistas con esos propietarios y delegados.</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lastRenderedPageBreak/>
        <w:t>En el Paso 2 (Definición de criterios de evaluación de riesgos), la organización definirá las reglas mediante las cuales evaluarán y puntuarán los riesgos. Definirán su misión (el valor que aportan a los demás) y sus obligaciones (el potencial de daño contra los demás) para establecer lo que están tratando de proteger. Luego definirán los esquemas de puntuación que se utilizarán para el impacto y la estimación de probabilidad.</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En el Paso 3 (Definición de los criterios de aceptación de riesgos), la organización establecerá su tolerancia al riesgo seleccionando una combinación de la probabilidad de un impacto que sería tolerable para todas las partes (la organización y las partes que pueden verse perjudicadas por los riesgos realizados).</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En el Paso 4 (Evaluación de Riesgos - basado en el control) evaluador de riesgos evaluará los riesgos de los activos de información. Para las organizaciones de nivel 1, el análisis incluye las siguientes actividades:</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 “Recopilar evidencia” implica una revisión de documentos, como políticas, procedimientos, estándares y puntos de referencia. También incluye entrevistas con la gerencia y el personal. La recopilación de evidencia también implica la observación de configuraciones, artefactos, instalaciones, registros y procesos de trabajo para determinar si operan de manera segura o vulnerable.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Las organizaciones de nivel 1 también deberían considerar revisar las configuraciones de los controles y buscar evidencia de su efectividad. Esto puede ser un desafío para las organizaciones a este nivel. Los escáneres de vulnerabilidades y los escáneres de configuración que utilizan políticas SCAP pueden proporcionar un análisis eficiente de los sistemas técnicos para ayudar en este análisis.</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lastRenderedPageBreak/>
        <w:t xml:space="preserve">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 “Modelar las amenazas” implica la mayor variedad de enfoques que dependen de la madurez de ciberseguridad de la organización. Sin embargo, cada organización modelará los riesgos con al menos estos componentes: teniendo en cuenta los controles CIS que deberían existir para proteger los activos de información; determinar si esas salvaguardas están efectivamente establecidas para proteger los activos de información; identificar vulnerabilidades que pueden permitir violaciones de los activos; e identificar amenazas que podrían aprovechar esas vulnerabilidades.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 Durante la “Evaluación de riesgos”, la organización estimará la probabilidad y el impacto de los riesgos. Las estimaciones se basarán en la puntuación y los criterios establecidos en el Paso 2. La puntuación de riesgo se calculará automáticamente para determinar si las implementaciones actuales de los Controles CIS ya son razonables.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 </w:t>
      </w:r>
    </w:p>
    <w:p w:rsidR="001F73DC" w:rsidRDefault="001F73DC" w:rsidP="001F73DC">
      <w:pPr>
        <w:cnfStyle w:val="101000000100" w:firstRow="1" w:lastRow="0" w:firstColumn="1" w:lastColumn="0" w:oddVBand="0" w:evenVBand="0" w:oddHBand="0" w:evenHBand="0" w:firstRowFirstColumn="1" w:firstRowLastColumn="0" w:lastRowFirstColumn="0" w:lastRowLastColumn="0"/>
      </w:pPr>
      <w:r>
        <w:t>Durante el Paso 5 (Proponer salvaguardas), la organización considerará cómo abordar los riesgos irrazonables seleccionando los Controles CIS que deben implementarse para abordar cada riesgo, y específicamente cómo se implementarán los controles. Estas salvaguardas pueden incluir dispositivos de seguridad, salvaguardas físicas, capacitación, procesos de supervisión u otros métodos. Luego, el evaluador de riesgos probará la razonabilidad de las salvaguardas durante “Evaluar las salvaguardas propuestas”. El evaluador de riesgos evaluará las salvaguardas propuestas utilizando los mismos criterios que se usaron para evaluar los riesgos.</w:t>
      </w:r>
    </w:p>
    <w:p w:rsidR="001F73DC" w:rsidRPr="001F73DC" w:rsidRDefault="001F73DC" w:rsidP="001F73DC">
      <w:pPr>
        <w:cnfStyle w:val="101000000100" w:firstRow="1" w:lastRow="0" w:firstColumn="1" w:lastColumn="0" w:oddVBand="0" w:evenVBand="0" w:oddHBand="0" w:evenHBand="0" w:firstRowFirstColumn="1" w:firstRowLastColumn="0" w:lastRowFirstColumn="0" w:lastRowLastColumn="0"/>
      </w:pPr>
      <w:r>
        <w:t xml:space="preserve">Una plantilla de plan de proyecto está disponible en el documento complementario </w:t>
      </w:r>
      <w:proofErr w:type="spellStart"/>
      <w:r>
        <w:t>CIS_RAM_Workbook</w:t>
      </w:r>
      <w:proofErr w:type="spellEnd"/>
      <w:r>
        <w:t>.</w:t>
      </w: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F78" w:rsidRDefault="00556F78">
      <w:pPr>
        <w:spacing w:line="240" w:lineRule="auto"/>
      </w:pPr>
      <w:r>
        <w:separator/>
      </w:r>
    </w:p>
    <w:p w:rsidR="00556F78" w:rsidRDefault="00556F78"/>
  </w:endnote>
  <w:endnote w:type="continuationSeparator" w:id="0">
    <w:p w:rsidR="00556F78" w:rsidRDefault="00556F78">
      <w:pPr>
        <w:spacing w:line="240" w:lineRule="auto"/>
      </w:pPr>
      <w:r>
        <w:continuationSeparator/>
      </w:r>
    </w:p>
    <w:p w:rsidR="00556F78" w:rsidRDefault="00556F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CE">
    <w:charset w:val="00"/>
    <w:family w:val="swiss"/>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CEA" w:rsidRDefault="00646CE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CEA" w:rsidRDefault="00646C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F78" w:rsidRDefault="00556F78">
      <w:pPr>
        <w:spacing w:line="240" w:lineRule="auto"/>
      </w:pPr>
      <w:r>
        <w:separator/>
      </w:r>
    </w:p>
    <w:p w:rsidR="00556F78" w:rsidRDefault="00556F78"/>
  </w:footnote>
  <w:footnote w:type="continuationSeparator" w:id="0">
    <w:p w:rsidR="00556F78" w:rsidRDefault="00556F78">
      <w:pPr>
        <w:spacing w:line="240" w:lineRule="auto"/>
      </w:pPr>
      <w:r>
        <w:continuationSeparator/>
      </w:r>
    </w:p>
    <w:p w:rsidR="00556F78" w:rsidRDefault="00556F7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CEA" w:rsidRDefault="00646CEA">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3</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CEA" w:rsidRDefault="00646CEA">
    <w:pPr>
      <w:pStyle w:val="Encabezado"/>
      <w:rPr>
        <w:noProof/>
      </w:rPr>
    </w:pPr>
    <w:sdt>
      <w:sdtPr>
        <w:rPr>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B1388B">
          <w:rPr>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8163C4">
      <w:rPr>
        <w:rStyle w:val="Textoennegrita"/>
        <w:noProof/>
        <w:lang w:bidi="es-ES"/>
      </w:rPr>
      <w:t>3</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CEA" w:rsidRPr="00E66501" w:rsidRDefault="00646CEA"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CEA" w:rsidRDefault="00646CEA">
    <w:pPr>
      <w:pStyle w:val="Encabezado"/>
      <w:rPr>
        <w:noProof/>
      </w:rPr>
    </w:pPr>
    <w:sdt>
      <w:sdtPr>
        <w:rPr>
          <w:rStyle w:val="Textoennegrita"/>
          <w:noProof/>
          <w:lang w:val="es-EC"/>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F96AF5">
      <w:rPr>
        <w:rStyle w:val="Textoennegrita"/>
        <w:noProof/>
        <w:lang w:bidi="es-ES"/>
      </w:rPr>
      <w:t>5</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CEA" w:rsidRDefault="00646CEA">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DCE44AF"/>
    <w:multiLevelType w:val="hybridMultilevel"/>
    <w:tmpl w:val="60FAC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1D2E7F"/>
    <w:multiLevelType w:val="hybridMultilevel"/>
    <w:tmpl w:val="0FD27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603DA8"/>
    <w:multiLevelType w:val="hybridMultilevel"/>
    <w:tmpl w:val="4254F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9747092"/>
    <w:multiLevelType w:val="hybridMultilevel"/>
    <w:tmpl w:val="A6463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9D2C52"/>
    <w:multiLevelType w:val="hybridMultilevel"/>
    <w:tmpl w:val="DD7A1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BE7176"/>
    <w:multiLevelType w:val="hybridMultilevel"/>
    <w:tmpl w:val="2146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2A4564"/>
    <w:multiLevelType w:val="hybridMultilevel"/>
    <w:tmpl w:val="FA0E9550"/>
    <w:lvl w:ilvl="0" w:tplc="04090001">
      <w:start w:val="1"/>
      <w:numFmt w:val="bullet"/>
      <w:lvlText w:val=""/>
      <w:lvlJc w:val="left"/>
      <w:pPr>
        <w:ind w:left="1440" w:hanging="360"/>
      </w:pPr>
      <w:rPr>
        <w:rFonts w:ascii="Symbol" w:hAnsi="Symbol" w:hint="default"/>
      </w:rPr>
    </w:lvl>
    <w:lvl w:ilvl="1" w:tplc="9F3C2EE6">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F807C6"/>
    <w:multiLevelType w:val="hybridMultilevel"/>
    <w:tmpl w:val="D498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EC4ED3"/>
    <w:multiLevelType w:val="hybridMultilevel"/>
    <w:tmpl w:val="7B668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6"/>
  </w:num>
  <w:num w:numId="13">
    <w:abstractNumId w:val="15"/>
  </w:num>
  <w:num w:numId="14">
    <w:abstractNumId w:val="13"/>
  </w:num>
  <w:num w:numId="15">
    <w:abstractNumId w:val="25"/>
  </w:num>
  <w:num w:numId="16">
    <w:abstractNumId w:val="21"/>
  </w:num>
  <w:num w:numId="17">
    <w:abstractNumId w:val="23"/>
  </w:num>
  <w:num w:numId="18">
    <w:abstractNumId w:val="14"/>
  </w:num>
  <w:num w:numId="19">
    <w:abstractNumId w:val="22"/>
  </w:num>
  <w:num w:numId="20">
    <w:abstractNumId w:val="24"/>
  </w:num>
  <w:num w:numId="21">
    <w:abstractNumId w:val="19"/>
  </w:num>
  <w:num w:numId="22">
    <w:abstractNumId w:val="20"/>
  </w:num>
  <w:num w:numId="23">
    <w:abstractNumId w:val="11"/>
  </w:num>
  <w:num w:numId="24">
    <w:abstractNumId w:val="27"/>
  </w:num>
  <w:num w:numId="25">
    <w:abstractNumId w:val="17"/>
  </w:num>
  <w:num w:numId="26">
    <w:abstractNumId w:val="18"/>
  </w:num>
  <w:num w:numId="27">
    <w:abstractNumId w:val="10"/>
  </w:num>
  <w:num w:numId="28">
    <w:abstractNumId w:val="12"/>
  </w:num>
  <w:num w:numId="29">
    <w:abstractNumId w:val="1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0179"/>
    <w:rsid w:val="000146F6"/>
    <w:rsid w:val="000177E1"/>
    <w:rsid w:val="00026E1D"/>
    <w:rsid w:val="00040706"/>
    <w:rsid w:val="00051A8B"/>
    <w:rsid w:val="0008378C"/>
    <w:rsid w:val="000B167D"/>
    <w:rsid w:val="000B7B96"/>
    <w:rsid w:val="000B7EB9"/>
    <w:rsid w:val="000D3F41"/>
    <w:rsid w:val="000F2031"/>
    <w:rsid w:val="00115297"/>
    <w:rsid w:val="00137224"/>
    <w:rsid w:val="001442FA"/>
    <w:rsid w:val="001973ED"/>
    <w:rsid w:val="001B3353"/>
    <w:rsid w:val="001C0A92"/>
    <w:rsid w:val="001D0B33"/>
    <w:rsid w:val="001E173F"/>
    <w:rsid w:val="001F53B5"/>
    <w:rsid w:val="001F73DC"/>
    <w:rsid w:val="00204BA6"/>
    <w:rsid w:val="00220D27"/>
    <w:rsid w:val="00233F28"/>
    <w:rsid w:val="0027773D"/>
    <w:rsid w:val="002777DA"/>
    <w:rsid w:val="002A7CB4"/>
    <w:rsid w:val="002B1383"/>
    <w:rsid w:val="002B2FAC"/>
    <w:rsid w:val="002B4CCB"/>
    <w:rsid w:val="002C2206"/>
    <w:rsid w:val="002C4284"/>
    <w:rsid w:val="002C579F"/>
    <w:rsid w:val="003016CF"/>
    <w:rsid w:val="00310C64"/>
    <w:rsid w:val="00312511"/>
    <w:rsid w:val="00317A7B"/>
    <w:rsid w:val="00332912"/>
    <w:rsid w:val="003427D1"/>
    <w:rsid w:val="0035074A"/>
    <w:rsid w:val="00355DCA"/>
    <w:rsid w:val="003620C6"/>
    <w:rsid w:val="00376CC7"/>
    <w:rsid w:val="003810E3"/>
    <w:rsid w:val="00396065"/>
    <w:rsid w:val="003A5480"/>
    <w:rsid w:val="003E075C"/>
    <w:rsid w:val="003E46ED"/>
    <w:rsid w:val="003E6C5F"/>
    <w:rsid w:val="003E7B70"/>
    <w:rsid w:val="003F70D9"/>
    <w:rsid w:val="003F7170"/>
    <w:rsid w:val="00423CCC"/>
    <w:rsid w:val="004275BB"/>
    <w:rsid w:val="0044516A"/>
    <w:rsid w:val="00466E70"/>
    <w:rsid w:val="004675F9"/>
    <w:rsid w:val="00494FA7"/>
    <w:rsid w:val="004A3C81"/>
    <w:rsid w:val="004B07C6"/>
    <w:rsid w:val="004F3DCA"/>
    <w:rsid w:val="00501E7C"/>
    <w:rsid w:val="00507EF8"/>
    <w:rsid w:val="00542243"/>
    <w:rsid w:val="005466B5"/>
    <w:rsid w:val="00551A02"/>
    <w:rsid w:val="005534FA"/>
    <w:rsid w:val="00556F78"/>
    <w:rsid w:val="00597D17"/>
    <w:rsid w:val="005A6C7D"/>
    <w:rsid w:val="005D3A03"/>
    <w:rsid w:val="005E5479"/>
    <w:rsid w:val="005F75F0"/>
    <w:rsid w:val="00601080"/>
    <w:rsid w:val="00602890"/>
    <w:rsid w:val="00602EA2"/>
    <w:rsid w:val="006334BD"/>
    <w:rsid w:val="00641E9D"/>
    <w:rsid w:val="006422CB"/>
    <w:rsid w:val="00642A06"/>
    <w:rsid w:val="00646CEA"/>
    <w:rsid w:val="00650F66"/>
    <w:rsid w:val="006866B9"/>
    <w:rsid w:val="00697503"/>
    <w:rsid w:val="006B0926"/>
    <w:rsid w:val="006E01D2"/>
    <w:rsid w:val="00710DB4"/>
    <w:rsid w:val="00737AF3"/>
    <w:rsid w:val="00743399"/>
    <w:rsid w:val="00744D89"/>
    <w:rsid w:val="0076224E"/>
    <w:rsid w:val="00786EC8"/>
    <w:rsid w:val="007A3212"/>
    <w:rsid w:val="007A3E24"/>
    <w:rsid w:val="007C3F59"/>
    <w:rsid w:val="007D42E5"/>
    <w:rsid w:val="007F58E5"/>
    <w:rsid w:val="007F5C1C"/>
    <w:rsid w:val="008002C0"/>
    <w:rsid w:val="0081483C"/>
    <w:rsid w:val="008163C4"/>
    <w:rsid w:val="00817F9F"/>
    <w:rsid w:val="00823AEE"/>
    <w:rsid w:val="00824556"/>
    <w:rsid w:val="008307D9"/>
    <w:rsid w:val="00846101"/>
    <w:rsid w:val="00876950"/>
    <w:rsid w:val="00891AB3"/>
    <w:rsid w:val="00894D3A"/>
    <w:rsid w:val="00894DFD"/>
    <w:rsid w:val="008C5323"/>
    <w:rsid w:val="008C7E1E"/>
    <w:rsid w:val="008E3754"/>
    <w:rsid w:val="008E6FC1"/>
    <w:rsid w:val="0091011A"/>
    <w:rsid w:val="00917F71"/>
    <w:rsid w:val="00925AA8"/>
    <w:rsid w:val="00935BE8"/>
    <w:rsid w:val="00966B39"/>
    <w:rsid w:val="009A0880"/>
    <w:rsid w:val="009A5377"/>
    <w:rsid w:val="009A6A3B"/>
    <w:rsid w:val="009B5CF4"/>
    <w:rsid w:val="009F3171"/>
    <w:rsid w:val="009F4CF3"/>
    <w:rsid w:val="00A3597A"/>
    <w:rsid w:val="00A5065B"/>
    <w:rsid w:val="00A54115"/>
    <w:rsid w:val="00A709FB"/>
    <w:rsid w:val="00A7272A"/>
    <w:rsid w:val="00A83EDD"/>
    <w:rsid w:val="00A905C7"/>
    <w:rsid w:val="00AC2CE3"/>
    <w:rsid w:val="00AC645B"/>
    <w:rsid w:val="00AE38E5"/>
    <w:rsid w:val="00B026EF"/>
    <w:rsid w:val="00B12A35"/>
    <w:rsid w:val="00B1388B"/>
    <w:rsid w:val="00B35995"/>
    <w:rsid w:val="00B46D7C"/>
    <w:rsid w:val="00B823AA"/>
    <w:rsid w:val="00B94D77"/>
    <w:rsid w:val="00BA45DB"/>
    <w:rsid w:val="00BA483E"/>
    <w:rsid w:val="00BB5935"/>
    <w:rsid w:val="00BE6FD5"/>
    <w:rsid w:val="00BF4184"/>
    <w:rsid w:val="00C0601E"/>
    <w:rsid w:val="00C17F37"/>
    <w:rsid w:val="00C2394A"/>
    <w:rsid w:val="00C31D30"/>
    <w:rsid w:val="00C50475"/>
    <w:rsid w:val="00C936B5"/>
    <w:rsid w:val="00CB1B80"/>
    <w:rsid w:val="00CB2313"/>
    <w:rsid w:val="00CB2B55"/>
    <w:rsid w:val="00CD6E39"/>
    <w:rsid w:val="00CE22AC"/>
    <w:rsid w:val="00CE2CC4"/>
    <w:rsid w:val="00CF6E91"/>
    <w:rsid w:val="00D16923"/>
    <w:rsid w:val="00D27B51"/>
    <w:rsid w:val="00D300CA"/>
    <w:rsid w:val="00D601CD"/>
    <w:rsid w:val="00D66811"/>
    <w:rsid w:val="00D71F16"/>
    <w:rsid w:val="00D85B68"/>
    <w:rsid w:val="00D932D1"/>
    <w:rsid w:val="00DB0CB9"/>
    <w:rsid w:val="00DB1AB3"/>
    <w:rsid w:val="00E30751"/>
    <w:rsid w:val="00E31A3F"/>
    <w:rsid w:val="00E32D73"/>
    <w:rsid w:val="00E6004D"/>
    <w:rsid w:val="00E66501"/>
    <w:rsid w:val="00E742B4"/>
    <w:rsid w:val="00E81978"/>
    <w:rsid w:val="00E90F70"/>
    <w:rsid w:val="00E95D28"/>
    <w:rsid w:val="00E95D77"/>
    <w:rsid w:val="00E961C1"/>
    <w:rsid w:val="00E969D6"/>
    <w:rsid w:val="00EA1B30"/>
    <w:rsid w:val="00EA4214"/>
    <w:rsid w:val="00EA6368"/>
    <w:rsid w:val="00F11053"/>
    <w:rsid w:val="00F33F31"/>
    <w:rsid w:val="00F379B7"/>
    <w:rsid w:val="00F525FA"/>
    <w:rsid w:val="00F654E1"/>
    <w:rsid w:val="00F96AF5"/>
    <w:rsid w:val="00FA473C"/>
    <w:rsid w:val="00FB735A"/>
    <w:rsid w:val="00FE399E"/>
    <w:rsid w:val="00FE4EFE"/>
    <w:rsid w:val="00FE6860"/>
    <w:rsid w:val="00FF2002"/>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77E5D"/>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275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2">
    <w:name w:val="Grid Table 3 Accent 2"/>
    <w:basedOn w:val="Tablanormal"/>
    <w:uiPriority w:val="48"/>
    <w:rsid w:val="001F73D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ladecuadrcula3-nfasis3">
    <w:name w:val="Grid Table 3 Accent 3"/>
    <w:basedOn w:val="Tablanormal"/>
    <w:uiPriority w:val="48"/>
    <w:rsid w:val="00312511"/>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232">
      <w:bodyDiv w:val="1"/>
      <w:marLeft w:val="0"/>
      <w:marRight w:val="0"/>
      <w:marTop w:val="0"/>
      <w:marBottom w:val="0"/>
      <w:divBdr>
        <w:top w:val="none" w:sz="0" w:space="0" w:color="auto"/>
        <w:left w:val="none" w:sz="0" w:space="0" w:color="auto"/>
        <w:bottom w:val="none" w:sz="0" w:space="0" w:color="auto"/>
        <w:right w:val="none" w:sz="0" w:space="0" w:color="auto"/>
      </w:divBdr>
    </w:div>
    <w:div w:id="7998584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913589">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007557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83786">
      <w:bodyDiv w:val="1"/>
      <w:marLeft w:val="0"/>
      <w:marRight w:val="0"/>
      <w:marTop w:val="0"/>
      <w:marBottom w:val="0"/>
      <w:divBdr>
        <w:top w:val="none" w:sz="0" w:space="0" w:color="auto"/>
        <w:left w:val="none" w:sz="0" w:space="0" w:color="auto"/>
        <w:bottom w:val="none" w:sz="0" w:space="0" w:color="auto"/>
        <w:right w:val="none" w:sz="0" w:space="0" w:color="auto"/>
      </w:divBdr>
    </w:div>
    <w:div w:id="720791151">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81757899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42955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121615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4990648">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CE">
    <w:charset w:val="00"/>
    <w:family w:val="swiss"/>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1B2983"/>
    <w:rsid w:val="00261072"/>
    <w:rsid w:val="002D0E1F"/>
    <w:rsid w:val="003B72C8"/>
    <w:rsid w:val="003D56C3"/>
    <w:rsid w:val="004923B1"/>
    <w:rsid w:val="004928CD"/>
    <w:rsid w:val="004D0359"/>
    <w:rsid w:val="004D2917"/>
    <w:rsid w:val="00515008"/>
    <w:rsid w:val="008546AE"/>
    <w:rsid w:val="00876977"/>
    <w:rsid w:val="00932548"/>
    <w:rsid w:val="00A3761E"/>
    <w:rsid w:val="00AA7288"/>
    <w:rsid w:val="00AC7D1F"/>
    <w:rsid w:val="00AE6373"/>
    <w:rsid w:val="00B737A8"/>
    <w:rsid w:val="00D969BD"/>
    <w:rsid w:val="00DA4718"/>
    <w:rsid w:val="00EE479F"/>
    <w:rsid w:val="00F759D0"/>
    <w:rsid w:val="00FE73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 w:type="paragraph" w:customStyle="1" w:styleId="E415BBAC41D04B8A90D95DCA5A5C840F">
    <w:name w:val="E415BBAC41D04B8A90D95DCA5A5C840F"/>
    <w:rsid w:val="001B298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controles cis en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8</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9</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3</b:RefOrder>
  </b:Source>
  <b:Source>
    <b:Tag>Sta17</b:Tag>
    <b:SourceType>Book</b:SourceType>
    <b:Guid>{7FC60BC1-C218-4670-90A6-1CD7178A70CA}</b:Guid>
    <b:Title>Network Security Essentials Aplications and Standards</b:Title>
    <b:Year>2017</b:Year>
    <b:City>Hoboken</b:City>
    <b:Publisher>Pearson</b:Publisher>
    <b:Author>
      <b:Author>
        <b:NameList>
          <b:Person>
            <b:Last>Stalling</b:Last>
            <b:First>William</b:First>
          </b:Person>
        </b:NameList>
      </b:Author>
    </b:Author>
    <b:RefOrder>1</b:RefOrder>
  </b:Source>
  <b:Source>
    <b:Tag>Ros04</b:Tag>
    <b:SourceType>Book</b:SourceType>
    <b:Guid>{8699E781-898B-43A6-8398-5A3EF2610105}</b:Guid>
    <b:Title>Guide for the Security Certification and Accreditation of Federal Information Systems</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2</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4</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5</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6</b:RefOrder>
  </b:Source>
  <b:Source>
    <b:Tag>Int19</b:Tag>
    <b:SourceType>InternetSite</b:SourceType>
    <b:Guid>{0CD8EA13-6842-4DB0-B7CD-6DCDF6AFF62E}</b:Guid>
    <b:Author>
      <b:Author>
        <b:Corporate>International Organization for Standardization</b:Corporate>
      </b:Author>
    </b:Author>
    <b:Title>ABOUT US</b:Title>
    <b:InternetSiteTitle>ISO - International Organization for Standardization</b:InternetSiteTitle>
    <b:Year>2019</b:Year>
    <b:Month>11</b:Month>
    <b:Day>23</b:Day>
    <b:URL>https://www.iso.org/about-us.html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B00AD1-4931-49F7-9982-4E240010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2207</TotalTime>
  <Pages>45</Pages>
  <Words>12407</Words>
  <Characters>70726</Characters>
  <Application>Microsoft Office Word</Application>
  <DocSecurity>0</DocSecurity>
  <Lines>589</Lines>
  <Paragraphs>165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controles CIS en la Empresa Tatoo Adventure Gear.</vt:lpstr>
      <vt:lpstr/>
    </vt:vector>
  </TitlesOfParts>
  <Company/>
  <LinksUpToDate>false</LinksUpToDate>
  <CharactersWithSpaces>82968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controles CIS en la Empresa Tatoo Adventure Gear.</dc:title>
  <dc:subject/>
  <dc:creator>Nataly</dc:creator>
  <cp:keywords/>
  <dc:description/>
  <cp:lastModifiedBy>wagner cadena</cp:lastModifiedBy>
  <cp:revision>15</cp:revision>
  <dcterms:created xsi:type="dcterms:W3CDTF">2019-11-23T03:15:00Z</dcterms:created>
  <dcterms:modified xsi:type="dcterms:W3CDTF">2020-01-03T03:36:00Z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