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70" w:rsidRDefault="003F7170">
      <w:pPr>
        <w:pStyle w:val="Ttulo"/>
        <w:rPr>
          <w:noProof/>
        </w:rPr>
      </w:pPr>
      <w:r>
        <w:rPr>
          <w:noProof/>
          <w:lang w:val="en-US" w:eastAsia="en-US"/>
        </w:rPr>
        <w:drawing>
          <wp:inline distT="0" distB="0" distL="0" distR="0" wp14:anchorId="26155C75" wp14:editId="1C88ADAD">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FACULTAD DE ARQUITECTURA E INGENIERIA</w:t>
      </w:r>
      <w:r>
        <w:rPr>
          <w:b/>
          <w:sz w:val="22"/>
          <w:szCs w:val="22"/>
        </w:rPr>
        <w:br/>
      </w:r>
      <w:r w:rsidRPr="003F7170">
        <w:rPr>
          <w:b/>
          <w:noProof/>
        </w:rPr>
        <w:t>Plan de Trabajo de investigación titulado:</w:t>
      </w:r>
    </w:p>
    <w:p w:rsidR="00E81978" w:rsidRPr="00642A06" w:rsidRDefault="00A54115">
      <w:pPr>
        <w:pStyle w:val="Ttulo"/>
        <w:rPr>
          <w:noProof/>
        </w:rPr>
      </w:pPr>
      <w:sdt>
        <w:sdtPr>
          <w:rPr>
            <w:noProof/>
            <w:lang w:val="es-EC"/>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C579F" w:rsidRPr="002C579F">
            <w:rPr>
              <w:noProof/>
              <w:lang w:val="es-EC"/>
            </w:rPr>
            <w:t>Implementación de un procedimiento de diagnostico continuo y mitigacion de riesgos para la Empresa Tatoo Adventure Gear.</w:t>
          </w:r>
        </w:sdtContent>
      </w:sdt>
    </w:p>
    <w:p w:rsidR="00E66501" w:rsidRPr="00E66501" w:rsidRDefault="00E66501" w:rsidP="00B823AA">
      <w:pPr>
        <w:pStyle w:val="Ttulo21"/>
        <w:rPr>
          <w:b/>
          <w:noProof/>
        </w:rPr>
      </w:pPr>
      <w:r w:rsidRPr="00E66501">
        <w:rPr>
          <w:b/>
          <w:noProof/>
        </w:rPr>
        <w:t>Realizado por:</w:t>
      </w:r>
    </w:p>
    <w:p w:rsidR="00B823AA" w:rsidRDefault="00E95D28" w:rsidP="00B823AA">
      <w:pPr>
        <w:pStyle w:val="Ttulo21"/>
        <w:rPr>
          <w:noProof/>
          <w:lang w:val="es-EC"/>
        </w:rPr>
      </w:pPr>
      <w:r>
        <w:rPr>
          <w:noProof/>
        </w:rPr>
        <w:t>W</w:t>
      </w:r>
      <w:r>
        <w:rPr>
          <w:noProof/>
          <w:lang w:val="es-EC"/>
        </w:rPr>
        <w:t>ágner Alexander Cadena Lastra</w:t>
      </w:r>
    </w:p>
    <w:p w:rsidR="00E66501" w:rsidRPr="00E66501" w:rsidRDefault="00E66501" w:rsidP="00E66501">
      <w:pPr>
        <w:pStyle w:val="Ttulo21"/>
        <w:rPr>
          <w:b/>
          <w:noProof/>
          <w:lang w:val="es-EC"/>
        </w:rPr>
      </w:pPr>
      <w:r w:rsidRPr="00E66501">
        <w:rPr>
          <w:b/>
          <w:noProof/>
          <w:lang w:val="es-EC"/>
        </w:rPr>
        <w:t>Director del proyecto:</w:t>
      </w:r>
    </w:p>
    <w:p w:rsidR="00E66501" w:rsidRPr="00E95D28" w:rsidRDefault="00E66501" w:rsidP="00E66501">
      <w:pPr>
        <w:pStyle w:val="Ttulo21"/>
        <w:rPr>
          <w:noProof/>
          <w:lang w:val="es-EC"/>
        </w:rPr>
      </w:pPr>
      <w:r w:rsidRPr="00E66501">
        <w:rPr>
          <w:noProof/>
          <w:lang w:val="es-EC"/>
        </w:rPr>
        <w:t>Ing. Verónica Rodríguez Arboleda, MBA.</w:t>
      </w:r>
    </w:p>
    <w:p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p w:rsidR="00E66501" w:rsidRDefault="00E66501" w:rsidP="00B823AA">
      <w:pPr>
        <w:pStyle w:val="Ttulo21"/>
        <w:rPr>
          <w:noProof/>
        </w:rPr>
      </w:pPr>
    </w:p>
    <w:p w:rsidR="00E66501" w:rsidRDefault="00E66501" w:rsidP="00B823AA">
      <w:pPr>
        <w:pStyle w:val="Ttulo21"/>
        <w:rPr>
          <w:noProof/>
        </w:rPr>
      </w:pPr>
      <w:r w:rsidRPr="00E66501">
        <w:rPr>
          <w:noProof/>
        </w:rPr>
        <w:t>QUITO</w:t>
      </w:r>
      <w:r>
        <w:rPr>
          <w:noProof/>
        </w:rPr>
        <w:t>, septiembre 2019</w:t>
      </w:r>
    </w:p>
    <w:p w:rsidR="00E66501" w:rsidRDefault="00E66501" w:rsidP="00B823AA">
      <w:pPr>
        <w:pStyle w:val="Ttulo21"/>
        <w:rPr>
          <w:noProof/>
        </w:rPr>
      </w:pPr>
    </w:p>
    <w:p w:rsidR="00E66501" w:rsidRDefault="00E66501" w:rsidP="00B823AA">
      <w:pPr>
        <w:pStyle w:val="Ttulo21"/>
        <w:rPr>
          <w:noProof/>
        </w:rPr>
        <w:sectPr w:rsidR="00E66501" w:rsidSect="00E66501">
          <w:headerReference w:type="default" r:id="rId10"/>
          <w:footnotePr>
            <w:pos w:val="beneathText"/>
          </w:footnotePr>
          <w:pgSz w:w="11906" w:h="16838" w:code="9"/>
          <w:pgMar w:top="1440" w:right="1440" w:bottom="1440" w:left="1440" w:header="720" w:footer="720" w:gutter="0"/>
          <w:cols w:space="720"/>
          <w:titlePg/>
          <w:docGrid w:linePitch="360"/>
        </w:sectPr>
      </w:pPr>
    </w:p>
    <w:p w:rsidR="00E66501" w:rsidRDefault="00E66501" w:rsidP="00B823AA">
      <w:pPr>
        <w:pStyle w:val="Ttulo21"/>
        <w:rPr>
          <w:noProof/>
        </w:rPr>
      </w:pPr>
    </w:p>
    <w:p w:rsidR="00E66501" w:rsidRPr="00E66501" w:rsidRDefault="00E66501" w:rsidP="00B823AA">
      <w:pPr>
        <w:pStyle w:val="Ttulo21"/>
        <w:rPr>
          <w:noProof/>
        </w:rPr>
      </w:pPr>
    </w:p>
    <w:sdt>
      <w:sdtPr>
        <w:rPr>
          <w:noProof/>
        </w:rPr>
        <w:alias w:val="Nota del autor:"/>
        <w:tag w:val="Nota del autor:"/>
        <w:id w:val="266668659"/>
        <w:placeholder>
          <w:docPart w:val="91FCB7EDB3DD4D448A81E17FF3BC297D"/>
        </w:placeholder>
        <w:temporary/>
        <w:showingPlcHdr/>
        <w15:appearance w15:val="hidden"/>
      </w:sdt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Content>
          <w:r w:rsidRPr="00642A06">
            <w:rPr>
              <w:noProof/>
              <w:lang w:bidi="es-ES"/>
            </w:rPr>
            <w:t>[Haga clic aquí para agregar palabras clave.]</w:t>
          </w:r>
        </w:sdtContent>
      </w:sdt>
    </w:p>
    <w:p w:rsidR="00E66501" w:rsidRDefault="00E66501">
      <w:pPr>
        <w:rPr>
          <w:noProof/>
        </w:rPr>
        <w:sectPr w:rsidR="00E66501" w:rsidSect="00E66501">
          <w:headerReference w:type="default" r:id="rId11"/>
          <w:foot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pPr>
    </w:p>
    <w:p w:rsidR="00E81978" w:rsidRPr="00642A06" w:rsidRDefault="00A54115" w:rsidP="00B94D77">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C579F" w:rsidRPr="002C579F">
            <w:rPr>
              <w:noProof/>
              <w:lang w:val="es-EC"/>
            </w:rPr>
            <w:t>Implementación de un procedimiento de diagnostico continuo y mitigacion de riesgos para la Empresa Tatoo Adventure Gear.</w:t>
          </w:r>
        </w:sdtContent>
      </w:sdt>
    </w:p>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r w:rsidR="002B1383">
        <w:t xml:space="preserve"> uno es</w:t>
      </w:r>
      <w:r w:rsidR="000B7B96">
        <w:t xml:space="preserve"> el mejoramiento de su sitio web </w:t>
      </w:r>
      <w:r w:rsidR="003A5480">
        <w:t xml:space="preserve">representado por la optimización de su sistema </w:t>
      </w:r>
      <w:r w:rsidR="000B7B96">
        <w:t xml:space="preserve">y la </w:t>
      </w:r>
      <w:r w:rsidR="002B1383">
        <w:t>segunda</w:t>
      </w:r>
      <w:r w:rsidR="001F53B5">
        <w:t>, la</w:t>
      </w:r>
      <w:r w:rsidR="002B1383">
        <w:t xml:space="preserve">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rsidR="003A5480" w:rsidRDefault="003A5480" w:rsidP="00F654E1">
      <w:r>
        <w:t xml:space="preserve">No </w:t>
      </w:r>
      <w:r w:rsidR="00E32D73">
        <w:t>se</w:t>
      </w:r>
      <w:r>
        <w:t xml:space="preserve"> </w:t>
      </w:r>
      <w:r w:rsidR="00E32D73">
        <w:t>h</w:t>
      </w:r>
      <w:r>
        <w:t>a realiza</w:t>
      </w:r>
      <w:r w:rsidR="001F53B5">
        <w:t>do una auditor</w:t>
      </w:r>
      <w:r w:rsidR="001F53B5">
        <w:rPr>
          <w:lang w:val="es-EC"/>
        </w:rPr>
        <w:t>í</w:t>
      </w:r>
      <w:proofErr w:type="spellStart"/>
      <w:r>
        <w:t>a</w:t>
      </w:r>
      <w:proofErr w:type="spellEnd"/>
      <w:r>
        <w:t xml:space="preserve"> de sistemas y de seguridad en los últimos 3 años, por lo que ahora se desea conocer el estado del área informática y </w:t>
      </w:r>
      <w:r w:rsidR="00E32D73">
        <w:t>cuáles</w:t>
      </w:r>
      <w:r>
        <w:t xml:space="preserve"> son las </w:t>
      </w:r>
      <w:r w:rsidR="00E32D73">
        <w:t>oportunidades</w:t>
      </w:r>
      <w:r>
        <w:t xml:space="preserve"> de desarrollo potenciales que por la falta de documentación están ocultos.</w:t>
      </w:r>
    </w:p>
    <w:p w:rsidR="00F654E1" w:rsidRPr="00F654E1" w:rsidRDefault="003A5480" w:rsidP="00F654E1">
      <w:r>
        <w:t>El área de sistemas no cuenta con políticas de seguridad</w:t>
      </w:r>
      <w:r w:rsidR="00E32D73">
        <w:t xml:space="preserve"> de la </w:t>
      </w:r>
      <w:r w:rsidR="003F70D9">
        <w:t>información</w:t>
      </w:r>
      <w:r w:rsidR="001F53B5">
        <w:t>, sin embargo,</w:t>
      </w:r>
      <w:r w:rsidR="003F70D9">
        <w:t xml:space="preserve"> el</w:t>
      </w:r>
      <w:r>
        <w:t xml:space="preserve"> área de desarrollo web, el área de desarrollo de ERP y Helpdesk cuentan 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rsidR="00507EF8" w:rsidRDefault="00507EF8" w:rsidP="00BB593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 xml:space="preserve">importante para el momento de realizar un levantamiento contable, sin embargo, ninguno </w:t>
      </w:r>
      <w:r w:rsidR="001F53B5">
        <w:t xml:space="preserve">de </w:t>
      </w:r>
      <w:r w:rsidR="00B94D77">
        <w:t>estos datos ayudan al saber si estos activos están aportando al  cambio tecnológico, o si se están cumpliendo las normativas sobre el uso de licencias o si se está aprovechando al 100% l</w:t>
      </w:r>
      <w:r w:rsidR="00737AF3">
        <w:t>os equipos que tiene la empresa</w:t>
      </w:r>
      <w:r w:rsidR="00B94D77">
        <w:t>.</w:t>
      </w:r>
    </w:p>
    <w:p w:rsidR="00BB5935" w:rsidRDefault="0091011A" w:rsidP="00BB5935">
      <w:r>
        <w:lastRenderedPageBreak/>
        <w:t>Una</w:t>
      </w:r>
      <w:r w:rsidR="00F654E1">
        <w:t xml:space="preserve"> de las responsabilidades del equipo de H</w:t>
      </w:r>
      <w:r w:rsidR="00F654E1"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rsidR="00F654E1">
        <w:t xml:space="preserve">control de </w:t>
      </w:r>
      <w:r w:rsidR="0044516A">
        <w:t xml:space="preserve">software y </w:t>
      </w:r>
      <w:r w:rsidR="00F654E1">
        <w:t xml:space="preserve">control de </w:t>
      </w:r>
      <w:r w:rsidR="0044516A">
        <w:t>permisos son necesarios.</w:t>
      </w:r>
    </w:p>
    <w:p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rsidR="00EA4214" w:rsidRDefault="00A7272A" w:rsidP="0044516A">
      <w:pPr>
        <w:rPr>
          <w:lang w:val="es-EC"/>
        </w:rPr>
      </w:pPr>
      <w:r>
        <w:rPr>
          <w:lang w:val="es-EC"/>
        </w:rPr>
        <w:t xml:space="preserve">Ahora debemos 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rsidR="00332912" w:rsidRDefault="0091011A" w:rsidP="00332912">
      <w:r>
        <w:t>Se ha realizado una auditorí</w:t>
      </w:r>
      <w:r w:rsidR="00332912">
        <w:t xml:space="preserve">a </w:t>
      </w:r>
      <w:r w:rsidR="00332912" w:rsidRPr="00332912">
        <w:t xml:space="preserve">y la observación directa muestran que la organización </w:t>
      </w:r>
      <w:r w:rsidR="00332912">
        <w:t xml:space="preserve">no </w:t>
      </w:r>
      <w:r w:rsidR="00332912" w:rsidRPr="00332912">
        <w:t>cuenta con un manual de políticas de tecnologías,</w:t>
      </w:r>
      <w:r w:rsidR="00332912">
        <w:t xml:space="preserve"> tampoco</w:t>
      </w:r>
      <w:r w:rsidR="00332912" w:rsidRPr="00332912">
        <w:t xml:space="preserve"> manual d</w:t>
      </w:r>
      <w:r>
        <w:t>e procedimientos de tecnología</w:t>
      </w:r>
      <w:r w:rsidR="00332912" w:rsidRPr="00332912">
        <w:t xml:space="preserve"> </w:t>
      </w:r>
      <w:r w:rsidR="00332912">
        <w:t>ni planes de contingencia, y</w:t>
      </w:r>
      <w:r w:rsidR="00332912" w:rsidRPr="00332912">
        <w:t xml:space="preserve"> existen brechas en la seguridad tales como:</w:t>
      </w:r>
    </w:p>
    <w:p w:rsidR="00332912" w:rsidRDefault="00332912" w:rsidP="00332912">
      <w:pPr>
        <w:pStyle w:val="Prrafodelista"/>
        <w:numPr>
          <w:ilvl w:val="0"/>
          <w:numId w:val="18"/>
        </w:numPr>
      </w:pPr>
      <w:r>
        <w:lastRenderedPageBreak/>
        <w:t>La organización no cuenta con un sistema de Directorio Activo, que permita implementar controles óptimos para gestionar el acceso y el uso controlado de los recursos de la red de datos corporativa.</w:t>
      </w:r>
    </w:p>
    <w:p w:rsidR="00332912" w:rsidRDefault="00332912" w:rsidP="00332912">
      <w:pPr>
        <w:pStyle w:val="Prrafodelista"/>
        <w:numPr>
          <w:ilvl w:val="0"/>
          <w:numId w:val="18"/>
        </w:numPr>
      </w:pPr>
      <w:r>
        <w:t>A pesar de que la organización cuenta con un antivirus corporativo debidamente licenciado, existen equipos que no están protegidos con esta herramienta.</w:t>
      </w:r>
    </w:p>
    <w:p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rsidR="00332912" w:rsidRDefault="00332912" w:rsidP="00332912">
      <w:pPr>
        <w:pStyle w:val="Prrafodelista"/>
        <w:numPr>
          <w:ilvl w:val="0"/>
          <w:numId w:val="18"/>
        </w:numPr>
      </w:pPr>
      <w:r>
        <w:t>Las credenciales de las cuentas de correos electrónicos de los usuarios son conocidas por los administradores de tecnología.</w:t>
      </w:r>
    </w:p>
    <w:p w:rsidR="00332912" w:rsidRDefault="00332912" w:rsidP="00332912">
      <w:pPr>
        <w:pStyle w:val="Prrafodelista"/>
        <w:numPr>
          <w:ilvl w:val="0"/>
          <w:numId w:val="18"/>
        </w:numPr>
      </w:pPr>
      <w:r>
        <w:t>No existe puerta metálica ni panel biométrico en el acceso al centro de cómputo.</w:t>
      </w:r>
    </w:p>
    <w:p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rsidR="00E31A3F" w:rsidRDefault="00E31A3F" w:rsidP="00E31A3F">
      <w:pPr>
        <w:pStyle w:val="Ttulo3"/>
        <w:numPr>
          <w:ilvl w:val="2"/>
          <w:numId w:val="17"/>
        </w:numPr>
      </w:pPr>
      <w:r>
        <w:t>Pronostico.</w:t>
      </w:r>
    </w:p>
    <w:p w:rsidR="00A3597A"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A3597A">
        <w:t>Innovación y desarrollo (</w:t>
      </w:r>
      <w:r w:rsidR="00823AEE">
        <w:t>I+D</w:t>
      </w:r>
      <w:r w:rsidR="00A3597A">
        <w:t>)</w:t>
      </w:r>
      <w:r w:rsidR="00823AEE">
        <w:t xml:space="preserve">, </w:t>
      </w:r>
      <w:r w:rsidR="00650F66">
        <w:t xml:space="preserve">debido a esta nueva estrategia es importante considerar como </w:t>
      </w:r>
      <w:r w:rsidR="00650F66">
        <w:lastRenderedPageBreak/>
        <w:t>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w:t>
      </w:r>
      <w:r w:rsidR="00A3597A">
        <w:t>la organización</w:t>
      </w:r>
      <w:r w:rsidR="000146F6">
        <w:t>.</w:t>
      </w:r>
    </w:p>
    <w:p w:rsidR="000146F6" w:rsidRDefault="000146F6" w:rsidP="000146F6">
      <w:pPr>
        <w:pStyle w:val="Descripcin"/>
        <w:keepNext/>
      </w:pPr>
      <w:bookmarkStart w:id="0" w:name="_Ref24491751"/>
      <w:r>
        <w:t xml:space="preserve">Tabla </w:t>
      </w:r>
      <w:r w:rsidR="00A54115">
        <w:fldChar w:fldCharType="begin"/>
      </w:r>
      <w:r w:rsidR="00A54115">
        <w:instrText xml:space="preserve"> SEQ Tabla \* ARABIC </w:instrText>
      </w:r>
      <w:r w:rsidR="00A54115">
        <w:fldChar w:fldCharType="separate"/>
      </w:r>
      <w:r w:rsidR="00FE399E">
        <w:rPr>
          <w:noProof/>
        </w:rPr>
        <w:t>1</w:t>
      </w:r>
      <w:r w:rsidR="00A54115">
        <w:rPr>
          <w:noProof/>
        </w:rPr>
        <w:fldChar w:fldCharType="end"/>
      </w:r>
      <w:r>
        <w:t>: Crecimiento de población institucional.</w:t>
      </w:r>
      <w:bookmarkEnd w:id="0"/>
    </w:p>
    <w:tbl>
      <w:tblPr>
        <w:tblStyle w:val="Tablanormal5"/>
        <w:tblW w:w="0" w:type="auto"/>
        <w:tblLook w:val="04A0" w:firstRow="1" w:lastRow="0" w:firstColumn="1" w:lastColumn="0" w:noHBand="0" w:noVBand="1"/>
      </w:tblPr>
      <w:tblGrid>
        <w:gridCol w:w="3005"/>
        <w:gridCol w:w="3005"/>
        <w:gridCol w:w="3006"/>
      </w:tblGrid>
      <w:tr w:rsidR="000146F6" w:rsidTr="000146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146F6" w:rsidRPr="000146F6" w:rsidRDefault="000146F6" w:rsidP="00744D89">
            <w:pPr>
              <w:ind w:firstLine="0"/>
              <w:rPr>
                <w:lang w:val="es-EC"/>
              </w:rPr>
            </w:pPr>
            <w:r>
              <w:t>Año</w:t>
            </w:r>
          </w:p>
        </w:tc>
        <w:tc>
          <w:tcPr>
            <w:tcW w:w="3005"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Cantidad de ingresos de usuarios por año.</w:t>
            </w:r>
          </w:p>
        </w:tc>
        <w:tc>
          <w:tcPr>
            <w:tcW w:w="3006"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Crecimiento del personal al año.</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2015</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30</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2016</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2</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32</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2017</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2</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34</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2018</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37</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2019</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40</w:t>
            </w:r>
          </w:p>
        </w:tc>
      </w:tr>
    </w:tbl>
    <w:p w:rsidR="000146F6" w:rsidRDefault="000146F6" w:rsidP="00744D89">
      <w:pPr>
        <w:rPr>
          <w:lang w:val="es-EC"/>
        </w:rPr>
      </w:pPr>
      <w:r w:rsidRPr="000146F6">
        <w:rPr>
          <w:lang w:val="es-EC"/>
        </w:rPr>
        <w:t>Fuente: Área de contabilidad T</w:t>
      </w:r>
      <w:r w:rsidR="00FE399E">
        <w:rPr>
          <w:lang w:val="es-EC"/>
        </w:rPr>
        <w:t>atoo.</w:t>
      </w:r>
    </w:p>
    <w:p w:rsidR="00FE399E" w:rsidRDefault="00FE399E" w:rsidP="00FE399E">
      <w:pPr>
        <w:pStyle w:val="Descripcin"/>
        <w:keepNext/>
      </w:pPr>
      <w:r>
        <w:t xml:space="preserve">Tabla </w:t>
      </w:r>
      <w:r w:rsidR="00A54115">
        <w:fldChar w:fldCharType="begin"/>
      </w:r>
      <w:r w:rsidR="00A54115">
        <w:instrText xml:space="preserve"> SEQ Tabla \* ARABIC </w:instrText>
      </w:r>
      <w:r w:rsidR="00A54115">
        <w:fldChar w:fldCharType="separate"/>
      </w:r>
      <w:r>
        <w:rPr>
          <w:noProof/>
        </w:rPr>
        <w:t>2</w:t>
      </w:r>
      <w:r w:rsidR="00A54115">
        <w:rPr>
          <w:noProof/>
        </w:rPr>
        <w:fldChar w:fldCharType="end"/>
      </w:r>
      <w:r>
        <w:t>: Crecimiento de Ventas por año</w:t>
      </w:r>
    </w:p>
    <w:tbl>
      <w:tblPr>
        <w:tblStyle w:val="Tablanormal5"/>
        <w:tblW w:w="0" w:type="auto"/>
        <w:tblLook w:val="04A0" w:firstRow="1" w:lastRow="0" w:firstColumn="1" w:lastColumn="0" w:noHBand="0" w:noVBand="1"/>
      </w:tblPr>
      <w:tblGrid>
        <w:gridCol w:w="3005"/>
        <w:gridCol w:w="3005"/>
      </w:tblGrid>
      <w:tr w:rsidR="00FE399E" w:rsidTr="00FE68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FE399E" w:rsidRPr="000146F6" w:rsidRDefault="00FE399E" w:rsidP="00FE6860">
            <w:pPr>
              <w:ind w:firstLine="0"/>
              <w:rPr>
                <w:lang w:val="es-EC"/>
              </w:rPr>
            </w:pPr>
            <w:r>
              <w:t>Año</w:t>
            </w:r>
          </w:p>
        </w:tc>
        <w:tc>
          <w:tcPr>
            <w:tcW w:w="3005" w:type="dxa"/>
          </w:tcPr>
          <w:p w:rsidR="00FE399E" w:rsidRDefault="00FE399E" w:rsidP="00FE399E">
            <w:pPr>
              <w:ind w:firstLine="0"/>
              <w:cnfStyle w:val="100000000000" w:firstRow="1" w:lastRow="0" w:firstColumn="0" w:lastColumn="0" w:oddVBand="0" w:evenVBand="0" w:oddHBand="0" w:evenHBand="0" w:firstRowFirstColumn="0" w:firstRowLastColumn="0" w:lastRowFirstColumn="0" w:lastRowLastColumn="0"/>
            </w:pPr>
            <w:r>
              <w:t xml:space="preserve">Porcentaje de incremento en ventas </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2015</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45</w:t>
            </w:r>
          </w:p>
        </w:tc>
      </w:tr>
      <w:tr w:rsidR="00FE399E" w:rsidTr="00FE6860">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2016</w:t>
            </w:r>
          </w:p>
        </w:tc>
        <w:tc>
          <w:tcPr>
            <w:tcW w:w="3005" w:type="dxa"/>
          </w:tcPr>
          <w:p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55</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2017</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59</w:t>
            </w:r>
          </w:p>
        </w:tc>
      </w:tr>
      <w:tr w:rsidR="00FE399E" w:rsidTr="00FE6860">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2018</w:t>
            </w:r>
          </w:p>
        </w:tc>
        <w:tc>
          <w:tcPr>
            <w:tcW w:w="3005" w:type="dxa"/>
          </w:tcPr>
          <w:p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62</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2019</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63</w:t>
            </w:r>
          </w:p>
        </w:tc>
      </w:tr>
    </w:tbl>
    <w:p w:rsidR="000146F6" w:rsidRDefault="00FE399E" w:rsidP="00744D89">
      <w:pPr>
        <w:rPr>
          <w:lang w:val="es-EC"/>
        </w:rPr>
      </w:pPr>
      <w:r>
        <w:rPr>
          <w:lang w:val="es-EC"/>
        </w:rPr>
        <w:t xml:space="preserve">Fuente: Área de Ventas y Marketing. </w:t>
      </w:r>
    </w:p>
    <w:p w:rsidR="00A3597A" w:rsidRPr="00DB0CB9" w:rsidRDefault="00FE399E" w:rsidP="00DB0CB9">
      <w:pPr>
        <w:rPr>
          <w:lang w:val="es-EC"/>
        </w:rPr>
      </w:pPr>
      <w:r>
        <w:rPr>
          <w:lang w:val="es-EC"/>
        </w:rPr>
        <w:t xml:space="preserve">Como podemos observar la cantidad de ventas y de usuarios ha tenido un crecimiento importante para la empresa, </w:t>
      </w:r>
      <w:r w:rsidR="00935BE8">
        <w:rPr>
          <w:lang w:val="es-EC"/>
        </w:rPr>
        <w:t>de la mano de este crecimiento los equipos</w:t>
      </w:r>
      <w:r w:rsidR="002A7CB4">
        <w:rPr>
          <w:lang w:val="es-EC"/>
        </w:rPr>
        <w:t xml:space="preserve"> y </w:t>
      </w:r>
      <w:r w:rsidR="00935BE8">
        <w:rPr>
          <w:lang w:val="es-EC"/>
        </w:rPr>
        <w:t xml:space="preserve">software también han aumentado, causando el cambio de la infraestructura incluso de ubicación de las oficinas, </w:t>
      </w:r>
      <w:r w:rsidR="002A7CB4">
        <w:rPr>
          <w:lang w:val="es-EC"/>
        </w:rPr>
        <w:t xml:space="preserve">esto naturalmente ha elevado los requerimientos de seguridad en el área de Helpdesk, siendo </w:t>
      </w:r>
      <w:r w:rsidR="00710DB4">
        <w:rPr>
          <w:lang w:val="es-EC"/>
        </w:rPr>
        <w:t>imprescindible</w:t>
      </w:r>
      <w:r w:rsidR="002A7CB4">
        <w:rPr>
          <w:lang w:val="es-EC"/>
        </w:rPr>
        <w:t xml:space="preserve"> la implementación de políticas de seguridad a la medida, </w:t>
      </w:r>
      <w:r w:rsidR="00710DB4">
        <w:rPr>
          <w:lang w:val="es-EC"/>
        </w:rPr>
        <w:t>estas políticas tiene</w:t>
      </w:r>
      <w:r w:rsidR="002C2206">
        <w:rPr>
          <w:lang w:val="es-EC"/>
        </w:rPr>
        <w:t>n como objetivo</w:t>
      </w:r>
      <w:r w:rsidR="00710DB4">
        <w:rPr>
          <w:lang w:val="es-EC"/>
        </w:rPr>
        <w:t xml:space="preserve"> </w:t>
      </w:r>
      <w:r w:rsidR="008307D9">
        <w:rPr>
          <w:lang w:val="es-EC"/>
        </w:rPr>
        <w:t>e</w:t>
      </w:r>
      <w:r w:rsidR="002C2206">
        <w:rPr>
          <w:lang w:val="es-EC"/>
        </w:rPr>
        <w:t>vitar en lo posible daños, la pé</w:t>
      </w:r>
      <w:r w:rsidR="008307D9">
        <w:rPr>
          <w:lang w:val="es-EC"/>
        </w:rPr>
        <w:t>rdida de reputación de la empresa, p</w:t>
      </w:r>
      <w:r w:rsidR="002C2206">
        <w:rPr>
          <w:lang w:val="es-EC"/>
        </w:rPr>
        <w:t>é</w:t>
      </w:r>
      <w:r w:rsidR="008307D9">
        <w:rPr>
          <w:lang w:val="es-EC"/>
        </w:rPr>
        <w:t xml:space="preserve">rdidas económicas y </w:t>
      </w:r>
      <w:r w:rsidR="00DB0CB9">
        <w:rPr>
          <w:lang w:val="es-EC"/>
        </w:rPr>
        <w:t>afectación de productividad.</w:t>
      </w:r>
    </w:p>
    <w:p w:rsidR="00E31A3F" w:rsidRPr="00E31A3F" w:rsidRDefault="00E31A3F" w:rsidP="00E31A3F">
      <w:pPr>
        <w:pStyle w:val="Ttulo3"/>
        <w:numPr>
          <w:ilvl w:val="2"/>
          <w:numId w:val="17"/>
        </w:numPr>
      </w:pPr>
      <w:r>
        <w:t xml:space="preserve">Control de pronostico </w:t>
      </w:r>
    </w:p>
    <w:p w:rsidR="00DB0CB9" w:rsidRPr="00DB0CB9" w:rsidRDefault="00DB0CB9" w:rsidP="00E31A3F">
      <w:pPr>
        <w:rPr>
          <w:u w:val="single"/>
        </w:rPr>
      </w:pPr>
      <w:r>
        <w:t>Se necesita colocar un grupo de cont</w:t>
      </w:r>
      <w:r w:rsidR="002C2206">
        <w:t>roles sin afectar la eficiencia o</w:t>
      </w:r>
      <w:r>
        <w:t xml:space="preserve"> el grado de colaboración, </w:t>
      </w:r>
      <w:r w:rsidR="002C2206">
        <w:t xml:space="preserve">mejorando la </w:t>
      </w:r>
      <w:r w:rsidR="00CB2313">
        <w:t>utilidad y</w:t>
      </w:r>
      <w:r>
        <w:t xml:space="preserve"> prod</w:t>
      </w:r>
      <w:r w:rsidR="00CB2313">
        <w:t>uctividad</w:t>
      </w:r>
      <w:r>
        <w:t xml:space="preserve"> </w:t>
      </w:r>
      <w:r w:rsidR="00CB2313">
        <w:t xml:space="preserve">optimizando </w:t>
      </w:r>
      <w:r>
        <w:t xml:space="preserve">los fondos y recursos pertinentes, la alta directiva ha determinado que desea una solución de seguridad informática, pero sin que el tiempo que se dedique a ello retrase los lanzamientos de Innovación y desarrollo, </w:t>
      </w:r>
      <w:r>
        <w:lastRenderedPageBreak/>
        <w:t>tampoco que consuma los recursos asignados a las principales prioridades de innovación y que tampoco signifique incrementos en los costos, así que se va a planear usar una herramienta que se adapte a esta necesidad inicial.</w:t>
      </w:r>
    </w:p>
    <w:p w:rsidR="00E31A3F" w:rsidRDefault="00DB0CB9" w:rsidP="00E31A3F">
      <w:r>
        <w:t xml:space="preserve">Además </w:t>
      </w:r>
      <w:r w:rsidR="001973ED">
        <w:t xml:space="preserve">necesario </w:t>
      </w:r>
      <w:r w:rsidR="001973ED" w:rsidRPr="001973ED">
        <w:t>proporciona</w:t>
      </w:r>
      <w:r w:rsidR="001973ED">
        <w:t>r</w:t>
      </w:r>
      <w:r w:rsidR="001973ED" w:rsidRPr="001973ED">
        <w:t xml:space="preserve"> un método para evaluar el riesgo mediante el cálculo de la probabilidad de un impacto para </w:t>
      </w:r>
      <w:r w:rsidR="001973ED">
        <w:t xml:space="preserve">la empresa, </w:t>
      </w:r>
      <w:r w:rsidR="001973ED" w:rsidRPr="001973ED">
        <w:t>los clientes, los objetivos comerciales y las entidades externas (reguladores, proveedores, etc.).</w:t>
      </w:r>
      <w:r w:rsidR="001973ED">
        <w:t xml:space="preserve"> y que se mantenga en el marco de lo que vamos a denominar como riesgo razonable, el cual generara un plan de “seguridad razonable”.</w:t>
      </w:r>
    </w:p>
    <w:p w:rsidR="001973ED" w:rsidRDefault="001973ED" w:rsidP="00E31A3F">
      <w:r w:rsidRPr="001973ED">
        <w:t>CIS RAM proporciona un método para "trazar una línea" en la definición de riesgo aceptable de una organización, con riesgos por debajo de la línea que se adhieren a la atención debida y riesgos por encima de la línea que requieren tratamiento de riesgo.</w:t>
      </w:r>
    </w:p>
    <w:p w:rsidR="005A6C7D" w:rsidRPr="00EA1B30" w:rsidRDefault="005A6C7D" w:rsidP="005A6C7D">
      <w:pPr>
        <w:pStyle w:val="Ttulo3"/>
        <w:numPr>
          <w:ilvl w:val="2"/>
          <w:numId w:val="17"/>
        </w:numPr>
      </w:pPr>
      <w:r w:rsidRPr="00EA1B30">
        <w:t>Formulación del problema</w:t>
      </w:r>
    </w:p>
    <w:p w:rsidR="005A6C7D" w:rsidRDefault="005A6C7D" w:rsidP="005A6C7D">
      <w:pPr>
        <w:rPr>
          <w:lang w:val="es-EC"/>
        </w:rPr>
      </w:pPr>
      <w:r>
        <w:t>Mediante la información recop</w:t>
      </w:r>
      <w:r w:rsidR="00CB2313">
        <w:t>ilada y los procesos de auditorí</w:t>
      </w:r>
      <w:r>
        <w:t>a realizados en el área tecnológica de Tatoo Adventure Gear se ha encontrado brechas en la seguridad de la información, esto puede afectar a los procesos de tecnología de la organización y posibles pérdidas de información,</w:t>
      </w:r>
      <w:r w:rsidR="00CB2313">
        <w:rPr>
          <w:lang w:val="es-EC"/>
        </w:rPr>
        <w:t xml:space="preserve"> pé</w:t>
      </w:r>
      <w:r>
        <w:rPr>
          <w:lang w:val="es-EC"/>
        </w:rPr>
        <w:t>rdida</w:t>
      </w:r>
      <w:r w:rsidR="00CB2313">
        <w:rPr>
          <w:lang w:val="es-EC"/>
        </w:rPr>
        <w:t xml:space="preserve"> de reputación de la empresa, pé</w:t>
      </w:r>
      <w:r>
        <w:rPr>
          <w:lang w:val="es-EC"/>
        </w:rPr>
        <w:t>rdidas económicas y afectación de productividad.</w:t>
      </w:r>
    </w:p>
    <w:p w:rsidR="00137224" w:rsidRDefault="00137224" w:rsidP="00137224">
      <w:pPr>
        <w:pStyle w:val="Ttulo2"/>
        <w:numPr>
          <w:ilvl w:val="1"/>
          <w:numId w:val="17"/>
        </w:numPr>
        <w:rPr>
          <w:lang w:val="es-EC"/>
        </w:rPr>
      </w:pPr>
      <w:r w:rsidRPr="00137224">
        <w:t>Objetivo</w:t>
      </w:r>
      <w:r w:rsidR="00EA1B30">
        <w:t>s</w:t>
      </w:r>
    </w:p>
    <w:p w:rsidR="00EA1B30" w:rsidRPr="00EA1B30" w:rsidRDefault="00EA1B30" w:rsidP="00FE6860">
      <w:pPr>
        <w:pStyle w:val="Ttulo3"/>
        <w:numPr>
          <w:ilvl w:val="2"/>
          <w:numId w:val="17"/>
        </w:numPr>
      </w:pPr>
      <w:r w:rsidRPr="00EA1B30">
        <w:t>Objetivo general</w:t>
      </w:r>
    </w:p>
    <w:p w:rsidR="00EA1B30" w:rsidRDefault="00137224" w:rsidP="00137224">
      <w:pPr>
        <w:rPr>
          <w:lang w:val="es-EC"/>
        </w:rPr>
      </w:pPr>
      <w:r>
        <w:rPr>
          <w:lang w:val="es-EC"/>
        </w:rPr>
        <w:t>I</w:t>
      </w:r>
      <w:r w:rsidR="00D16923">
        <w:rPr>
          <w:lang w:val="es-EC"/>
        </w:rPr>
        <w:t>mplementar</w:t>
      </w:r>
      <w:r>
        <w:rPr>
          <w:lang w:val="es-EC"/>
        </w:rPr>
        <w:t xml:space="preserve"> controles de </w:t>
      </w:r>
      <w:r w:rsidR="00D16923">
        <w:rPr>
          <w:lang w:val="es-EC"/>
        </w:rPr>
        <w:t xml:space="preserve">ciberseguridad </w:t>
      </w:r>
      <w:r>
        <w:rPr>
          <w:lang w:val="es-EC"/>
        </w:rPr>
        <w:t xml:space="preserve">en la empresa Tatoo Adventure Gear en las oficinas de Ecuador </w:t>
      </w:r>
      <w:r w:rsidR="00D16923">
        <w:rPr>
          <w:lang w:val="es-EC"/>
        </w:rPr>
        <w:t xml:space="preserve">por medio de la aplicación de los seis primeros controles fundamentales del </w:t>
      </w:r>
      <w:r w:rsidR="00EA1B30" w:rsidRPr="00EA1B30">
        <w:rPr>
          <w:lang w:val="es-EC"/>
        </w:rPr>
        <w:t>CENTER FOR INTERNET SECURITY</w:t>
      </w:r>
      <w:r w:rsidR="00D16923">
        <w:rPr>
          <w:lang w:val="es-EC"/>
        </w:rPr>
        <w:t xml:space="preserve"> para </w:t>
      </w:r>
      <w:r w:rsidR="00EA1B30">
        <w:rPr>
          <w:lang w:val="es-EC"/>
        </w:rPr>
        <w:t>mejorar la gestión</w:t>
      </w:r>
      <w:r w:rsidR="00D16923">
        <w:rPr>
          <w:lang w:val="es-EC"/>
        </w:rPr>
        <w:t xml:space="preserve"> </w:t>
      </w:r>
      <w:r w:rsidR="00EA1B30">
        <w:rPr>
          <w:lang w:val="es-EC"/>
        </w:rPr>
        <w:t>del área de tecnología</w:t>
      </w:r>
      <w:r w:rsidR="00D16923">
        <w:rPr>
          <w:lang w:val="es-EC"/>
        </w:rPr>
        <w:t xml:space="preserve"> de la información</w:t>
      </w:r>
      <w:r w:rsidR="00EA1B30">
        <w:rPr>
          <w:lang w:val="es-EC"/>
        </w:rPr>
        <w:t>.</w:t>
      </w:r>
    </w:p>
    <w:p w:rsidR="00EA1B30" w:rsidRPr="00EA1B30" w:rsidRDefault="00EA1B30" w:rsidP="00EA1B30">
      <w:pPr>
        <w:pStyle w:val="Ttulo3"/>
        <w:numPr>
          <w:ilvl w:val="2"/>
          <w:numId w:val="17"/>
        </w:numPr>
      </w:pPr>
      <w:r w:rsidRPr="00EA1B30">
        <w:t xml:space="preserve">Objetivos específicos </w:t>
      </w:r>
    </w:p>
    <w:p w:rsidR="00EA1B30" w:rsidRPr="00EA1B30" w:rsidRDefault="00EA1B30" w:rsidP="00EA1B30">
      <w:pPr>
        <w:pStyle w:val="Prrafodelista"/>
        <w:numPr>
          <w:ilvl w:val="0"/>
          <w:numId w:val="19"/>
        </w:numPr>
        <w:rPr>
          <w:lang w:val="es-EC"/>
        </w:rPr>
      </w:pPr>
      <w:r w:rsidRPr="00EA1B30">
        <w:rPr>
          <w:lang w:val="es-EC"/>
        </w:rPr>
        <w:t xml:space="preserve">Identificar la situación actual del estado de inventario tecnológico e informático de la empresa Tatoo Adventure Gear en las oficinas de Ecuador, mediante la </w:t>
      </w:r>
      <w:r w:rsidRPr="00EA1B30">
        <w:rPr>
          <w:lang w:val="es-EC"/>
        </w:rPr>
        <w:lastRenderedPageBreak/>
        <w:t xml:space="preserve">aplicación de una matriz de riesgos el cual permitirá el análisis de las vulnerabilidades y amenazas que </w:t>
      </w:r>
      <w:r w:rsidR="003F70D9" w:rsidRPr="00EA1B30">
        <w:rPr>
          <w:lang w:val="es-EC"/>
        </w:rPr>
        <w:t>está</w:t>
      </w:r>
      <w:r w:rsidRPr="00EA1B30">
        <w:rPr>
          <w:lang w:val="es-EC"/>
        </w:rPr>
        <w:t xml:space="preserve"> expuesta.</w:t>
      </w:r>
    </w:p>
    <w:p w:rsidR="00137224" w:rsidRDefault="00EA1B30" w:rsidP="00EA1B30">
      <w:pPr>
        <w:pStyle w:val="Prrafodelista"/>
        <w:numPr>
          <w:ilvl w:val="0"/>
          <w:numId w:val="19"/>
        </w:numPr>
        <w:rPr>
          <w:lang w:val="es-EC"/>
        </w:rPr>
      </w:pPr>
      <w:r>
        <w:rPr>
          <w:lang w:val="es-EC"/>
        </w:rPr>
        <w:t xml:space="preserve">Analizar el nivel de seguridad que se debe aplicar a </w:t>
      </w:r>
      <w:r w:rsidRPr="00EA1B30">
        <w:rPr>
          <w:lang w:val="es-EC"/>
        </w:rPr>
        <w:t>la empresa Tatoo Adventure Gear en las oficinas de Ecuador</w:t>
      </w:r>
      <w:r>
        <w:rPr>
          <w:lang w:val="es-EC"/>
        </w:rPr>
        <w:t xml:space="preserve"> mediante la aplicación de encuestas </w:t>
      </w:r>
      <w:r w:rsidR="00D601CD">
        <w:rPr>
          <w:lang w:val="es-EC"/>
        </w:rPr>
        <w:t>y entrevistas que permita la identificación del grado de personalización que se va a aplicar a los controles y políticas de ciberseguridad.</w:t>
      </w:r>
    </w:p>
    <w:p w:rsidR="00D601CD" w:rsidRDefault="00D601CD" w:rsidP="00EA1B30">
      <w:pPr>
        <w:pStyle w:val="Prrafodelista"/>
        <w:numPr>
          <w:ilvl w:val="0"/>
          <w:numId w:val="19"/>
        </w:numPr>
        <w:rPr>
          <w:lang w:val="es-EC"/>
        </w:rPr>
      </w:pPr>
      <w:r>
        <w:rPr>
          <w:lang w:val="es-EC"/>
        </w:rPr>
        <w:t xml:space="preserve">Determinar los indicadores que se van a evaluar dentro de la aplicación de los controles de seguridad por medio del análisis realizado a la empresa para </w:t>
      </w:r>
      <w:r w:rsidR="00501E7C">
        <w:rPr>
          <w:lang w:val="es-EC"/>
        </w:rPr>
        <w:t xml:space="preserve">satisfacer las necesidades de </w:t>
      </w:r>
      <w:r w:rsidRPr="00EA1B30">
        <w:rPr>
          <w:lang w:val="es-EC"/>
        </w:rPr>
        <w:t>Tatoo Adventure Gear</w:t>
      </w:r>
      <w:r>
        <w:rPr>
          <w:lang w:val="es-EC"/>
        </w:rPr>
        <w:t>.</w:t>
      </w:r>
    </w:p>
    <w:p w:rsidR="00D601CD" w:rsidRPr="00EA1B30" w:rsidRDefault="00D601CD" w:rsidP="00D601CD">
      <w:pPr>
        <w:pStyle w:val="Prrafodelista"/>
        <w:numPr>
          <w:ilvl w:val="0"/>
          <w:numId w:val="19"/>
        </w:numPr>
        <w:rPr>
          <w:lang w:val="es-EC"/>
        </w:rPr>
      </w:pPr>
      <w:r>
        <w:rPr>
          <w:lang w:val="es-EC"/>
        </w:rPr>
        <w:t xml:space="preserve">Aplicar los inventarios, análisis de vulnerabilidades, políticas, configuraciones y monitoreo a </w:t>
      </w:r>
      <w:r w:rsidRPr="00EA1B30">
        <w:rPr>
          <w:lang w:val="es-EC"/>
        </w:rPr>
        <w:t>la empresa Tatoo Adventure Gear</w:t>
      </w:r>
      <w:r>
        <w:rPr>
          <w:lang w:val="es-EC"/>
        </w:rPr>
        <w:t xml:space="preserve"> de las oficinas en Ecuador para mitigar los </w:t>
      </w:r>
      <w:r w:rsidRPr="00D601CD">
        <w:rPr>
          <w:lang w:val="es-EC"/>
        </w:rPr>
        <w:t>riesgos asociados con las vulnerabilidades y amenazas de seguridad de la información existentes.</w:t>
      </w:r>
    </w:p>
    <w:p w:rsidR="003F70D9" w:rsidRPr="003F70D9" w:rsidRDefault="003F70D9" w:rsidP="003F70D9">
      <w:pPr>
        <w:pStyle w:val="Ttulo2"/>
        <w:numPr>
          <w:ilvl w:val="1"/>
          <w:numId w:val="17"/>
        </w:numPr>
        <w:rPr>
          <w:lang w:val="es-EC"/>
        </w:rPr>
      </w:pPr>
      <w:r w:rsidRPr="003F70D9">
        <w:t>Justificación</w:t>
      </w:r>
    </w:p>
    <w:p w:rsidR="00317A7B" w:rsidRDefault="00317A7B" w:rsidP="003F70D9">
      <w:r w:rsidRPr="00317A7B">
        <w:t>La información es el nuevo activo más importante para la empresa, ahora, el primer paso para tener segura la inversión que se ha realizado es saber qué es lo que se debe asegurar, facilitará enumerar las prioridades entre lo que se debe dar mayor o menor ponderación al asegurar la información, se debe tener en cuenta que esta generación de prioridades debe estar conectada con los intereses de la operación y del negocio.</w:t>
      </w:r>
    </w:p>
    <w:p w:rsidR="00137224" w:rsidRDefault="003F70D9" w:rsidP="003F70D9">
      <w:r>
        <w:t>En la actualidad la empresa Tatoo Adventure Gear cuenta con 40 empleados (</w:t>
      </w:r>
      <w:r>
        <w:fldChar w:fldCharType="begin"/>
      </w:r>
      <w:r>
        <w:instrText xml:space="preserve"> REF _Ref24491751 \h </w:instrText>
      </w:r>
      <w:r>
        <w:fldChar w:fldCharType="separate"/>
      </w:r>
      <w:r>
        <w:t xml:space="preserve">Tabla </w:t>
      </w:r>
      <w:r>
        <w:rPr>
          <w:noProof/>
        </w:rPr>
        <w:t>1</w:t>
      </w:r>
      <w:r>
        <w:t>: Crecimiento de población institucional.</w:t>
      </w:r>
      <w:r>
        <w:fldChar w:fldCharType="end"/>
      </w:r>
      <w:r>
        <w:t>)</w:t>
      </w:r>
      <w:r w:rsidR="004F3DCA">
        <w:t xml:space="preserve"> los cuales cuentan a su haber al menos una computadora como custodios, pero según datos capturados en la encuesta al área de Sistemas</w:t>
      </w:r>
      <w:r w:rsidR="004675F9">
        <w:t xml:space="preserve"> (Anexo 1) ninguno cuenta con una política de uso, o una acta de entrega de activos o un acta de responsabilidad ante su manipulación. </w:t>
      </w:r>
    </w:p>
    <w:p w:rsidR="008E3754" w:rsidRDefault="00E95D77" w:rsidP="003F70D9">
      <w:r>
        <w:lastRenderedPageBreak/>
        <w:t xml:space="preserve">De la información recolectada se puede observar que Tatoo Adventure Gear posee riesgos asociados a la seguridad de la información, esto debido a la falta de políticas y procedimientos, también se ha notado que los activos no se </w:t>
      </w:r>
      <w:r w:rsidR="00743399">
        <w:t>encuentran</w:t>
      </w:r>
      <w:r>
        <w:t xml:space="preserve"> asignados a un responsable y que los usuarios pueden ejecutar aplicaciones como administradores poniendo su equipo</w:t>
      </w:r>
      <w:r w:rsidR="00743399">
        <w:t xml:space="preserve"> e información en riesgo</w:t>
      </w:r>
      <w:r>
        <w:t>.</w:t>
      </w:r>
    </w:p>
    <w:p w:rsidR="00602EA2" w:rsidRDefault="00CE22AC" w:rsidP="00602EA2">
      <w:pPr>
        <w:pStyle w:val="Ttulo2"/>
        <w:numPr>
          <w:ilvl w:val="1"/>
          <w:numId w:val="17"/>
        </w:numPr>
      </w:pPr>
      <w:r>
        <w:t>Marco teórico</w:t>
      </w:r>
    </w:p>
    <w:p w:rsidR="00C50475" w:rsidRDefault="00C50475" w:rsidP="00602EA2">
      <w:r>
        <w:t xml:space="preserve">Después de revisar el informe de La Favorita que se divulgo en abril del 2019, se puede afirmar que la seguridad de la información no es uno de los ejes en los cuales la corporación </w:t>
      </w:r>
      <w:r w:rsidR="00A83EDD">
        <w:t>está</w:t>
      </w:r>
      <w:r>
        <w:t xml:space="preserve"> centrada</w:t>
      </w:r>
      <w:r w:rsidR="00B026EF">
        <w:t xml:space="preserve"> en este momento, sin embargo, l</w:t>
      </w:r>
      <w:r>
        <w:t xml:space="preserve">a mejora continua es </w:t>
      </w:r>
      <w:r w:rsidR="00B026EF">
        <w:t xml:space="preserve">una de las prioridades </w:t>
      </w:r>
      <w:r>
        <w:t xml:space="preserve">en los que se desea trabajar y fortalecer. </w:t>
      </w:r>
    </w:p>
    <w:p w:rsidR="00C50475" w:rsidRDefault="00C50475" w:rsidP="00C50475">
      <w:pPr>
        <w:keepNext/>
      </w:pPr>
      <w:r>
        <w:rPr>
          <w:noProof/>
          <w:lang w:val="en-US" w:eastAsia="en-US"/>
        </w:rPr>
        <w:drawing>
          <wp:inline distT="0" distB="0" distL="0" distR="0">
            <wp:extent cx="4535170" cy="2308860"/>
            <wp:effectExtent l="0" t="0" r="0" b="0"/>
            <wp:docPr id="3" name="Imagen 3" descr="Resultado de imagen para cadena de valor r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dena de valor retail"/>
                    <pic:cNvPicPr>
                      <a:picLocks noChangeAspect="1" noChangeArrowheads="1"/>
                    </pic:cNvPicPr>
                  </pic:nvPicPr>
                  <pic:blipFill rotWithShape="1">
                    <a:blip r:embed="rId15">
                      <a:extLst>
                        <a:ext uri="{28A0092B-C50C-407E-A947-70E740481C1C}">
                          <a14:useLocalDpi xmlns:a14="http://schemas.microsoft.com/office/drawing/2010/main" val="0"/>
                        </a:ext>
                      </a:extLst>
                    </a:blip>
                    <a:srcRect l="20873" t="10370" r="-1" b="9063"/>
                    <a:stretch/>
                  </pic:blipFill>
                  <pic:spPr bwMode="auto">
                    <a:xfrm>
                      <a:off x="0" y="0"/>
                      <a:ext cx="4535170" cy="2308860"/>
                    </a:xfrm>
                    <a:prstGeom prst="rect">
                      <a:avLst/>
                    </a:prstGeom>
                    <a:noFill/>
                    <a:ln>
                      <a:noFill/>
                    </a:ln>
                    <a:extLst>
                      <a:ext uri="{53640926-AAD7-44D8-BBD7-CCE9431645EC}">
                        <a14:shadowObscured xmlns:a14="http://schemas.microsoft.com/office/drawing/2010/main"/>
                      </a:ext>
                    </a:extLst>
                  </pic:spPr>
                </pic:pic>
              </a:graphicData>
            </a:graphic>
          </wp:inline>
        </w:drawing>
      </w:r>
    </w:p>
    <w:p w:rsidR="00C50475" w:rsidRDefault="00C50475" w:rsidP="00C50475">
      <w:pPr>
        <w:pStyle w:val="Descripcin"/>
        <w:rPr>
          <w:noProof/>
        </w:rPr>
      </w:pPr>
      <w:r>
        <w:t xml:space="preserve">Figure </w:t>
      </w:r>
      <w:r w:rsidR="00A54115">
        <w:fldChar w:fldCharType="begin"/>
      </w:r>
      <w:r w:rsidR="00A54115">
        <w:instrText xml:space="preserve"> SEQ Figure \* ARABIC </w:instrText>
      </w:r>
      <w:r w:rsidR="00A54115">
        <w:fldChar w:fldCharType="separate"/>
      </w:r>
      <w:r>
        <w:rPr>
          <w:noProof/>
        </w:rPr>
        <w:t>1</w:t>
      </w:r>
      <w:r w:rsidR="00A54115">
        <w:rPr>
          <w:noProof/>
        </w:rPr>
        <w:fldChar w:fldCharType="end"/>
      </w:r>
      <w:r w:rsidR="00A83EDD">
        <w:t>: Estructura</w:t>
      </w:r>
      <w:r>
        <w:t xml:space="preserve"> de la cadenas de</w:t>
      </w:r>
      <w:r>
        <w:rPr>
          <w:noProof/>
        </w:rPr>
        <w:t xml:space="preserve"> valor</w:t>
      </w:r>
      <w:r w:rsidR="00A83EDD">
        <w:rPr>
          <w:noProof/>
        </w:rPr>
        <w:t xml:space="preserve"> de la empresa modelo de Retail, como se puede ver el area de tecnologia es parte de toda la cadenay por lo tanto aporta en casi tidas las areas de la empresa.</w:t>
      </w:r>
    </w:p>
    <w:p w:rsidR="00A83EDD" w:rsidRDefault="006422CB" w:rsidP="00A83EDD">
      <w:r>
        <w:t xml:space="preserve">Todas las partes de la empresa se pueden abstraer como tabiques de la ventaja competitiva, </w:t>
      </w:r>
      <w:r w:rsidR="00966B39">
        <w:t>la eficiencia y la calidad son las actividades fundamentales, buscan las mejores metodologías aplicables a sus actividades comerciale</w:t>
      </w:r>
      <w:r w:rsidR="003E46ED">
        <w:t>s y productivas, después de analizar las cantidades de usuarios con equipos tecnológicos, podemos afirmar que más del 80% de usuarios tiene acceso a uno.</w:t>
      </w:r>
      <w:r w:rsidR="00966B39">
        <w:t xml:space="preserve"> </w:t>
      </w:r>
    </w:p>
    <w:p w:rsidR="00010179" w:rsidRDefault="00010179" w:rsidP="00A83EDD">
      <w:r>
        <w:t xml:space="preserve">Actualmente la ciberseguridad ha generado mucha expectativa en las empresas, debido a al aumento de inversiones en activos informáticos, por lo que poco a poco se ha mejorado la </w:t>
      </w:r>
      <w:r>
        <w:lastRenderedPageBreak/>
        <w:t xml:space="preserve">perspectiva de la alta gerencia a los pilares de la seguridad informática, confiabilidad, integridad y disponibilidad, es por eso que Tatoo Adventure Gear a considerado </w:t>
      </w:r>
      <w:r w:rsidR="00CB2B55">
        <w:t>oportunamente</w:t>
      </w:r>
      <w:r>
        <w:t xml:space="preserve"> la implementación de controles a la medida para </w:t>
      </w:r>
      <w:r w:rsidR="00CB2B55">
        <w:t>garantizar la continuidad del negocio.</w:t>
      </w:r>
    </w:p>
    <w:p w:rsidR="007A3E24" w:rsidRDefault="00B026EF" w:rsidP="00B026EF">
      <w:r>
        <w:t>Para organizar nuestro</w:t>
      </w:r>
      <w:r w:rsidR="00C17F37" w:rsidRPr="00C17F37">
        <w:t xml:space="preserve"> esfuerzo, se requiere un </w:t>
      </w:r>
      <w:r w:rsidR="00C17F37">
        <w:t>Framework</w:t>
      </w:r>
      <w:r w:rsidR="00C17F37" w:rsidRPr="00C17F37">
        <w:t xml:space="preserve">. Un </w:t>
      </w:r>
      <w:r w:rsidR="00C17F37">
        <w:t>Framework</w:t>
      </w:r>
      <w:r w:rsidR="00C17F37" w:rsidRPr="00C17F37">
        <w:t xml:space="preserve"> se presta a muchas metáforas fácilmente relacionadas. </w:t>
      </w:r>
      <w:r w:rsidR="00C17F37">
        <w:t>N</w:t>
      </w:r>
      <w:r w:rsidR="00C17F37" w:rsidRPr="00C17F37">
        <w:t xml:space="preserve">ecesitamos un </w:t>
      </w:r>
      <w:r w:rsidR="00C17F37">
        <w:t>Framework</w:t>
      </w:r>
      <w:r w:rsidR="00C17F37" w:rsidRPr="00C17F37">
        <w:t xml:space="preserve"> para nuestro programa de seguridad de la información</w:t>
      </w:r>
      <w:r>
        <w:t xml:space="preserve">, ahora vamos a segmentar </w:t>
      </w:r>
      <w:r w:rsidR="00C17F37" w:rsidRPr="00C17F37">
        <w:t xml:space="preserve">nuestro programa de seguridad de la información en unidades lógicas y tangibles </w:t>
      </w:r>
      <w:r>
        <w:t>que llamaremos</w:t>
      </w:r>
      <w:r w:rsidR="00C17F37" w:rsidRPr="00C17F37">
        <w:t xml:space="preserve"> dominios. Los dominios de seguridad están asociados con agrupaciones designadas de actividades, sistemas o recursos relacionados.</w:t>
      </w:r>
    </w:p>
    <w:p w:rsidR="00602EA2" w:rsidRDefault="00C17F37" w:rsidP="00602EA2">
      <w:r w:rsidRPr="00C17F37">
        <w:t xml:space="preserve">Una serie de organizaciones públicas y privadas, incluida la Organización Internacional de Normalización (ISO) y el Instituto Nacional de Normas, Estándares y Tecnología (NIST), han invertido mucho tiempo y energía para desarrollar normas que permitan marcos de ciberseguridad proactivos. </w:t>
      </w:r>
      <w:r>
        <w:t>Vamos a analizar</w:t>
      </w:r>
      <w:r w:rsidRPr="00C17F37">
        <w:t xml:space="preserve"> los estándares desarrollados por ambas organizaciones. Antes de comenzar a construir nuestro programa y políticas de seguridad de la información, primero debemos identificar qué estamos tratando de lograr y por qué. </w:t>
      </w:r>
      <w:r>
        <w:t xml:space="preserve">Comencemos por lo tanto </w:t>
      </w:r>
      <w:r w:rsidRPr="00C17F37">
        <w:t>discutiendo los tres principios básicos de la seguridad de la información. Luego observamos la creciente amenaza global, que incluye quién está detrás de los ataques, su motivación y cómo atacan. Aplicamos este conocimiento para construir el marco de nuestro programa de seguridad de la información y cómo redactamos nuestras políticas.</w:t>
      </w:r>
      <w:r w:rsidR="00C50475">
        <w:t xml:space="preserve">  </w:t>
      </w:r>
    </w:p>
    <w:p w:rsidR="00C17F37" w:rsidRDefault="00C17F37" w:rsidP="00C17F37">
      <w:pPr>
        <w:pStyle w:val="Ttulo3"/>
        <w:numPr>
          <w:ilvl w:val="2"/>
          <w:numId w:val="17"/>
        </w:numPr>
      </w:pPr>
      <w:r w:rsidRPr="00C17F37">
        <w:t xml:space="preserve">Confidencialidad, integridad y disponibilidad </w:t>
      </w:r>
    </w:p>
    <w:p w:rsidR="00C17F37" w:rsidRDefault="00C17F37" w:rsidP="00602EA2">
      <w:r w:rsidRPr="00C17F37">
        <w:t>Los elementos de confidencialidad, integridad y disponibilidad a menudo se describen como el modelo de la CIA</w:t>
      </w:r>
      <w:sdt>
        <w:sdtPr>
          <w:id w:val="1885294482"/>
          <w:citation/>
        </w:sdtPr>
        <w:sdtContent>
          <w:r w:rsidR="00376CC7">
            <w:fldChar w:fldCharType="begin"/>
          </w:r>
          <w:r w:rsidR="00376CC7" w:rsidRPr="00376CC7">
            <w:rPr>
              <w:lang w:val="es-EC"/>
            </w:rPr>
            <w:instrText xml:space="preserve"> CITATION Sta17 \l 1033 </w:instrText>
          </w:r>
          <w:r w:rsidR="00376CC7">
            <w:fldChar w:fldCharType="separate"/>
          </w:r>
          <w:r w:rsidR="00376CC7" w:rsidRPr="00376CC7">
            <w:rPr>
              <w:noProof/>
              <w:lang w:val="es-EC"/>
            </w:rPr>
            <w:t xml:space="preserve"> (Stalling, 2017)</w:t>
          </w:r>
          <w:r w:rsidR="00376CC7">
            <w:fldChar w:fldCharType="end"/>
          </w:r>
        </w:sdtContent>
      </w:sdt>
      <w:r w:rsidRPr="00C17F37">
        <w:t>. Es fácil adivinar que lo primero que se le ocurrió cuando leyó esas tres cartas fue la Agencia Central de Inteligencia de los Estados Unidos. En el mundo de la ciberseguridad, estas tres letras representan algo que nos esforzamos por lograr y proteger. La confidencialidad, integridad y disponibilidad (</w:t>
      </w:r>
      <w:r w:rsidR="00376CC7" w:rsidRPr="00376CC7">
        <w:rPr>
          <w:lang w:val="en-US"/>
        </w:rPr>
        <w:t xml:space="preserve">Confidentiality, Integrity, </w:t>
      </w:r>
      <w:r w:rsidR="00376CC7" w:rsidRPr="00376CC7">
        <w:rPr>
          <w:lang w:val="en-US"/>
        </w:rPr>
        <w:lastRenderedPageBreak/>
        <w:t>Availability</w:t>
      </w:r>
      <w:r w:rsidR="00376CC7">
        <w:rPr>
          <w:lang w:val="es-EC"/>
        </w:rPr>
        <w:t xml:space="preserve"> - </w:t>
      </w:r>
      <w:r w:rsidRPr="00C17F37">
        <w:t>CIA) son los atributos unificadores de un programa de seguridad de la información. En conjunto, denominado tríada de la CIA o modelo de seguridad de la CIA, cada atributo representa un objetivo fundamental de la seguridad de la información.</w:t>
      </w:r>
    </w:p>
    <w:p w:rsidR="006334BD" w:rsidRDefault="006334BD" w:rsidP="00602EA2">
      <w:r>
        <w:t xml:space="preserve">Ahora, después de leer esta pequeña introducción se nos viene a la cabeza una pregunta: </w:t>
      </w:r>
      <w:r w:rsidR="00C17F37" w:rsidRPr="00C17F37">
        <w:t>¿Quién es responsable de la CIA? Es responsabilidad de los propietarios de la información garantizar la confidencialidad, integridad y disponibilidad. ¿Qué significa ser propietario de información? Según FISMA, el propietario de la información es un funcionario con autoridad legal u operativa para la información específica y la responsabilidad de establecer los criterios para su creación, recopilación, procesamiento, difusión o eliminación, que pueden extenderse a sistemas interconectados o grupos de sistemas interconectados</w:t>
      </w:r>
      <w:sdt>
        <w:sdtPr>
          <w:id w:val="-1938829364"/>
          <w:citation/>
        </w:sdtPr>
        <w:sdtContent>
          <w:r w:rsidR="003E7B70">
            <w:fldChar w:fldCharType="begin"/>
          </w:r>
          <w:r w:rsidR="003E7B70" w:rsidRPr="003E7B70">
            <w:rPr>
              <w:lang w:val="es-EC"/>
            </w:rPr>
            <w:instrText xml:space="preserve"> CITATION Ros04 \l 1033 </w:instrText>
          </w:r>
          <w:r w:rsidR="003E7B70">
            <w:fldChar w:fldCharType="separate"/>
          </w:r>
          <w:r w:rsidR="003E7B70" w:rsidRPr="003E7B70">
            <w:rPr>
              <w:noProof/>
              <w:lang w:val="es-EC"/>
            </w:rPr>
            <w:t xml:space="preserve"> (Ross, Swanson , Stoneburner, Katzke , &amp; Johnson, 2004)</w:t>
          </w:r>
          <w:r w:rsidR="003E7B70">
            <w:fldChar w:fldCharType="end"/>
          </w:r>
        </w:sdtContent>
      </w:sdt>
      <w:r w:rsidR="00C17F37" w:rsidRPr="00C17F37">
        <w:t>. Más simplemente, el propietario de la información tiene la autoridad y la responsabilidad de garantizar que la información esté protegida, desde la creación hasta la destrucción.</w:t>
      </w:r>
    </w:p>
    <w:p w:rsidR="003E7B70" w:rsidRDefault="006334BD" w:rsidP="003E7B70">
      <w:r>
        <w:t>Los departamentos de tecnología de la información (TI) o sistemas de información (SI) son ampliamente percibidos como propietarios de los sistemas de información e información. Quizás esto se deba a que la palabra "información" es parte del título del departamento. Para el registro, con la excepción de la información específica de su departamento, los departamentos de TI e IS no deben considerarse propietarios de la información. Más bien, son las personas encargadas de mantener los sistemas que almacenan, procesan y transmiten la información. Se les conoce como custodios de la información: los responsables de implementar, mantener y monitorear las salvaguardas y los sistemas. Son más conocidos como administradores de sistemas, web masters e ingenieros de redes</w:t>
      </w:r>
      <w:r w:rsidR="003E7B70">
        <w:t xml:space="preserve"> </w:t>
      </w:r>
      <w:sdt>
        <w:sdtPr>
          <w:id w:val="-2068943541"/>
          <w:citation/>
        </w:sdtPr>
        <w:sdtContent>
          <w:r w:rsidR="003E7B70">
            <w:fldChar w:fldCharType="begin"/>
          </w:r>
          <w:r w:rsidR="003E7B70" w:rsidRPr="003E7B70">
            <w:rPr>
              <w:lang w:val="es-EC"/>
            </w:rPr>
            <w:instrText xml:space="preserve"> CITATION Ter14 \l 1033 </w:instrText>
          </w:r>
          <w:r w:rsidR="003E7B70">
            <w:fldChar w:fldCharType="separate"/>
          </w:r>
          <w:r w:rsidR="003E7B70" w:rsidRPr="003E7B70">
            <w:rPr>
              <w:noProof/>
              <w:lang w:val="es-EC"/>
            </w:rPr>
            <w:t>(Terán, 2014)</w:t>
          </w:r>
          <w:r w:rsidR="003E7B70">
            <w:fldChar w:fldCharType="end"/>
          </w:r>
        </w:sdtContent>
      </w:sdt>
      <w:r>
        <w:t xml:space="preserve">. </w:t>
      </w:r>
    </w:p>
    <w:p w:rsidR="006334BD" w:rsidRDefault="006334BD" w:rsidP="0035074A">
      <w:pPr>
        <w:pStyle w:val="Ttulo3"/>
        <w:numPr>
          <w:ilvl w:val="2"/>
          <w:numId w:val="17"/>
        </w:numPr>
      </w:pPr>
      <w:r>
        <w:t xml:space="preserve">Marco de seguridad cibernética del NIST </w:t>
      </w:r>
    </w:p>
    <w:p w:rsidR="00EA6368" w:rsidRDefault="006334BD" w:rsidP="006334BD">
      <w:r>
        <w:t xml:space="preserve">Antes de discutir el Marco de seguridad cibernética del NIST en detalle, definamos un marco de seguridad. El marco de seguridad es un término colectivo dado a la orientación sobre </w:t>
      </w:r>
      <w:r>
        <w:lastRenderedPageBreak/>
        <w:t xml:space="preserve">temas relacionados con la seguridad de los sistemas de información, principalmente en relación con la planificación, implementación, gestión y auditoría de prácticas generales de seguridad de la información. Uno de los marcos más completos para la ciberseguridad es el NIST </w:t>
      </w:r>
      <w:proofErr w:type="spellStart"/>
      <w:r>
        <w:t>Cybersecurity</w:t>
      </w:r>
      <w:proofErr w:type="spellEnd"/>
      <w:r>
        <w:t xml:space="preserve"> </w:t>
      </w:r>
      <w:proofErr w:type="gramStart"/>
      <w:r>
        <w:t>Framework,.</w:t>
      </w:r>
      <w:proofErr w:type="gramEnd"/>
      <w:r>
        <w:t xml:space="preserve"> La guía del NIST sobre la confiabilidad de los sistemas cubre varias áreas técnicas. Estas áreas incluyen orientación general sobre ciberseguridad, computación en la nube, </w:t>
      </w:r>
      <w:proofErr w:type="spellStart"/>
      <w:r>
        <w:t>big</w:t>
      </w:r>
      <w:proofErr w:type="spellEnd"/>
      <w:r>
        <w:t xml:space="preserve"> data y sistemas físicos. Estos esfuerzos y orientación se centran en los objetivos de seguridad de confidencialidad, integridad y disponibilidad (CIA). </w:t>
      </w:r>
    </w:p>
    <w:p w:rsidR="00EA6368" w:rsidRDefault="006334BD" w:rsidP="00EA6368">
      <w:pPr>
        <w:pStyle w:val="Ttulo3"/>
        <w:numPr>
          <w:ilvl w:val="2"/>
          <w:numId w:val="17"/>
        </w:numPr>
      </w:pPr>
      <w:r>
        <w:t xml:space="preserve">¿Cuál es la función del NIST? </w:t>
      </w:r>
    </w:p>
    <w:p w:rsidR="006334BD" w:rsidRDefault="006334BD" w:rsidP="006334BD">
      <w:r>
        <w:t>Fundada en 1901, NIST es una agencia federal no reguladora dentro de la Administración de Tecnología del Departamento de Comercio de EE. UU. La misión de NIST es desarrollar y promover medidas, estándares y tecnología para mejorar la productividad, facilitar el comercio y mejorar la calidad de vida. La División de Seguridad Informática (CSD) es una de las siete divisiones dentro del Laboratorio de Tecnología de la Información del NIST. La misión del CSD de NIST es mejorar la seguridad de los sistemas de información de la siguiente manera:</w:t>
      </w:r>
    </w:p>
    <w:p w:rsidR="00EA6368" w:rsidRDefault="00EA6368" w:rsidP="00EA6368">
      <w:pPr>
        <w:pStyle w:val="Prrafodelista"/>
        <w:numPr>
          <w:ilvl w:val="0"/>
          <w:numId w:val="20"/>
        </w:numPr>
      </w:pPr>
      <w:r w:rsidRPr="00EA6368">
        <w:t>Al crear conciencia sobre los riesgos de TI, las vulnerabilidades y los requisitos de protección, particularmente para las tecnologías nuevas y emergen</w:t>
      </w:r>
      <w:r>
        <w:t>tes.</w:t>
      </w:r>
    </w:p>
    <w:p w:rsidR="00EA6368" w:rsidRDefault="00EA6368" w:rsidP="00EA6368">
      <w:pPr>
        <w:pStyle w:val="Prrafodelista"/>
        <w:numPr>
          <w:ilvl w:val="0"/>
          <w:numId w:val="20"/>
        </w:numPr>
      </w:pPr>
      <w:r w:rsidRPr="00EA6368">
        <w:t xml:space="preserve">Investigando, estudiando y asesorando a las agencias sobre las vulnerabilidades de TI y diseñando técnicas para la seguridad y la privacidad rentables de los </w:t>
      </w:r>
      <w:r>
        <w:t xml:space="preserve">sistemas federales sensibles. </w:t>
      </w:r>
    </w:p>
    <w:p w:rsidR="00EA6368" w:rsidRDefault="00EA6368" w:rsidP="00EA6368">
      <w:pPr>
        <w:pStyle w:val="Prrafodelista"/>
        <w:numPr>
          <w:ilvl w:val="0"/>
          <w:numId w:val="20"/>
        </w:numPr>
      </w:pPr>
      <w:r w:rsidRPr="00EA6368">
        <w:t xml:space="preserve">Desarrollando estándares, métricas, pruebas y programas de </w:t>
      </w:r>
      <w:r>
        <w:t xml:space="preserve">validación </w:t>
      </w:r>
    </w:p>
    <w:p w:rsidR="00EA6368" w:rsidRDefault="00EA6368" w:rsidP="00EA6368">
      <w:pPr>
        <w:pStyle w:val="Prrafodelista"/>
        <w:numPr>
          <w:ilvl w:val="0"/>
          <w:numId w:val="20"/>
        </w:numPr>
      </w:pPr>
      <w:r w:rsidRPr="00EA6368">
        <w:t>para promover, medir y validar la seguri</w:t>
      </w:r>
      <w:r>
        <w:t xml:space="preserve">dad en sistemas y servicios, </w:t>
      </w:r>
    </w:p>
    <w:p w:rsidR="00EA6368" w:rsidRDefault="00EA6368" w:rsidP="00EA6368">
      <w:pPr>
        <w:pStyle w:val="Prrafodelista"/>
        <w:numPr>
          <w:ilvl w:val="0"/>
          <w:numId w:val="20"/>
        </w:numPr>
      </w:pPr>
      <w:r w:rsidRPr="00EA6368">
        <w:t>educar a los consumidores y establecer requisitos mínimos de segurida</w:t>
      </w:r>
      <w:r>
        <w:t>d para los sistemas federales.</w:t>
      </w:r>
    </w:p>
    <w:p w:rsidR="00EA6368" w:rsidRDefault="00EA6368" w:rsidP="00EA6368">
      <w:pPr>
        <w:pStyle w:val="Prrafodelista"/>
        <w:numPr>
          <w:ilvl w:val="0"/>
          <w:numId w:val="20"/>
        </w:numPr>
      </w:pPr>
      <w:r w:rsidRPr="00EA6368">
        <w:lastRenderedPageBreak/>
        <w:t xml:space="preserve">Desarrollando una guía para aumentar la planificación, implementación, administración y operación de TI segura. </w:t>
      </w:r>
    </w:p>
    <w:p w:rsidR="00EA6368" w:rsidRDefault="00EA6368" w:rsidP="00EA6368">
      <w:r w:rsidRPr="00EA6368">
        <w:t>La Ley de Gobierno Electróni</w:t>
      </w:r>
      <w:r w:rsidR="0035074A">
        <w:t xml:space="preserve">co de 2002 </w:t>
      </w:r>
      <w:sdt>
        <w:sdtPr>
          <w:id w:val="1015578155"/>
          <w:citation/>
        </w:sdtPr>
        <w:sdtContent>
          <w:r w:rsidR="0035074A">
            <w:fldChar w:fldCharType="begin"/>
          </w:r>
          <w:r w:rsidR="0035074A" w:rsidRPr="0035074A">
            <w:rPr>
              <w:lang w:val="es-EC"/>
            </w:rPr>
            <w:instrText xml:space="preserve"> CITATION Con02 \l 1033 </w:instrText>
          </w:r>
          <w:r w:rsidR="0035074A">
            <w:fldChar w:fldCharType="separate"/>
          </w:r>
          <w:r w:rsidR="0035074A" w:rsidRPr="0035074A">
            <w:rPr>
              <w:noProof/>
              <w:lang w:val="es-EC"/>
            </w:rPr>
            <w:t>(Congress, 2002)</w:t>
          </w:r>
          <w:r w:rsidR="0035074A">
            <w:fldChar w:fldCharType="end"/>
          </w:r>
        </w:sdtContent>
      </w:sdt>
      <w:r w:rsidRPr="00EA6368">
        <w:t xml:space="preserve"> asignó al NIST la misión de desarrollar un Marco de Garantía de la Información (normas y directrices) diseñado para sistemas de información federales que no están designados como sistemas de seguridad nacional</w:t>
      </w:r>
      <w:r w:rsidR="0035074A">
        <w:t xml:space="preserve"> de Estados Unidos de </w:t>
      </w:r>
      <w:proofErr w:type="spellStart"/>
      <w:r w:rsidR="0035074A">
        <w:t>Norteamerica</w:t>
      </w:r>
      <w:proofErr w:type="spellEnd"/>
      <w:r w:rsidRPr="00EA6368">
        <w:t xml:space="preserve">. El Marco de Garantía de Información del NIST incluye los Estándares Federales de Procesamiento de Información (FIPS) y Publicaciones Especiales (SP). Aunque desarrollado para uso gubernamental, el marco es aplicable al sector privado y aborda los aspectos administrativos, operativos y técnicos de la protección de la CIA de la información y los sistemas de información. </w:t>
      </w:r>
    </w:p>
    <w:p w:rsidR="00EA6368" w:rsidRDefault="00EA6368" w:rsidP="00EA6368">
      <w:r w:rsidRPr="00EA6368">
        <w:t>El NIST define la seguridad de la información como la protección de la información y los sistemas de información contra el acceso, uso, divulgación, interrupción, modificación o destrucción no autorizados para proporcionar CIA.</w:t>
      </w:r>
    </w:p>
    <w:p w:rsidR="00EA6368" w:rsidRDefault="00EA6368" w:rsidP="00EA6368">
      <w:r w:rsidRPr="00EA6368">
        <w:t xml:space="preserve">Actualmente, hay más de 500 documentos relacionados con la seguridad de la información del NIST. Este número incluye FIPS, la serie SP 800, información, boletines del Laboratorio de Tecnología de la Información (ITL) e informes </w:t>
      </w:r>
      <w:proofErr w:type="spellStart"/>
      <w:r w:rsidRPr="00EA6368">
        <w:t>in</w:t>
      </w:r>
      <w:r>
        <w:t>teragenciales</w:t>
      </w:r>
      <w:proofErr w:type="spellEnd"/>
      <w:r>
        <w:t xml:space="preserve"> NIST (NIST IR): </w:t>
      </w:r>
    </w:p>
    <w:p w:rsidR="00EA6368" w:rsidRDefault="00EA6368" w:rsidP="00EA6368">
      <w:pPr>
        <w:pStyle w:val="Prrafodelista"/>
        <w:numPr>
          <w:ilvl w:val="0"/>
          <w:numId w:val="21"/>
        </w:numPr>
      </w:pPr>
      <w:r w:rsidRPr="00EA6368">
        <w:t>Normas federales de procesamiento de información (FIPS): esta es la serie de publicaciones oficiales de</w:t>
      </w:r>
      <w:r>
        <w:t xml:space="preserve"> normas y directrices. </w:t>
      </w:r>
    </w:p>
    <w:p w:rsidR="00EA6368" w:rsidRDefault="00EA6368" w:rsidP="00EA6368">
      <w:pPr>
        <w:pStyle w:val="Prrafodelista"/>
        <w:numPr>
          <w:ilvl w:val="0"/>
          <w:numId w:val="21"/>
        </w:numPr>
      </w:pPr>
      <w:r w:rsidRPr="00EA6368">
        <w:t xml:space="preserve">Serie 800 de Publicación Especial (SP): Esta serie informa sobre la investigación, las directrices y los esfuerzos de divulgación de ITL en la seguridad del sistema de información y sus actividades de colaboración con la industria, el gobierno </w:t>
      </w:r>
      <w:r w:rsidR="0035074A">
        <w:t>y las organizaciones académicas</w:t>
      </w:r>
      <w:sdt>
        <w:sdtPr>
          <w:id w:val="-643813751"/>
          <w:citation/>
        </w:sdtPr>
        <w:sdtContent>
          <w:r w:rsidR="0035074A">
            <w:fldChar w:fldCharType="begin"/>
          </w:r>
          <w:r w:rsidR="0035074A" w:rsidRPr="0035074A">
            <w:rPr>
              <w:lang w:val="es-EC"/>
            </w:rPr>
            <w:instrText xml:space="preserve"> CITATION Nat19 \l 1033 </w:instrText>
          </w:r>
          <w:r w:rsidR="0035074A">
            <w:fldChar w:fldCharType="separate"/>
          </w:r>
          <w:r w:rsidR="0035074A" w:rsidRPr="0035074A">
            <w:rPr>
              <w:noProof/>
              <w:lang w:val="es-EC"/>
            </w:rPr>
            <w:t xml:space="preserve"> (National Institute of Standards and Technology | NIST, 2019)</w:t>
          </w:r>
          <w:r w:rsidR="0035074A">
            <w:fldChar w:fldCharType="end"/>
          </w:r>
        </w:sdtContent>
      </w:sdt>
      <w:r>
        <w:t>.</w:t>
      </w:r>
    </w:p>
    <w:p w:rsidR="00EA6368" w:rsidRDefault="00EA6368" w:rsidP="00EA6368">
      <w:pPr>
        <w:pStyle w:val="Prrafodelista"/>
        <w:numPr>
          <w:ilvl w:val="0"/>
          <w:numId w:val="21"/>
        </w:numPr>
      </w:pPr>
      <w:r w:rsidRPr="00EA6368">
        <w:lastRenderedPageBreak/>
        <w:t>Publicación especial (SP) de la serie 1800: esta serie se centra en las prácticas y pautas de seguridad cibernética</w:t>
      </w:r>
      <w:sdt>
        <w:sdtPr>
          <w:id w:val="-949782439"/>
          <w:citation/>
        </w:sdtPr>
        <w:sdtContent>
          <w:r w:rsidR="0035074A">
            <w:fldChar w:fldCharType="begin"/>
          </w:r>
          <w:r w:rsidR="0035074A" w:rsidRPr="0035074A">
            <w:rPr>
              <w:lang w:val="es-EC"/>
            </w:rPr>
            <w:instrText xml:space="preserve"> CITATION Nat191 \l 1033 </w:instrText>
          </w:r>
          <w:r w:rsidR="0035074A">
            <w:fldChar w:fldCharType="separate"/>
          </w:r>
          <w:r w:rsidR="0035074A" w:rsidRPr="0035074A">
            <w:rPr>
              <w:noProof/>
              <w:lang w:val="es-EC"/>
            </w:rPr>
            <w:t xml:space="preserve"> (National Institute of Standards and Technology | NIST, 2019)</w:t>
          </w:r>
          <w:r w:rsidR="0035074A">
            <w:fldChar w:fldCharType="end"/>
          </w:r>
        </w:sdtContent>
      </w:sdt>
      <w:r w:rsidRPr="00EA6368">
        <w:t xml:space="preserve">. </w:t>
      </w:r>
    </w:p>
    <w:p w:rsidR="00EA6368" w:rsidRDefault="00EA6368" w:rsidP="00EA6368">
      <w:pPr>
        <w:pStyle w:val="Prrafodelista"/>
        <w:numPr>
          <w:ilvl w:val="0"/>
          <w:numId w:val="21"/>
        </w:numPr>
      </w:pPr>
      <w:r w:rsidRPr="00EA6368">
        <w:t xml:space="preserve">Informes internos o interinstitucionales del NIST (NISTIR): estos informes se centran en los resultados de la investigación, incluida la información de antecedentes para FIPS y SP. </w:t>
      </w:r>
    </w:p>
    <w:p w:rsidR="00EA6368" w:rsidRDefault="00EA6368" w:rsidP="007A3E24">
      <w:pPr>
        <w:pStyle w:val="Prrafodelista"/>
        <w:numPr>
          <w:ilvl w:val="0"/>
          <w:numId w:val="21"/>
        </w:numPr>
      </w:pPr>
      <w:r w:rsidRPr="00EA6368">
        <w:t>Boletines de ITL: cada boletín presenta una discusión en profundidad de un solo tema de gran interés para la comunidad de sistemas de información. Los boletines se emiten según sea necesario. Desde los controles de acceso hasta la seguridad inalámbrica, las publicaciones del NIST son realmente un tesoro de valiosa y práctica guía.</w:t>
      </w:r>
    </w:p>
    <w:p w:rsidR="005A6C7D" w:rsidRPr="002C4284" w:rsidRDefault="005A6C7D" w:rsidP="00E31A3F">
      <w:pPr>
        <w:rPr>
          <w:lang w:val="es-EC"/>
        </w:rPr>
      </w:pPr>
      <w:bookmarkStart w:id="1" w:name="_GoBack"/>
      <w:bookmarkEnd w:id="1"/>
    </w:p>
    <w:sdt>
      <w:sdtPr>
        <w:rPr>
          <w:rFonts w:asciiTheme="minorHAnsi" w:eastAsiaTheme="minorEastAsia" w:hAnsiTheme="minorHAnsi" w:cstheme="minorBidi"/>
          <w:noProof/>
        </w:rPr>
        <w:id w:val="62297111"/>
        <w:docPartObj>
          <w:docPartGallery w:val="Bibliographies"/>
          <w:docPartUnique/>
        </w:docPartObj>
      </w:sdtPr>
      <w:sdtContent>
        <w:p w:rsidR="00E81978" w:rsidRPr="0076224E" w:rsidRDefault="005D3A03">
          <w:pPr>
            <w:pStyle w:val="Ttulodeseccin"/>
            <w:rPr>
              <w:noProof/>
            </w:rPr>
          </w:pPr>
          <w:r w:rsidRPr="0076224E">
            <w:rPr>
              <w:noProof/>
              <w:lang w:bidi="es-ES"/>
            </w:rPr>
            <w:t>Referencias</w:t>
          </w:r>
        </w:p>
        <w:p w:rsidR="00FE6860" w:rsidRDefault="00C31D30" w:rsidP="00FE6860">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FE6860">
            <w:rPr>
              <w:noProof/>
            </w:rPr>
            <w:t xml:space="preserve">Apellidos, n. s. (Año). Título del artículo. </w:t>
          </w:r>
          <w:r w:rsidR="00FE6860">
            <w:rPr>
              <w:i/>
              <w:iCs/>
              <w:noProof/>
            </w:rPr>
            <w:t>Título del diario</w:t>
          </w:r>
          <w:r w:rsidR="00FE6860">
            <w:rPr>
              <w:noProof/>
            </w:rPr>
            <w:t>, Páginas desde - hasta.</w:t>
          </w:r>
        </w:p>
        <w:p w:rsidR="00FE6860" w:rsidRDefault="00FE6860" w:rsidP="00FE6860">
          <w:pPr>
            <w:pStyle w:val="Bibliografa"/>
            <w:rPr>
              <w:noProof/>
            </w:rPr>
          </w:pPr>
          <w:r>
            <w:rPr>
              <w:noProof/>
            </w:rPr>
            <w:t xml:space="preserve">Apellidos, n. s. (Año). </w:t>
          </w:r>
          <w:r>
            <w:rPr>
              <w:i/>
              <w:iCs/>
              <w:noProof/>
            </w:rPr>
            <w:t>Título del libro.</w:t>
          </w:r>
          <w:r>
            <w:rPr>
              <w:noProof/>
            </w:rPr>
            <w:t xml:space="preserve"> Nombre de la ciudad: Nombre del editor.</w:t>
          </w:r>
        </w:p>
        <w:p w:rsidR="00E81978" w:rsidRPr="00040706" w:rsidRDefault="00C31D30" w:rsidP="00FE6860">
          <w:pPr>
            <w:pStyle w:val="Bibliografa"/>
            <w:rPr>
              <w:noProof/>
            </w:rPr>
          </w:pPr>
          <w:r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Default="005D3A03">
      <w:pPr>
        <w:pStyle w:val="Tablailustracin"/>
        <w:rPr>
          <w:noProof/>
          <w:lang w:bidi="es-ES"/>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p w:rsidR="004F3DCA" w:rsidRDefault="004F3DCA">
      <w:pPr>
        <w:pStyle w:val="Tablailustracin"/>
        <w:rPr>
          <w:noProof/>
          <w:lang w:bidi="es-ES"/>
        </w:rPr>
      </w:pPr>
    </w:p>
    <w:p w:rsidR="004F3DCA" w:rsidRDefault="004F3DCA">
      <w:pPr>
        <w:pStyle w:val="Tablailustracin"/>
        <w:rPr>
          <w:noProof/>
        </w:rPr>
        <w:sectPr w:rsidR="004F3DCA" w:rsidSect="007D42E5">
          <w:headerReference w:type="default" r:id="rId17"/>
          <w:headerReference w:type="first" r:id="rId18"/>
          <w:footnotePr>
            <w:pos w:val="beneathText"/>
          </w:footnotePr>
          <w:pgSz w:w="11906" w:h="16838" w:code="9"/>
          <w:pgMar w:top="1440" w:right="1440" w:bottom="1440" w:left="1440" w:header="720" w:footer="720" w:gutter="0"/>
          <w:pgNumType w:start="1"/>
          <w:cols w:space="720"/>
          <w:docGrid w:linePitch="360"/>
        </w:sectPr>
      </w:pPr>
    </w:p>
    <w:p w:rsidR="004F3DCA" w:rsidRDefault="004F3DCA" w:rsidP="004F3DCA">
      <w:pPr>
        <w:pStyle w:val="Ttulo1"/>
        <w:numPr>
          <w:ilvl w:val="0"/>
          <w:numId w:val="17"/>
        </w:numPr>
        <w:rPr>
          <w:noProof/>
        </w:rPr>
      </w:pPr>
      <w:r>
        <w:rPr>
          <w:noProof/>
        </w:rPr>
        <w:lastRenderedPageBreak/>
        <w:t>Anexos</w:t>
      </w:r>
    </w:p>
    <w:p w:rsidR="004F3DCA" w:rsidRDefault="004F3DCA" w:rsidP="004F3DCA">
      <w:pPr>
        <w:pStyle w:val="Ttulo2"/>
        <w:numPr>
          <w:ilvl w:val="1"/>
          <w:numId w:val="17"/>
        </w:numPr>
      </w:pPr>
      <w:r>
        <w:t xml:space="preserve">Encuesta del estado del área de sistemas aplicada al Helpdesk </w:t>
      </w:r>
    </w:p>
    <w:tbl>
      <w:tblPr>
        <w:tblW w:w="9820" w:type="dxa"/>
        <w:tblLook w:val="04A0" w:firstRow="1" w:lastRow="0" w:firstColumn="1" w:lastColumn="0" w:noHBand="0" w:noVBand="1"/>
      </w:tblPr>
      <w:tblGrid>
        <w:gridCol w:w="1240"/>
        <w:gridCol w:w="6100"/>
        <w:gridCol w:w="1240"/>
        <w:gridCol w:w="1240"/>
      </w:tblGrid>
      <w:tr w:rsidR="004675F9" w:rsidRPr="004675F9" w:rsidTr="004675F9">
        <w:trPr>
          <w:trHeight w:val="300"/>
        </w:trPr>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Código</w:t>
            </w:r>
          </w:p>
        </w:tc>
        <w:tc>
          <w:tcPr>
            <w:tcW w:w="610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Pregunta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Aplica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Si / NO</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CARNÉ DE IDENTIDAD</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una comprensión organizacional para administrar el riesgo de ciberseguridad para los sistemas, las personas, los activos, los datos y las capacidades.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el personal, los dispositivos, los sistemas y las instalaciones que permiten a la organización lograr los propósitos comerciales se identifican y gestionan de manera coherente con su importancia relativa para los objetivos de la organización y la estrategia de riesgo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dispositivos y sistemas físicos dentro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Si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las plataformas y aplicaciones de software dentro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comunicación organizacional y los flujos de datos se mapean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No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sistemas de información externos están catalogados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recursos (por ejemplo, hardware, dispositivos, datos, tiempo, personal y software) se priorizan en función de su clasificación, criticidad y valor comercial.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roles y responsabilidades de ciberseguridad para toda la fuerza laboral y los terceros interesados ​​(por ejemplo, proveedores, clientes, socios)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SERÍA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misión, los objetivos, las partes interesadas y las actividades de la organización se entienden y priorizan; Esta información se utiliza para informar las funciones de seguridad cibernética , las responsabilidades y las decisiones de gestión de riesgos.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papel de la organización en la cadena de suministro.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lugar de la organización en la infraestructura crítica y su sector industrial.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y comunican las prioridades para la misión, los objetivos y las actividades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dependencias y funciones críticas para la prestación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de resistencia para respaldar la prestación de servicios críticos se establecen para todos los estados operativos (por ejemplo, bajo coacción / ataque, durante la recuperación, operaciones normales)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procedimientos y procesos para administrar y monitorear los requisitos reglamentarios, legales, de riesgo, ambientales y operativos de la organización se entienden e informan a la administración del riesgo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comunica la política de ciberseguridad organizacional.</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funciones y responsabilidades de ciberseguridad están coordinadas y alineadas con funciones internas y socios externos.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legales y reglamentarios relacionados con la ciberseguridad, incluidas las obligaciones de privacidad y libertades civiles, se entienden y gestionan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gobernanza y gestión de riesgos abordan los riesgos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organización comprende el riesgo de ciberseguridad para las operaciones organizacionales (incluyendo misión, funciones, imagen o reputación), activos organizacionales e individuos.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de los activos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inteligencia sobre amenazas cibernéticas se recibe de foros y fuentes de intercambio de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tanto internas como externas,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identifican los posibles impactos en el negocio y las probabilidades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vulnerabilidades, probabilidades e impactos se utilizan para determinar el riesgo.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respuestas al riesgo se identifican y priorizan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operativo.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son establecidos,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tolerancia al riesgo organizacional se determina y se expresa claramente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determinación de la organización de la tolerancia al riesgo se basa en su papel en la infraestructura crítica y en el análisis de riesgos específicos del sector.</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ID.SC</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asociadas con la gestión del riesgo de la cadena de suministro. La organización ha establecido e implementado los procesos para identificar, evaluar y gestionar los riesgos de la cadena de suministro.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de la cadena de suministro cibernética son identificados, establecidos, evaluados,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de los sistemas, componentes y servicios de información se identifican, priorizan y evalúan mediante un proceso de evaluación de riesgos de la cadena de suministro cibernético.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contratos con proveedores y socios externos se utilizan para implementar medidas apropiadas diseñadas para cumplir con los objetivos del programa de ciberseguridad de una organización y el Plan de gestión de riesgos de la cadena de suministro cibernético.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son evaluados de manera rutinaria mediante auditorías, resultados de pruebas u otras formas de evaluaciones para confirmar que cumplen con sus obligaciones contractuales.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las pruebas de respuesta y recuperación se realizan con proveedores y proveedores externos.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salvaguardas apropiadas para asegurar la entrega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a los activos físicos y lógicos y las instalaciones asociadas se limita a usuarios, procesos y dispositivos autorizados, y se gestiona de manera coherente con el riesgo evaluado de acceso no autorizado a actividades y transacciones autorizadas.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y credenciales se emiten, administran, verifican, revocan y auditan para dispositivos, usuarios y procesos autorizados.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físico a los activos se gestiona y protege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 el acceso remoto.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permisos y autorizaciones de acceso se gestionan, incorporando los principios de menor privilegio y separación de funciones.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integridad de la red está protegida (por ejemplo, segregación de red, segmentación de red)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PR.AC-6</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se prueban y se unen a credenciales y se afirman en interacciones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IMBÉCIL</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y los socios de la organización reciben educación sobre concientización en seguridad cibernética y están capacitados para realizar sus deberes y responsabilidades relacionados con la seguridad cibernética, de conformidad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Todos los usuarios están informados y capacitados.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privilegiados comprenden sus roles y responsabilidades.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partes interesadas de terceros (por ejemplo, proveedores, clientes, socios) entienden sus roles y responsabilidades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altos ejecutivos comprenden sus roles y responsabilidades.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físico y de ciberseguridad comprende sus roles y responsabilidades. </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y los registros (datos) se administran de acuerdo con la estrategia de riesgo de la organización para proteger la confidencialidad, integridad y disponibilidad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reposo están protegidos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tránsito están protegidos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activos se gestionan formalmente durante la eliminación, las transferencias y la disposición.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Capacidad adecuada para garantizar que se mantenga la disponibilidad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protecciones contra fugas de datos.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verificación de integridad se utilizan para verificar el software, el firmware y la integridad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entornos de desarrollo y prueba están separados del entorno de producción.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comprobación de integridad se utilizan para verificar la integridad del hardware.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PR.IP</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de seguridad (que abordan el propósito, el alcance, los roles, las responsabilidades, el compromiso de gestión y la coordinación entre las entidades de la organización), los procesos y los procedimientos se mantienen y utilizan para gestionar la protección de los sistemas y activos de información.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crea y mantiene una configuración básica de los sistemas de tecnología de la información / control industrial que incorpora principios de seguridad (por ejemplo, el concepto de menor funcionalidad)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 un ciclo de vida de desarrollo de sistemas para administrar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control de cambio de configuración están en su lugar</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copias de seguridad de la información se realizan, mantienen y prueban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cumplen las políticas y regulaciones sobre el entorno operativo físico para los activos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se destruyen de acuerdo con la política.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mejoran los procesos de protección.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efectividad de las tecnologías de protección es compartida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PR.IP-9</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(respuesta a incidentes y continuidad del negocio) y los planes de recuperación (recuperación de incidentes y recuperación de desastres) están implementados y administrados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PR.IP-10</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prueban los planes de respuesta y recuperación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ciberseguridad está incluida en las prácticas de recursos humanos (por ejemplo, des aprovisionamiento , selección de personal)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desarrolla e implementa un plan de gestión de vulnerabilidades.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las reparaciones de los componentes del control industrial y del sistema de información se realizan de acuerdo con las políticas y procedimientos.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 reparación de los activos de la organización se realizan y registran, con herramientas aprobadas y controladas.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remoto de los activos de la organización se aprueba, se registra y se realiza de una manera que impide el acceso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soluciones de seguridad técnica se gestionan para garantizar la seguridad y la resistencia de los sistemas y activos, de acuerdo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registros de auditoría / registro se determinan, documentan, implementan y revisan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medios extraíbles están protegidos y su uso está restringido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principio de menor funcionalidad se incorpora mediante la configuración de sistemas para proporcionar solo capacidades esenciales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redes de comunicaciones y control están protegidas.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mecanismos (por ejemplo, a prueba de fallas, equilibrio de carga, intercambio en caliente) para lograr los requisitos de resistencia en situaciones normales y adversas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Delaware</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actividades apropiadas para identificar la ocurrencia de un evento de seguridad cibernética.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actividad anómala y se entiende el impacto potencial de los eventos.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administra una línea base de operaciones de red y flujos de datos esperados para usuarios y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eventos detectados se analizan para comprender los objetivos y métodos de ataque.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de eventos se recopilan y se correlacionan de múltiples fuentes y sensores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determina el impacto de los eventos.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umbrales de alerta de incidentes.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sistema de información y los activos son monitoreados para identificar eventos de seguridad cibernética y verificar la efectividad de las medidas de protección.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red se supervisa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entorno físico se controla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personal se controla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detecta código malicioso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un código móvil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proveedor de servicios externos se supervisa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 monitoreo de personal no autorizado, conexiones, dispositivos y software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DE.CM-8</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realizan exploraciones de vulnerabilidad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detección se mantienen y prueban para garantizar el conocimiento de eventos anómalos.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roles y responsabilidades para la detección están bien definidos para garantizar la responsabilidad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detección cumplen con todos los requisitos aplicables.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de detección de eventos se comunica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detección se mejoran continuamente.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tomar medidas con respecto a un incidente de seguridad cibernética detectado.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análisis se realiza para garantizar una respuesta efectiva y apoyar las actividades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investigan las notificaciones de los sistemas de detección.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entiende el impacto del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realizan forenses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clasifican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procesos para recibir, analizar y responder a las vulnerabilidades divulgadas a la organización de fuentes internas y externas (por ejemplo, pruebas internas, boletines de seguridad o investigadores de 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se coordinan con las partes interesadas internas y externas (por ejemplo, el apoyo externo de las agencias de aplicación de la ley).</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conoce sus roles y el orden de las operaciones cuando se necesita una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informan de acuerdo con los criterios establecidos.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se comparte de acuerdo con los planes de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coordinación con las partes interesadas ocurre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intercambio voluntario de información se produce con partes interesadas externas para lograr una mayor conciencia de la situación de ciberseguridad.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organizacional se mejoran al incorporar las lecciones aprendidas de las actividades de detección / respuesta actuales y anteriores.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se realizan para evitar la expansión de un evento, mitigar sus efectos y resolver el incidente.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están contenidos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se mitigan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recientemente identificadas se mitigan o documentan como riesgos aceptados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respuesta se ejecutan y mantienen, para garantizar la respuesta a incidentes de ciberseguridad detectados.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respuesta se ejecuta durante o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mantener planes de resiliencia y restaurar cualquier capacidad o servicio que se haya visto afectado debido a un incidente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restauración se coordinan con partes internas y externas (por ejemplo, centros de coordinación, proveedores de servicios de Internet, propietarios de sistemas de ataque, víctimas, otros CSIRT y vendedores).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gestionan las relaciones públicas.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reputación se repara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recuperación se comunican a las partes interesadas internas y externas, así como a los equipos ejecutivos y de gestión.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los procesos de recuperación se mejoran al incorporar las lecciones aprendidas en actividades futuras.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recuperación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recuperación se ejecutan y mantienen para garantizar la restauración de los sistemas o activos afectados por incidentes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recuperación se ejecuta durante o después de un incidente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bl>
    <w:p w:rsidR="004F3DCA" w:rsidRPr="004675F9" w:rsidRDefault="004F3DCA" w:rsidP="004F3DCA">
      <w:pPr>
        <w:rPr>
          <w:lang w:val="es-EC"/>
        </w:rPr>
      </w:pPr>
    </w:p>
    <w:p w:rsidR="004F3DCA" w:rsidRPr="00642A06" w:rsidRDefault="004F3DCA">
      <w:pPr>
        <w:pStyle w:val="Tablailustracin"/>
        <w:rPr>
          <w:noProof/>
        </w:rPr>
      </w:pPr>
    </w:p>
    <w:sectPr w:rsidR="004F3DCA" w:rsidRPr="00642A06" w:rsidSect="007D42E5">
      <w:footnotePr>
        <w:pos w:val="beneathText"/>
      </w:footnotePr>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0E3" w:rsidRDefault="003810E3">
      <w:pPr>
        <w:spacing w:line="240" w:lineRule="auto"/>
      </w:pPr>
      <w:r>
        <w:separator/>
      </w:r>
    </w:p>
    <w:p w:rsidR="003810E3" w:rsidRDefault="003810E3"/>
  </w:endnote>
  <w:endnote w:type="continuationSeparator" w:id="0">
    <w:p w:rsidR="003810E3" w:rsidRDefault="003810E3">
      <w:pPr>
        <w:spacing w:line="240" w:lineRule="auto"/>
      </w:pPr>
      <w:r>
        <w:continuationSeparator/>
      </w:r>
    </w:p>
    <w:p w:rsidR="003810E3" w:rsidRDefault="003810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115" w:rsidRDefault="00A5411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115" w:rsidRDefault="00A5411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0E3" w:rsidRDefault="003810E3">
      <w:pPr>
        <w:spacing w:line="240" w:lineRule="auto"/>
      </w:pPr>
      <w:r>
        <w:separator/>
      </w:r>
    </w:p>
    <w:p w:rsidR="003810E3" w:rsidRDefault="003810E3"/>
  </w:footnote>
  <w:footnote w:type="continuationSeparator" w:id="0">
    <w:p w:rsidR="003810E3" w:rsidRDefault="003810E3">
      <w:pPr>
        <w:spacing w:line="240" w:lineRule="auto"/>
      </w:pPr>
      <w:r>
        <w:continuationSeparator/>
      </w:r>
    </w:p>
    <w:p w:rsidR="003810E3" w:rsidRDefault="003810E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115" w:rsidRDefault="00A54115">
    <w:pPr>
      <w:pStyle w:val="Encabezado"/>
      <w:rPr>
        <w:noProof/>
      </w:rPr>
    </w:pPr>
    <w:sdt>
      <w:sdtPr>
        <w:rPr>
          <w:rStyle w:val="Textoennegrita"/>
          <w:noProof/>
          <w:lang w:val="es-EC"/>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Content>
        <w:r w:rsidR="007A3E24" w:rsidRPr="007A3E24">
          <w:rPr>
            <w:rStyle w:val="Textoennegrita"/>
            <w:noProof/>
            <w:lang w:val="es-EC"/>
          </w:rPr>
          <w:t>Implementación de un procedimiento de diagnostico continuo y mitigacion de riesgos para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3</w:t>
    </w:r>
    <w:r>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115" w:rsidRDefault="00A54115">
    <w:pPr>
      <w:pStyle w:val="Encabezado"/>
      <w:rPr>
        <w:noProof/>
      </w:rPr>
    </w:pPr>
    <w:sdt>
      <w:sdtPr>
        <w:rPr>
          <w:rStyle w:val="Textoennegrita"/>
          <w:noProof/>
          <w:lang w:val="es-EC"/>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Content>
        <w:r w:rsidR="007A3E24" w:rsidRPr="007A3E24">
          <w:rPr>
            <w:rStyle w:val="Textoennegrita"/>
            <w:noProof/>
            <w:lang w:val="es-EC"/>
          </w:rPr>
          <w:t>Implementación de un procedimiento de diagnostico continuo y mitigacion de riesgos para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AC2CE3">
      <w:rPr>
        <w:rStyle w:val="Textoennegrita"/>
        <w:noProof/>
        <w:lang w:bidi="es-ES"/>
      </w:rPr>
      <w:t>3</w:t>
    </w:r>
    <w:r>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115" w:rsidRPr="00E66501" w:rsidRDefault="00A54115"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115" w:rsidRDefault="007A3E24">
    <w:pPr>
      <w:pStyle w:val="Encabezado"/>
      <w:rPr>
        <w:noProof/>
      </w:rPr>
    </w:pPr>
    <w:sdt>
      <w:sdtPr>
        <w:rPr>
          <w:rStyle w:val="Textoennegrita"/>
          <w:noProof/>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Content>
        <w:r w:rsidRPr="007A3E24">
          <w:rPr>
            <w:rStyle w:val="Textoennegrita"/>
            <w:noProof/>
          </w:rPr>
          <w:t>Implementación de un procedimiento de diagnostico continuo y mitigacion de riesgos para la Empresa Tatoo Adventure Gear</w:t>
        </w:r>
      </w:sdtContent>
    </w:sdt>
    <w:r w:rsidR="00A54115">
      <w:rPr>
        <w:rStyle w:val="Textoennegrita"/>
        <w:noProof/>
        <w:lang w:bidi="es-ES"/>
      </w:rPr>
      <w:ptab w:relativeTo="margin" w:alignment="right" w:leader="none"/>
    </w:r>
    <w:r w:rsidR="00A54115">
      <w:rPr>
        <w:rStyle w:val="Textoennegrita"/>
        <w:noProof/>
        <w:lang w:bidi="es-ES"/>
      </w:rPr>
      <w:fldChar w:fldCharType="begin"/>
    </w:r>
    <w:r w:rsidR="00A54115">
      <w:rPr>
        <w:rStyle w:val="Textoennegrita"/>
        <w:noProof/>
        <w:lang w:bidi="es-ES"/>
      </w:rPr>
      <w:instrText xml:space="preserve"> PAGE   \* MERGEFORMAT </w:instrText>
    </w:r>
    <w:r w:rsidR="00A54115">
      <w:rPr>
        <w:rStyle w:val="Textoennegrita"/>
        <w:noProof/>
        <w:lang w:bidi="es-ES"/>
      </w:rPr>
      <w:fldChar w:fldCharType="separate"/>
    </w:r>
    <w:r w:rsidR="00AC2CE3">
      <w:rPr>
        <w:rStyle w:val="Textoennegrita"/>
        <w:noProof/>
        <w:lang w:bidi="es-ES"/>
      </w:rPr>
      <w:t>4</w:t>
    </w:r>
    <w:r w:rsidR="00A54115">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115" w:rsidRDefault="00A54115">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3D0AA8"/>
    <w:multiLevelType w:val="hybridMultilevel"/>
    <w:tmpl w:val="DC2CF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646A7CE9"/>
    <w:multiLevelType w:val="hybridMultilevel"/>
    <w:tmpl w:val="34A06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4049AD"/>
    <w:multiLevelType w:val="hybridMultilevel"/>
    <w:tmpl w:val="18B65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2"/>
  </w:num>
  <w:num w:numId="14">
    <w:abstractNumId w:val="10"/>
  </w:num>
  <w:num w:numId="15">
    <w:abstractNumId w:val="18"/>
  </w:num>
  <w:num w:numId="16">
    <w:abstractNumId w:val="14"/>
  </w:num>
  <w:num w:numId="17">
    <w:abstractNumId w:val="16"/>
  </w:num>
  <w:num w:numId="18">
    <w:abstractNumId w:val="11"/>
  </w:num>
  <w:num w:numId="19">
    <w:abstractNumId w:val="15"/>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C" w:vendorID="64" w:dllVersion="131078" w:nlCheck="1" w:checkStyle="0"/>
  <w:activeWritingStyle w:appName="MSWord" w:lang="en-U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10179"/>
    <w:rsid w:val="000146F6"/>
    <w:rsid w:val="000177E1"/>
    <w:rsid w:val="00026E1D"/>
    <w:rsid w:val="00040706"/>
    <w:rsid w:val="00051A8B"/>
    <w:rsid w:val="0008378C"/>
    <w:rsid w:val="000B7B96"/>
    <w:rsid w:val="000D3F41"/>
    <w:rsid w:val="000F2031"/>
    <w:rsid w:val="00137224"/>
    <w:rsid w:val="001442FA"/>
    <w:rsid w:val="001973ED"/>
    <w:rsid w:val="001D0B33"/>
    <w:rsid w:val="001E173F"/>
    <w:rsid w:val="001F53B5"/>
    <w:rsid w:val="00204BA6"/>
    <w:rsid w:val="00220D27"/>
    <w:rsid w:val="00233F28"/>
    <w:rsid w:val="002777DA"/>
    <w:rsid w:val="002A7CB4"/>
    <w:rsid w:val="002B1383"/>
    <w:rsid w:val="002B2FAC"/>
    <w:rsid w:val="002B4CCB"/>
    <w:rsid w:val="002C2206"/>
    <w:rsid w:val="002C4284"/>
    <w:rsid w:val="002C579F"/>
    <w:rsid w:val="003016CF"/>
    <w:rsid w:val="00310C64"/>
    <w:rsid w:val="00317A7B"/>
    <w:rsid w:val="00332912"/>
    <w:rsid w:val="003427D1"/>
    <w:rsid w:val="0035074A"/>
    <w:rsid w:val="00355DCA"/>
    <w:rsid w:val="003620C6"/>
    <w:rsid w:val="00376CC7"/>
    <w:rsid w:val="003810E3"/>
    <w:rsid w:val="00396065"/>
    <w:rsid w:val="003A5480"/>
    <w:rsid w:val="003E075C"/>
    <w:rsid w:val="003E46ED"/>
    <w:rsid w:val="003E6C5F"/>
    <w:rsid w:val="003E7B70"/>
    <w:rsid w:val="003F70D9"/>
    <w:rsid w:val="003F7170"/>
    <w:rsid w:val="0044516A"/>
    <w:rsid w:val="004675F9"/>
    <w:rsid w:val="00494FA7"/>
    <w:rsid w:val="004A3C81"/>
    <w:rsid w:val="004F3DCA"/>
    <w:rsid w:val="00501E7C"/>
    <w:rsid w:val="00507EF8"/>
    <w:rsid w:val="005466B5"/>
    <w:rsid w:val="00551A02"/>
    <w:rsid w:val="005534FA"/>
    <w:rsid w:val="00597D17"/>
    <w:rsid w:val="005A6C7D"/>
    <w:rsid w:val="005D3A03"/>
    <w:rsid w:val="005E5479"/>
    <w:rsid w:val="005F75F0"/>
    <w:rsid w:val="00602EA2"/>
    <w:rsid w:val="006334BD"/>
    <w:rsid w:val="006422CB"/>
    <w:rsid w:val="00642A06"/>
    <w:rsid w:val="00650F66"/>
    <w:rsid w:val="006866B9"/>
    <w:rsid w:val="00697503"/>
    <w:rsid w:val="006B0926"/>
    <w:rsid w:val="00710DB4"/>
    <w:rsid w:val="00737AF3"/>
    <w:rsid w:val="00743399"/>
    <w:rsid w:val="00744D89"/>
    <w:rsid w:val="0076224E"/>
    <w:rsid w:val="007A3E24"/>
    <w:rsid w:val="007C3F59"/>
    <w:rsid w:val="007D42E5"/>
    <w:rsid w:val="007F58E5"/>
    <w:rsid w:val="008002C0"/>
    <w:rsid w:val="0081483C"/>
    <w:rsid w:val="00823AEE"/>
    <w:rsid w:val="008307D9"/>
    <w:rsid w:val="00846101"/>
    <w:rsid w:val="00876950"/>
    <w:rsid w:val="00891AB3"/>
    <w:rsid w:val="008C5323"/>
    <w:rsid w:val="008E3754"/>
    <w:rsid w:val="008E6FC1"/>
    <w:rsid w:val="0091011A"/>
    <w:rsid w:val="00917F71"/>
    <w:rsid w:val="00935BE8"/>
    <w:rsid w:val="00966B39"/>
    <w:rsid w:val="009A0880"/>
    <w:rsid w:val="009A6A3B"/>
    <w:rsid w:val="009B5CF4"/>
    <w:rsid w:val="009F3171"/>
    <w:rsid w:val="009F4CF3"/>
    <w:rsid w:val="00A3597A"/>
    <w:rsid w:val="00A5065B"/>
    <w:rsid w:val="00A54115"/>
    <w:rsid w:val="00A709FB"/>
    <w:rsid w:val="00A7272A"/>
    <w:rsid w:val="00A83EDD"/>
    <w:rsid w:val="00AC2CE3"/>
    <w:rsid w:val="00AC645B"/>
    <w:rsid w:val="00AE38E5"/>
    <w:rsid w:val="00B026EF"/>
    <w:rsid w:val="00B46D7C"/>
    <w:rsid w:val="00B823AA"/>
    <w:rsid w:val="00B94D77"/>
    <w:rsid w:val="00BA45DB"/>
    <w:rsid w:val="00BA483E"/>
    <w:rsid w:val="00BB5935"/>
    <w:rsid w:val="00BF4184"/>
    <w:rsid w:val="00C0601E"/>
    <w:rsid w:val="00C17F37"/>
    <w:rsid w:val="00C31D30"/>
    <w:rsid w:val="00C50475"/>
    <w:rsid w:val="00CB1B80"/>
    <w:rsid w:val="00CB2313"/>
    <w:rsid w:val="00CB2B55"/>
    <w:rsid w:val="00CD6E39"/>
    <w:rsid w:val="00CE22AC"/>
    <w:rsid w:val="00CE2CC4"/>
    <w:rsid w:val="00CF6E91"/>
    <w:rsid w:val="00D16923"/>
    <w:rsid w:val="00D300CA"/>
    <w:rsid w:val="00D601CD"/>
    <w:rsid w:val="00D71F16"/>
    <w:rsid w:val="00D85B68"/>
    <w:rsid w:val="00D932D1"/>
    <w:rsid w:val="00DB0CB9"/>
    <w:rsid w:val="00E30751"/>
    <w:rsid w:val="00E31A3F"/>
    <w:rsid w:val="00E32D73"/>
    <w:rsid w:val="00E6004D"/>
    <w:rsid w:val="00E66501"/>
    <w:rsid w:val="00E81978"/>
    <w:rsid w:val="00E90F70"/>
    <w:rsid w:val="00E95D28"/>
    <w:rsid w:val="00E95D77"/>
    <w:rsid w:val="00E969D6"/>
    <w:rsid w:val="00EA1B30"/>
    <w:rsid w:val="00EA4214"/>
    <w:rsid w:val="00EA6368"/>
    <w:rsid w:val="00F11053"/>
    <w:rsid w:val="00F379B7"/>
    <w:rsid w:val="00F525FA"/>
    <w:rsid w:val="00F654E1"/>
    <w:rsid w:val="00FA473C"/>
    <w:rsid w:val="00FE399E"/>
    <w:rsid w:val="00FE4EFE"/>
    <w:rsid w:val="00FE6860"/>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6E529"/>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aliases w:val="Sin sangría Car"/>
    <w:basedOn w:val="Fuentedeprrafopredeter"/>
    <w:link w:val="Sinespaciado"/>
    <w:uiPriority w:val="1"/>
    <w:rsid w:val="00E66501"/>
  </w:style>
  <w:style w:type="table" w:styleId="Tablanormal3">
    <w:name w:val="Plain Table 3"/>
    <w:basedOn w:val="Tablanormal"/>
    <w:uiPriority w:val="43"/>
    <w:rsid w:val="000146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46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565482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106975">
      <w:bodyDiv w:val="1"/>
      <w:marLeft w:val="0"/>
      <w:marRight w:val="0"/>
      <w:marTop w:val="0"/>
      <w:marBottom w:val="0"/>
      <w:divBdr>
        <w:top w:val="none" w:sz="0" w:space="0" w:color="auto"/>
        <w:left w:val="none" w:sz="0" w:space="0" w:color="auto"/>
        <w:bottom w:val="none" w:sz="0" w:space="0" w:color="auto"/>
        <w:right w:val="none" w:sz="0" w:space="0" w:color="auto"/>
      </w:divBdr>
    </w:div>
    <w:div w:id="30802565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0391478">
      <w:bodyDiv w:val="1"/>
      <w:marLeft w:val="0"/>
      <w:marRight w:val="0"/>
      <w:marTop w:val="0"/>
      <w:marBottom w:val="0"/>
      <w:divBdr>
        <w:top w:val="none" w:sz="0" w:space="0" w:color="auto"/>
        <w:left w:val="none" w:sz="0" w:space="0" w:color="auto"/>
        <w:bottom w:val="none" w:sz="0" w:space="0" w:color="auto"/>
        <w:right w:val="none" w:sz="0" w:space="0" w:color="auto"/>
      </w:divBdr>
    </w:div>
    <w:div w:id="770394841">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135427">
      <w:bodyDiv w:val="1"/>
      <w:marLeft w:val="0"/>
      <w:marRight w:val="0"/>
      <w:marTop w:val="0"/>
      <w:marBottom w:val="0"/>
      <w:divBdr>
        <w:top w:val="none" w:sz="0" w:space="0" w:color="auto"/>
        <w:left w:val="none" w:sz="0" w:space="0" w:color="auto"/>
        <w:bottom w:val="none" w:sz="0" w:space="0" w:color="auto"/>
        <w:right w:val="none" w:sz="0" w:space="0" w:color="auto"/>
      </w:divBdr>
    </w:div>
    <w:div w:id="121669814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9047074">
      <w:bodyDiv w:val="1"/>
      <w:marLeft w:val="0"/>
      <w:marRight w:val="0"/>
      <w:marTop w:val="0"/>
      <w:marBottom w:val="0"/>
      <w:divBdr>
        <w:top w:val="none" w:sz="0" w:space="0" w:color="auto"/>
        <w:left w:val="none" w:sz="0" w:space="0" w:color="auto"/>
        <w:bottom w:val="none" w:sz="0" w:space="0" w:color="auto"/>
        <w:right w:val="none" w:sz="0" w:space="0" w:color="auto"/>
      </w:divBdr>
    </w:div>
    <w:div w:id="1365711826">
      <w:bodyDiv w:val="1"/>
      <w:marLeft w:val="0"/>
      <w:marRight w:val="0"/>
      <w:marTop w:val="0"/>
      <w:marBottom w:val="0"/>
      <w:divBdr>
        <w:top w:val="none" w:sz="0" w:space="0" w:color="auto"/>
        <w:left w:val="none" w:sz="0" w:space="0" w:color="auto"/>
        <w:bottom w:val="none" w:sz="0" w:space="0" w:color="auto"/>
        <w:right w:val="none" w:sz="0" w:space="0" w:color="auto"/>
      </w:divBdr>
    </w:div>
    <w:div w:id="136717784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5711655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D969BD"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D969BD" w:rsidRDefault="002D0E1F" w:rsidP="002D0E1F">
          <w:pPr>
            <w:pStyle w:val="E713826FFD484700B6192AA010366A11"/>
          </w:pPr>
          <w:r w:rsidRPr="00642A06">
            <w:rPr>
              <w:noProof/>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15258F"/>
    <w:rsid w:val="00261072"/>
    <w:rsid w:val="002D0E1F"/>
    <w:rsid w:val="003B72C8"/>
    <w:rsid w:val="004928CD"/>
    <w:rsid w:val="004D0359"/>
    <w:rsid w:val="004D2917"/>
    <w:rsid w:val="00515008"/>
    <w:rsid w:val="008546AE"/>
    <w:rsid w:val="00876977"/>
    <w:rsid w:val="00932548"/>
    <w:rsid w:val="00A3761E"/>
    <w:rsid w:val="00AA7288"/>
    <w:rsid w:val="00AC7D1F"/>
    <w:rsid w:val="00AE6373"/>
    <w:rsid w:val="00B737A8"/>
    <w:rsid w:val="00D969BD"/>
    <w:rsid w:val="00EE47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Implementación de un procedimiento de diagnostico continuo y mitigacion de riesgos para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Cor19</b:Tag>
    <b:SourceType>Report</b:SourceType>
    <b:Guid>{44B3AB0C-9B22-4863-B344-A570E0205681}</b:Guid>
    <b:Title>Informe Anual Corporación Favorita</b:Title>
    <b:Year>2019</b:Year>
    <b:City>Quito</b:City>
    <b:Publisher>Imprenta Mariscal</b:Publisher>
    <b:URL>https://issuu.com/corporacionfavorita/docs/informe_cf_2019_</b:URL>
    <b:Author>
      <b:Author>
        <b:Corporate>Corporación Favorita</b:Corporate>
      </b:Author>
    </b:Author>
    <b:RefOrder>7</b:RefOrder>
  </b:Source>
  <b:Source>
    <b:Tag>Vel08</b:Tag>
    <b:SourceType>Book</b:SourceType>
    <b:Guid>{DAD549A1-E525-4B3A-9B80-FA8801547F5F}</b:Guid>
    <b:Author>
      <b:Author>
        <b:NameList>
          <b:Person>
            <b:Last>Velthuis</b:Last>
            <b:Middle>Piattini </b:Middle>
            <b:First>Mario</b:First>
          </b:Person>
          <b:Person>
            <b:Last>del Peso</b:Last>
            <b:First>Emilio</b:First>
          </b:Person>
          <b:Person>
            <b:Last>del Peso</b:Last>
            <b:First>Mar</b:First>
          </b:Person>
        </b:NameList>
      </b:Author>
    </b:Author>
    <b:Title>Auditoría de tecnologías y de sistemas de información</b:Title>
    <b:Year>2008</b:Year>
    <b:Publisher>Alfaomega Ra-Ma</b:Publisher>
    <b:City>Madrid</b:City>
    <b:RefOrder>8</b:RefOrder>
  </b:Source>
  <b:Source>
    <b:Tag>Ter14</b:Tag>
    <b:SourceType>Book</b:SourceType>
    <b:Guid>{965DF703-89B7-4DE8-99E2-D71D013EA2CC}</b:Guid>
    <b:Title>Administración Estratégica de la Función Informática</b:Title>
    <b:Year>2014</b:Year>
    <b:City>México</b:City>
    <b:Publisher>Alfaomega</b:Publisher>
    <b:Author>
      <b:Author>
        <b:NameList>
          <b:Person>
            <b:Last>Terán</b:Last>
            <b:First>David</b:First>
          </b:Person>
        </b:NameList>
      </b:Author>
    </b:Author>
    <b:RefOrder>3</b:RefOrder>
  </b:Source>
  <b:Source>
    <b:Tag>Sta17</b:Tag>
    <b:SourceType>Book</b:SourceType>
    <b:Guid>{7FC60BC1-C218-4670-90A6-1CD7178A70CA}</b:Guid>
    <b:Title>Network Security Essentials Aplications and Standards</b:Title>
    <b:Year>2017</b:Year>
    <b:City>Hoboken</b:City>
    <b:Publisher>Pearson</b:Publisher>
    <b:Author>
      <b:Author>
        <b:NameList>
          <b:Person>
            <b:Last>Stalling</b:Last>
            <b:First>William</b:First>
          </b:Person>
        </b:NameList>
      </b:Author>
    </b:Author>
    <b:RefOrder>1</b:RefOrder>
  </b:Source>
  <b:Source>
    <b:Tag>Ros04</b:Tag>
    <b:SourceType>Book</b:SourceType>
    <b:Guid>{8699E781-898B-43A6-8398-5A3EF2610105}</b:Guid>
    <b:Title>Guide for the Security Certification and Accreditation of Federal Information Systems</b:Title>
    <b:Year>2004</b:Year>
    <b:City>Gaithersburg</b:City>
    <b:Publisher>NIST Special Publication</b:Publisher>
    <b:Author>
      <b:Author>
        <b:NameList>
          <b:Person>
            <b:Last>Ross</b:Last>
            <b:First>Ron </b:First>
          </b:Person>
          <b:Person>
            <b:Last>Swanson </b:Last>
            <b:First>Marianne </b:First>
          </b:Person>
          <b:Person>
            <b:Last>Stoneburner</b:Last>
            <b:First>Gary </b:First>
          </b:Person>
          <b:Person>
            <b:Last>Katzke </b:Last>
            <b:First>Stu </b:First>
          </b:Person>
          <b:Person>
            <b:Last>Johnson</b:Last>
            <b:First>Arnold </b:First>
          </b:Person>
        </b:NameList>
      </b:Author>
    </b:Author>
    <b:RefOrder>2</b:RefOrder>
  </b:Source>
  <b:Source>
    <b:Tag>Con02</b:Tag>
    <b:SourceType>Book</b:SourceType>
    <b:Guid>{FECC63EE-69B7-4E91-ABC3-32A2CA583CB4}</b:Guid>
    <b:Author>
      <b:Author>
        <b:Corporate>Congress</b:Corporate>
      </b:Author>
    </b:Author>
    <b:Title>PUBLIC LAW 107–347—DEC. 17 2002</b:Title>
    <b:Year>2002</b:Year>
    <b:City>Washington</b:City>
    <b:Publisher>Congress</b:Publisher>
    <b:RefOrder>4</b:RefOrder>
  </b:Source>
  <b:Source>
    <b:Tag>Nat19</b:Tag>
    <b:SourceType>InternetSite</b:SourceType>
    <b:Guid>{31AD219F-BB05-4CD9-B13A-79DD2047D69F}</b:Guid>
    <b:Title>National Institute of Standards and Technology | NIST</b:Title>
    <b:Year>2019</b:Year>
    <b:Author>
      <b:Author>
        <b:Corporate>National Institute of Standards and Technology | NIST</b:Corporate>
      </b:Author>
    </b:Author>
    <b:InternetSiteTitle>COMPUTER SECURITY RESOURCE CENTER</b:InternetSiteTitle>
    <b:Month>11</b:Month>
    <b:Day>23</b:Day>
    <b:URL>https://csrc.nist.gov/publications/sp800</b:URL>
    <b:RefOrder>5</b:RefOrder>
  </b:Source>
  <b:Source>
    <b:Tag>Nat191</b:Tag>
    <b:SourceType>InternetSite</b:SourceType>
    <b:Guid>{7CD8C8E7-846C-4034-BB6A-7FE2829F28E7}</b:Guid>
    <b:Author>
      <b:Author>
        <b:Corporate>National Institute of Standards and Technology | NIST</b:Corporate>
      </b:Author>
    </b:Author>
    <b:Title>National Institute of Standards and Technology | NIST</b:Title>
    <b:InternetSiteTitle>COMPUTER SECURITY RESOURCE CENTER</b:InternetSiteTitle>
    <b:Year>2019</b:Year>
    <b:Month>11</b:Month>
    <b:Day>23</b:Day>
    <b:URL>https://csrc.nist.gov/publications/sp1800</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774BD4-4D40-4F5F-BAB8-AEB1E1C1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Template>
  <TotalTime>373</TotalTime>
  <Pages>24</Pages>
  <Words>6208</Words>
  <Characters>35391</Characters>
  <Application>Microsoft Office Word</Application>
  <DocSecurity>0</DocSecurity>
  <Lines>294</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un procedimiento de diagnostico continuo y mitigacion de riesgos para la Empresa Tatoo Adventure Gear.</vt:lpstr>
      <vt:lpstr/>
    </vt:vector>
  </TitlesOfParts>
  <Company/>
  <LinksUpToDate>false</LinksUpToDate>
  <CharactersWithSpaces>41516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procedimiento de diagnostico continuo y mitigacion de riesgos para la Empresa Tatoo Adventure Gear.</dc:title>
  <dc:subject/>
  <dc:creator>Nataly</dc:creator>
  <cp:keywords/>
  <dc:description/>
  <cp:lastModifiedBy>Nataly</cp:lastModifiedBy>
  <cp:revision>5</cp:revision>
  <dcterms:created xsi:type="dcterms:W3CDTF">2019-11-23T03:15:00Z</dcterms:created>
  <dcterms:modified xsi:type="dcterms:W3CDTF">2019-11-23T19:10:00Z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