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287da22ff8c4169" /></Relationships>
</file>

<file path=word/document.xml><?xml version="1.0" encoding="utf-8"?>
<w:document xmlns:w="http://schemas.openxmlformats.org/wordprocessingml/2006/main">
  <w:body>
    <w:p>
      <w:pPr>
        <w:spacing w:before="2400" w:after="0"/>
      </w:pPr>
    </w:p>
    <w:p>
      <w:pPr>
        <w:pStyle w:val="Title"/>
      </w:pPr>
      <w:r>
        <w:t xml:space="preserve">Säkerhetsrapport</w:t>
      </w:r>
    </w:p>
    <w:p>
      <w:pPr>
        <w:pStyle w:val="Subtitle"/>
      </w:pPr>
      <w:r>
        <w:t xml:space="preserve">JENSENOnline AB – säkerhetsanalys, säkerhetsstrategi och Proof of Concept</w:t>
      </w:r>
    </w:p>
    <w:p>
      <w:pPr>
        <w:pBdr>
          <w:bottom w:val="single" w:color="1F3864" w:sz="12" w:space="1"/>
        </w:pBdr>
      </w:pPr>
    </w:p>
    <w:p>
      <w:pPr>
        <w:spacing w:before="200" w:after="0"/>
      </w:pPr>
    </w:p>
    <w:p>
      <w:r>
        <w:rPr>
          <w:b/>
        </w:rPr>
        <w:t xml:space="preserve">Kurs:</w:t>
      </w:r>
      <w:r>
        <w:t xml:space="preserve"> Säker systemutveckling</w:t>
      </w:r>
    </w:p>
    <w:p>
      <w:r>
        <w:rPr>
          <w:b/>
        </w:rPr>
        <w:t xml:space="preserve">Uppgift:</w:t>
      </w:r>
      <w:r>
        <w:t xml:space="preserve"> Inlämningsuppgift – säkerhetsrapport och POC</w:t>
      </w:r>
    </w:p>
    <w:p>
      <w:r>
        <w:rPr>
          <w:b/>
        </w:rPr>
        <w:t xml:space="preserve">Författare:</w:t>
      </w:r>
      <w:r>
        <w:t xml:space="preserve"> [Ditt namn]</w:t>
      </w:r>
    </w:p>
    <w:p>
      <w:r>
        <w:rPr>
          <w:b/>
        </w:rPr>
        <w:t xml:space="preserve">Datum:</w:t>
      </w:r>
      <w:r>
        <w:t xml:space="preserve"> 2026-09-29</w:t>
      </w:r>
    </w:p>
    <w:p>
      <w:r>
        <w:rPr>
          <w:b/>
        </w:rPr>
        <w:t xml:space="preserve">Version:</w:t>
      </w:r>
      <w:r>
        <w:t xml:space="preserve"> 1.0</w:t>
      </w:r>
    </w:p>
    <w:p>
      <w:pPr>
        <w:spacing w:before="2400" w:after="0"/>
      </w:pPr>
    </w:p>
    <w:p>
      <w:r>
        <w:t xml:space="preserve">Rapporten beskriver hur JENSENOnline AB:s nya webbaserade e-handelssystem ska skyddas: vilka tillgångar som är skyddsvärda, vilka hot som finns (CIA och STRIDE), vilken säkerhetsstrategi som föreslås och hur de viktigaste skydden har implementerats och testats i en körbar Proof of Concept (ASP.NET Core Web API, Vanilla JS och SQLite).</w:t>
      </w:r>
    </w:p>
    <w:p>
      <w:r>
        <w:br w:type="page"/>
      </w:r>
    </w:p>
    <w:p>
      <w:pPr>
        <w:pStyle w:val="TocHeading"/>
      </w:pPr>
      <w:r>
        <w:t xml:space="preserve">Innehåll</w:t>
      </w:r>
    </w:p>
    <w:p>
      <w:r>
        <w:fldChar w:fldCharType="begin" w:dirty="true"/>
      </w:r>
      <w:r>
        <w:instrText xml:space="preserve"> TOC \o "1-2" \h \z \u </w:instrText>
      </w:r>
      <w:r>
        <w:fldChar w:fldCharType="separate"/>
      </w:r>
      <w:r>
        <w:t>Innehållsförteckningen skapas när dokumentet öppnas i Word (välj Ja i frågan om att uppdatera fält, eller högerklicka här och välj Uppdatera fält).</w:t>
      </w:r>
      <w:r>
        <w:fldChar w:fldCharType="end"/>
      </w:r>
    </w:p>
    <w:p>
      <w:r>
        <w:br w:type="page"/>
      </w:r>
    </w:p>
    <w:p>
      <w:pPr>
        <w:pStyle w:val="Heading1"/>
      </w:pPr>
      <w:r>
        <w:t xml:space="preserve">1. Introduktion och systembeskrivning</w:t>
      </w:r>
    </w:p>
    <w:p>
      <w:pPr>
        <w:pStyle w:val="Heading2"/>
      </w:pPr>
      <w:r>
        <w:t xml:space="preserve">1.1 Bakgrund och syfte</w:t>
      </w:r>
    </w:p>
    <w:p>
      <w:r>
        <w:t xml:space="preserve">JENSENOnline AB säljer elektronik och kontorsprodukter till privatpersoner och mindre företag. Den nuvarande webbapplikationen är svår att underhålla och ska ersättas av en modern lösning. Ledningen vill att säkerhet ska vara en del av utvecklingen från början, eftersom företaget tidigare har haft problem med bland annat kontokapning, åtkomst till andra kunders information och manipulerad data.</w:t>
      </w:r>
    </w:p>
    <w:p>
      <w:r>
        <w:t xml:space="preserve">Syftet med rapporten är att (1) identifiera vad som behöver skyddas och vilka hot som finns, (2) föreslå en säkerhetsstrategi och konkreta säkerhetsåtgärder för frontend och backend, (3) visa att de viktigaste åtgärderna fungerar genom en Proof of Concept (POC) samt (4) föreslå hur företaget kan skydda sig när det växer – både med hög och med begränsad budget.</w:t>
      </w:r>
    </w:p>
    <w:p>
      <w:pPr>
        <w:pStyle w:val="Heading2"/>
      </w:pPr>
      <w:r>
        <w:t xml:space="preserve">1.2 Metod</w:t>
      </w:r>
    </w:p>
    <w:p>
      <w:r>
        <w:t xml:space="preserve">Arbetet följer ett riskbaserat arbetssätt i samma ordning som rapportens kapitel:</w:t>
      </w:r>
    </w:p>
    <w:p>
      <w:pPr>
        <w:pStyle w:val="ListParagraph"/>
        <w:numPr>
          <w:ilvl w:val="0"/>
          <w:numId w:val="3"/>
        </w:numPr>
      </w:pPr>
      <w:r>
        <w:rPr>
          <w:b/>
        </w:rPr>
        <w:t xml:space="preserve">Skyddsvärden</w:t>
      </w:r>
      <w:r>
        <w:t xml:space="preserve"> – vilka tillgångar är värdefulla och varför?</w:t>
      </w:r>
    </w:p>
    <w:p>
      <w:pPr>
        <w:pStyle w:val="ListParagraph"/>
        <w:numPr>
          <w:ilvl w:val="0"/>
          <w:numId w:val="3"/>
        </w:numPr>
      </w:pPr>
      <w:r>
        <w:rPr>
          <w:b/>
        </w:rPr>
        <w:t xml:space="preserve">CIA-analys</w:t>
      </w:r>
      <w:r>
        <w:t xml:space="preserve"> – vad innebär konfidentialitet, riktighet och tillgänglighet för varje del av systemet?</w:t>
      </w:r>
    </w:p>
    <w:p>
      <w:pPr>
        <w:pStyle w:val="ListParagraph"/>
        <w:numPr>
          <w:ilvl w:val="0"/>
          <w:numId w:val="3"/>
        </w:numPr>
      </w:pPr>
      <w:r>
        <w:rPr>
          <w:b/>
        </w:rPr>
        <w:t xml:space="preserve">Hotmodellering med STRIDE</w:t>
      </w:r>
      <w:r>
        <w:t xml:space="preserve"> – hur kan systemet angripas, vad blir konsekvensen och hur skyddar vi oss?</w:t>
      </w:r>
    </w:p>
    <w:p>
      <w:pPr>
        <w:pStyle w:val="ListParagraph"/>
        <w:numPr>
          <w:ilvl w:val="0"/>
          <w:numId w:val="3"/>
        </w:numPr>
      </w:pPr>
      <w:r>
        <w:rPr>
          <w:b/>
        </w:rPr>
        <w:t xml:space="preserve">Säkerhetsstrategi och åtgärder</w:t>
      </w:r>
      <w:r>
        <w:t xml:space="preserve"> – principer och konkreta skydd i frontend och backend.</w:t>
      </w:r>
    </w:p>
    <w:p>
      <w:pPr>
        <w:pStyle w:val="ListParagraph"/>
        <w:numPr>
          <w:ilvl w:val="0"/>
          <w:numId w:val="3"/>
        </w:numPr>
      </w:pPr>
      <w:r>
        <w:rPr>
          <w:b/>
        </w:rPr>
        <w:t xml:space="preserve">Implementation och test</w:t>
      </w:r>
      <w:r>
        <w:t xml:space="preserve"> – de viktigaste skydden byggs i en POC och testas med attackscenarier.</w:t>
      </w:r>
    </w:p>
    <w:p>
      <w:pPr>
        <w:pStyle w:val="Heading2"/>
      </w:pPr>
      <w:r>
        <w:t xml:space="preserve">1.3 Systembeskrivning</w:t>
      </w:r>
    </w:p>
    <w:p>
      <w:r>
        <w:t xml:space="preserve">Målarkitekturen består av två frontend-applikationer (butik och admin) som via HTTPS anropar ett antal backend-tjänster. Varje tjänst har ett eget datalager. Betalning hanteras av en extern betalleverantör (Klarna).</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120"/>
        <w:gridCol w:w="4144"/>
        <w:gridCol w:w="3374"/>
      </w:tblGrid>
      <w:tr>
        <w:trPr>
          <w:cantSplit/>
          <w:tblHeader/>
        </w:trPr>
        <w:tc>
          <w:tcPr>
            <w:tcW w:w="2120" w:type="dxa"/>
            <w:shd w:val="clear" w:color="auto" w:fill="DCE3F0"/>
          </w:tcPr>
          <w:p>
            <w:pPr>
              <w:pStyle w:val="TableText"/>
            </w:pPr>
            <w:r>
              <w:rPr>
                <w:b/>
              </w:rPr>
              <w:t xml:space="preserve">Komponent</w:t>
            </w:r>
          </w:p>
        </w:tc>
        <w:tc>
          <w:tcPr>
            <w:tcW w:w="4144" w:type="dxa"/>
            <w:shd w:val="clear" w:color="auto" w:fill="DCE3F0"/>
          </w:tcPr>
          <w:p>
            <w:pPr>
              <w:pStyle w:val="TableText"/>
            </w:pPr>
            <w:r>
              <w:rPr>
                <w:b/>
              </w:rPr>
              <w:t xml:space="preserve">Ansvar</w:t>
            </w:r>
          </w:p>
        </w:tc>
        <w:tc>
          <w:tcPr>
            <w:tcW w:w="3374" w:type="dxa"/>
            <w:shd w:val="clear" w:color="auto" w:fill="DCE3F0"/>
          </w:tcPr>
          <w:p>
            <w:pPr>
              <w:pStyle w:val="TableText"/>
            </w:pPr>
            <w:r>
              <w:rPr>
                <w:b/>
              </w:rPr>
              <w:t xml:space="preserve">Säkerhetskritiskt</w:t>
            </w:r>
          </w:p>
        </w:tc>
      </w:tr>
      <w:tr>
        <w:trPr>
          <w:cantSplit/>
        </w:trPr>
        <w:tc>
          <w:tcPr>
            <w:tcW w:w="2120" w:type="dxa"/>
          </w:tcPr>
          <w:p>
            <w:pPr>
              <w:pStyle w:val="TableText"/>
            </w:pPr>
            <w:r>
              <w:t xml:space="preserve">Store front-end</w:t>
            </w:r>
          </w:p>
        </w:tc>
        <w:tc>
          <w:tcPr>
            <w:tcW w:w="4144" w:type="dxa"/>
          </w:tcPr>
          <w:p>
            <w:pPr>
              <w:pStyle w:val="TableText"/>
            </w:pPr>
            <w:r>
              <w:t xml:space="preserve">Produktlistning, sök, kundvagn, kassa, mina order</w:t>
            </w:r>
          </w:p>
        </w:tc>
        <w:tc>
          <w:tcPr>
            <w:tcW w:w="3374" w:type="dxa"/>
          </w:tcPr>
          <w:p>
            <w:pPr>
              <w:pStyle w:val="TableText"/>
            </w:pPr>
            <w:r>
              <w:t xml:space="preserve">Körs i kundens webbläsare – helt otillförlitlig miljö</w:t>
            </w:r>
          </w:p>
        </w:tc>
      </w:tr>
      <w:tr>
        <w:trPr>
          <w:cantSplit/>
        </w:trPr>
        <w:tc>
          <w:tcPr>
            <w:tcW w:w="2120" w:type="dxa"/>
          </w:tcPr>
          <w:p>
            <w:pPr>
              <w:pStyle w:val="TableText"/>
            </w:pPr>
            <w:r>
              <w:t xml:space="preserve">Admin front-end</w:t>
            </w:r>
          </w:p>
        </w:tc>
        <w:tc>
          <w:tcPr>
            <w:tcW w:w="4144" w:type="dxa"/>
          </w:tcPr>
          <w:p>
            <w:pPr>
              <w:pStyle w:val="TableText"/>
            </w:pPr>
            <w:r>
              <w:t xml:space="preserve">Produkt-, order- och användaradministration</w:t>
            </w:r>
          </w:p>
        </w:tc>
        <w:tc>
          <w:tcPr>
            <w:tcW w:w="3374" w:type="dxa"/>
          </w:tcPr>
          <w:p>
            <w:pPr>
              <w:pStyle w:val="TableText"/>
            </w:pPr>
            <w:r>
              <w:t xml:space="preserve">Ger åtkomst till företagets mest känsliga funktioner</w:t>
            </w:r>
          </w:p>
        </w:tc>
      </w:tr>
      <w:tr>
        <w:trPr>
          <w:cantSplit/>
        </w:trPr>
        <w:tc>
          <w:tcPr>
            <w:tcW w:w="2120" w:type="dxa"/>
          </w:tcPr>
          <w:p>
            <w:pPr>
              <w:pStyle w:val="TableText"/>
            </w:pPr>
            <w:r>
              <w:t xml:space="preserve">Auth and Users service</w:t>
            </w:r>
          </w:p>
        </w:tc>
        <w:tc>
          <w:tcPr>
            <w:tcW w:w="4144" w:type="dxa"/>
          </w:tcPr>
          <w:p>
            <w:pPr>
              <w:pStyle w:val="TableText"/>
            </w:pPr>
            <w:r>
              <w:t xml:space="preserve">Registrering, inloggning, tokens, roller</w:t>
            </w:r>
          </w:p>
        </w:tc>
        <w:tc>
          <w:tcPr>
            <w:tcW w:w="3374" w:type="dxa"/>
          </w:tcPr>
          <w:p>
            <w:pPr>
              <w:pStyle w:val="TableText"/>
            </w:pPr>
            <w:r>
              <w:t xml:space="preserve">Grunden för all åtkomstkontroll</w:t>
            </w:r>
          </w:p>
        </w:tc>
      </w:tr>
      <w:tr>
        <w:trPr>
          <w:cantSplit/>
        </w:trPr>
        <w:tc>
          <w:tcPr>
            <w:tcW w:w="2120" w:type="dxa"/>
          </w:tcPr>
          <w:p>
            <w:pPr>
              <w:pStyle w:val="TableText"/>
            </w:pPr>
            <w:r>
              <w:t xml:space="preserve">Products / Search service</w:t>
            </w:r>
          </w:p>
        </w:tc>
        <w:tc>
          <w:tcPr>
            <w:tcW w:w="4144" w:type="dxa"/>
          </w:tcPr>
          <w:p>
            <w:pPr>
              <w:pStyle w:val="TableText"/>
            </w:pPr>
            <w:r>
              <w:t xml:space="preserve">Produktkatalog och sökning</w:t>
            </w:r>
          </w:p>
        </w:tc>
        <w:tc>
          <w:tcPr>
            <w:tcW w:w="3374" w:type="dxa"/>
          </w:tcPr>
          <w:p>
            <w:pPr>
              <w:pStyle w:val="TableText"/>
            </w:pPr>
            <w:r>
              <w:t xml:space="preserve">Priser och lagersaldo måste vara korrekta</w:t>
            </w:r>
          </w:p>
        </w:tc>
      </w:tr>
      <w:tr>
        <w:trPr>
          <w:cantSplit/>
        </w:trPr>
        <w:tc>
          <w:tcPr>
            <w:tcW w:w="2120" w:type="dxa"/>
          </w:tcPr>
          <w:p>
            <w:pPr>
              <w:pStyle w:val="TableText"/>
            </w:pPr>
            <w:r>
              <w:t xml:space="preserve">Cart / Checkout service</w:t>
            </w:r>
          </w:p>
        </w:tc>
        <w:tc>
          <w:tcPr>
            <w:tcW w:w="4144" w:type="dxa"/>
          </w:tcPr>
          <w:p>
            <w:pPr>
              <w:pStyle w:val="TableText"/>
            </w:pPr>
            <w:r>
              <w:t xml:space="preserve">Kundvagn, orderskapande, betalning</w:t>
            </w:r>
          </w:p>
        </w:tc>
        <w:tc>
          <w:tcPr>
            <w:tcW w:w="3374" w:type="dxa"/>
          </w:tcPr>
          <w:p>
            <w:pPr>
              <w:pStyle w:val="TableText"/>
            </w:pPr>
            <w:r>
              <w:t xml:space="preserve">Hanterar pengar och personuppgifter</w:t>
            </w:r>
          </w:p>
        </w:tc>
      </w:tr>
      <w:tr>
        <w:trPr>
          <w:cantSplit/>
        </w:trPr>
        <w:tc>
          <w:tcPr>
            <w:tcW w:w="2120" w:type="dxa"/>
          </w:tcPr>
          <w:p>
            <w:pPr>
              <w:pStyle w:val="TableText"/>
            </w:pPr>
            <w:r>
              <w:t xml:space="preserve">Datalager</w:t>
            </w:r>
          </w:p>
        </w:tc>
        <w:tc>
          <w:tcPr>
            <w:tcW w:w="4144" w:type="dxa"/>
          </w:tcPr>
          <w:p>
            <w:pPr>
              <w:pStyle w:val="TableText"/>
            </w:pPr>
            <w:r>
              <w:t xml:space="preserve">Användare, produkter, order, loggar</w:t>
            </w:r>
          </w:p>
        </w:tc>
        <w:tc>
          <w:tcPr>
            <w:tcW w:w="3374" w:type="dxa"/>
          </w:tcPr>
          <w:p>
            <w:pPr>
              <w:pStyle w:val="TableText"/>
            </w:pPr>
            <w:r>
              <w:t xml:space="preserve">Innehåller personuppgifter och lösenordshashar</w:t>
            </w:r>
          </w:p>
        </w:tc>
      </w:tr>
      <w:tr>
        <w:trPr>
          <w:cantSplit/>
        </w:trPr>
        <w:tc>
          <w:tcPr>
            <w:tcW w:w="2120" w:type="dxa"/>
          </w:tcPr>
          <w:p>
            <w:pPr>
              <w:pStyle w:val="TableText"/>
            </w:pPr>
            <w:r>
              <w:t xml:space="preserve">Extern betalleverantör</w:t>
            </w:r>
          </w:p>
        </w:tc>
        <w:tc>
          <w:tcPr>
            <w:tcW w:w="4144" w:type="dxa"/>
          </w:tcPr>
          <w:p>
            <w:pPr>
              <w:pStyle w:val="TableText"/>
            </w:pPr>
            <w:r>
              <w:t xml:space="preserve">Betalning (Klarna)</w:t>
            </w:r>
          </w:p>
        </w:tc>
        <w:tc>
          <w:tcPr>
            <w:tcW w:w="3374" w:type="dxa"/>
          </w:tcPr>
          <w:p>
            <w:pPr>
              <w:pStyle w:val="TableText"/>
            </w:pPr>
            <w:r>
              <w:t xml:space="preserve">Tredjepartsberoende och integrationspunkt</w:t>
            </w:r>
          </w:p>
        </w:tc>
      </w:tr>
    </w:tbl>
    <w:p>
      <w:pPr>
        <w:spacing w:after="60"/>
      </w:pPr>
    </w:p>
    <w:p>
      <w:r>
        <w:t xml:space="preserve">Systemet har två roller:</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928"/>
        <w:gridCol w:w="7710"/>
      </w:tblGrid>
      <w:tr>
        <w:trPr>
          <w:cantSplit/>
          <w:tblHeader/>
        </w:trPr>
        <w:tc>
          <w:tcPr>
            <w:tcW w:w="1928" w:type="dxa"/>
            <w:shd w:val="clear" w:color="auto" w:fill="DCE3F0"/>
          </w:tcPr>
          <w:p>
            <w:pPr>
              <w:pStyle w:val="TableText"/>
            </w:pPr>
            <w:r>
              <w:rPr>
                <w:b/>
              </w:rPr>
              <w:t xml:space="preserve">Roll</w:t>
            </w:r>
          </w:p>
        </w:tc>
        <w:tc>
          <w:tcPr>
            <w:tcW w:w="7710" w:type="dxa"/>
            <w:shd w:val="clear" w:color="auto" w:fill="DCE3F0"/>
          </w:tcPr>
          <w:p>
            <w:pPr>
              <w:pStyle w:val="TableText"/>
            </w:pPr>
            <w:r>
              <w:rPr>
                <w:b/>
              </w:rPr>
              <w:t xml:space="preserve">Behörigheter</w:t>
            </w:r>
          </w:p>
        </w:tc>
      </w:tr>
      <w:tr>
        <w:trPr>
          <w:cantSplit/>
        </w:trPr>
        <w:tc>
          <w:tcPr>
            <w:tcW w:w="1928" w:type="dxa"/>
          </w:tcPr>
          <w:p>
            <w:pPr>
              <w:pStyle w:val="TableText"/>
            </w:pPr>
            <w:r>
              <w:t xml:space="preserve">Kund (Customer)</w:t>
            </w:r>
          </w:p>
        </w:tc>
        <w:tc>
          <w:tcPr>
            <w:tcW w:w="7710" w:type="dxa"/>
          </w:tcPr>
          <w:p>
            <w:pPr>
              <w:pStyle w:val="TableText"/>
            </w:pPr>
            <w:r>
              <w:t xml:space="preserve">Skapa konto och logga in, se och söka produkter, lägga produkter i kundvagn, skapa order och se sina egna order.</w:t>
            </w:r>
          </w:p>
        </w:tc>
      </w:tr>
      <w:tr>
        <w:trPr>
          <w:cantSplit/>
        </w:trPr>
        <w:tc>
          <w:tcPr>
            <w:tcW w:w="1928" w:type="dxa"/>
          </w:tcPr>
          <w:p>
            <w:pPr>
              <w:pStyle w:val="TableText"/>
            </w:pPr>
            <w:r>
              <w:t xml:space="preserve">Administratör (Admin)</w:t>
            </w:r>
          </w:p>
        </w:tc>
        <w:tc>
          <w:tcPr>
            <w:tcW w:w="7710" w:type="dxa"/>
          </w:tcPr>
          <w:p>
            <w:pPr>
              <w:pStyle w:val="TableText"/>
            </w:pPr>
            <w:r>
              <w:t xml:space="preserve">Logga in, skapa/ändra/ta bort produkter, se alla order, administrera användare (roller och spärr) och läsa säkerhetsloggen.</w:t>
            </w:r>
          </w:p>
        </w:tc>
      </w:tr>
    </w:tbl>
    <w:p>
      <w:pPr>
        <w:spacing w:after="60"/>
      </w:pPr>
    </w:p>
    <w:p>
      <w:pPr>
        <w:pStyle w:val="Heading2"/>
      </w:pPr>
      <w:r>
        <w:t xml:space="preserve">1.4 Förtroendegränser</w:t>
      </w:r>
    </w:p>
    <w:p>
      <w:r>
        <w:t xml:space="preserve">En förtroendegräns (trust boundary) är en punkt där data går från en mindre betrodd till en mer betrodd del av systemet. Det är där kontrollerna måste ligga:</w:t>
      </w:r>
    </w:p>
    <w:p>
      <w:pPr>
        <w:pStyle w:val="ListParagraph"/>
        <w:numPr>
          <w:ilvl w:val="0"/>
          <w:numId w:val="1"/>
        </w:numPr>
      </w:pPr>
      <w:r>
        <w:rPr>
          <w:b/>
        </w:rPr>
        <w:t xml:space="preserve">Webbläsare → API (internet):</w:t>
      </w:r>
      <w:r>
        <w:t xml:space="preserve"> all indata från klienten betraktas som otillförlitlig, även från vår egen frontend, eftersom den kan manipuleras.</w:t>
      </w:r>
    </w:p>
    <w:p>
      <w:pPr>
        <w:pStyle w:val="ListParagraph"/>
        <w:numPr>
          <w:ilvl w:val="0"/>
          <w:numId w:val="1"/>
        </w:numPr>
      </w:pPr>
      <w:r>
        <w:rPr>
          <w:b/>
        </w:rPr>
        <w:t xml:space="preserve">API → databas:</w:t>
      </w:r>
      <w:r>
        <w:t xml:space="preserve"> API:t är den enda som får prata med databasen, med ett konto som har minsta möjliga behörighet.</w:t>
      </w:r>
    </w:p>
    <w:p>
      <w:pPr>
        <w:pStyle w:val="ListParagraph"/>
        <w:numPr>
          <w:ilvl w:val="0"/>
          <w:numId w:val="1"/>
        </w:numPr>
      </w:pPr>
      <w:r>
        <w:rPr>
          <w:b/>
        </w:rPr>
        <w:t xml:space="preserve">Kund → Admin:</w:t>
      </w:r>
      <w:r>
        <w:t xml:space="preserve"> administratörsfunktioner är en separat behörighetsnivå som kontrolleras på servern vid varje anrop.</w:t>
      </w:r>
    </w:p>
    <w:p>
      <w:pPr>
        <w:pStyle w:val="ListParagraph"/>
        <w:numPr>
          <w:ilvl w:val="0"/>
          <w:numId w:val="1"/>
        </w:numPr>
      </w:pPr>
      <w:r>
        <w:rPr>
          <w:b/>
        </w:rPr>
        <w:t xml:space="preserve">API ↔ externa system:</w:t>
      </w:r>
      <w:r>
        <w:t xml:space="preserve"> betalleverantör, loggtjänst och andra integrationer autentiseras och deras svar valideras.</w:t>
      </w:r>
    </w:p>
    <w:p>
      <w:pPr>
        <w:pStyle w:val="Heading1"/>
      </w:pPr>
      <w:r>
        <w:t xml:space="preserve">2. Skyddsvärden</w:t>
      </w:r>
    </w:p>
    <w:p>
      <w:r>
        <w:t xml:space="preserve">Ett skyddsvärde är en tillgång som har ett värde för företaget eller dess kunder och därför måste skyddas. Tabellen beskriver vad som ska skyddas och varför. Prioriteten anger vilken del av CIA som är viktigast för tillgången.</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482"/>
        <w:gridCol w:w="1831"/>
        <w:gridCol w:w="2891"/>
        <w:gridCol w:w="3084"/>
        <w:gridCol w:w="1350"/>
      </w:tblGrid>
      <w:tr>
        <w:trPr>
          <w:cantSplit/>
          <w:tblHeader/>
        </w:trPr>
        <w:tc>
          <w:tcPr>
            <w:tcW w:w="482" w:type="dxa"/>
            <w:shd w:val="clear" w:color="auto" w:fill="DCE3F0"/>
          </w:tcPr>
          <w:p>
            <w:pPr>
              <w:pStyle w:val="TableText"/>
            </w:pPr>
            <w:r>
              <w:rPr>
                <w:b/>
              </w:rPr>
              <w:t xml:space="preserve">#</w:t>
            </w:r>
          </w:p>
        </w:tc>
        <w:tc>
          <w:tcPr>
            <w:tcW w:w="1831" w:type="dxa"/>
            <w:shd w:val="clear" w:color="auto" w:fill="DCE3F0"/>
          </w:tcPr>
          <w:p>
            <w:pPr>
              <w:pStyle w:val="TableText"/>
            </w:pPr>
            <w:r>
              <w:rPr>
                <w:b/>
              </w:rPr>
              <w:t xml:space="preserve">Skyddsvärde</w:t>
            </w:r>
          </w:p>
        </w:tc>
        <w:tc>
          <w:tcPr>
            <w:tcW w:w="2891" w:type="dxa"/>
            <w:shd w:val="clear" w:color="auto" w:fill="DCE3F0"/>
          </w:tcPr>
          <w:p>
            <w:pPr>
              <w:pStyle w:val="TableText"/>
            </w:pPr>
            <w:r>
              <w:rPr>
                <w:b/>
              </w:rPr>
              <w:t xml:space="preserve">Vad ska skyddas?</w:t>
            </w:r>
          </w:p>
        </w:tc>
        <w:tc>
          <w:tcPr>
            <w:tcW w:w="3084" w:type="dxa"/>
            <w:shd w:val="clear" w:color="auto" w:fill="DCE3F0"/>
          </w:tcPr>
          <w:p>
            <w:pPr>
              <w:pStyle w:val="TableText"/>
            </w:pPr>
            <w:r>
              <w:rPr>
                <w:b/>
              </w:rPr>
              <w:t xml:space="preserve">Varför?</w:t>
            </w:r>
          </w:p>
        </w:tc>
        <w:tc>
          <w:tcPr>
            <w:tcW w:w="1350" w:type="dxa"/>
            <w:shd w:val="clear" w:color="auto" w:fill="DCE3F0"/>
          </w:tcPr>
          <w:p>
            <w:pPr>
              <w:pStyle w:val="TableText"/>
            </w:pPr>
            <w:r>
              <w:rPr>
                <w:b/>
              </w:rPr>
              <w:t xml:space="preserve">Viktigast</w:t>
            </w:r>
          </w:p>
        </w:tc>
      </w:tr>
      <w:tr>
        <w:trPr>
          <w:cantSplit/>
        </w:trPr>
        <w:tc>
          <w:tcPr>
            <w:tcW w:w="482" w:type="dxa"/>
          </w:tcPr>
          <w:p>
            <w:pPr>
              <w:pStyle w:val="TableText"/>
            </w:pPr>
            <w:r>
              <w:t xml:space="preserve">1</w:t>
            </w:r>
          </w:p>
        </w:tc>
        <w:tc>
          <w:tcPr>
            <w:tcW w:w="1831" w:type="dxa"/>
          </w:tcPr>
          <w:p>
            <w:pPr>
              <w:pStyle w:val="TableText"/>
            </w:pPr>
            <w:r>
              <w:t xml:space="preserve">Användarkonton</w:t>
            </w:r>
          </w:p>
        </w:tc>
        <w:tc>
          <w:tcPr>
            <w:tcW w:w="2891" w:type="dxa"/>
          </w:tcPr>
          <w:p>
            <w:pPr>
              <w:pStyle w:val="TableText"/>
            </w:pPr>
            <w:r>
              <w:t xml:space="preserve">Inloggningsuppgifter, lösenordshashar, sessioner och tokens</w:t>
            </w:r>
          </w:p>
        </w:tc>
        <w:tc>
          <w:tcPr>
            <w:tcW w:w="3084" w:type="dxa"/>
          </w:tcPr>
          <w:p>
            <w:pPr>
              <w:pStyle w:val="TableText"/>
            </w:pPr>
            <w:r>
              <w:t xml:space="preserve">Kontokapning ger åtkomst till kundens order och personuppgifter och kan användas för bedrägliga köp</w:t>
            </w:r>
          </w:p>
        </w:tc>
        <w:tc>
          <w:tcPr>
            <w:tcW w:w="1350" w:type="dxa"/>
          </w:tcPr>
          <w:p>
            <w:pPr>
              <w:pStyle w:val="TableText"/>
            </w:pPr>
            <w:r>
              <w:t xml:space="preserve">C, I</w:t>
            </w:r>
          </w:p>
        </w:tc>
      </w:tr>
      <w:tr>
        <w:trPr>
          <w:cantSplit/>
        </w:trPr>
        <w:tc>
          <w:tcPr>
            <w:tcW w:w="482" w:type="dxa"/>
          </w:tcPr>
          <w:p>
            <w:pPr>
              <w:pStyle w:val="TableText"/>
            </w:pPr>
            <w:r>
              <w:t xml:space="preserve">2</w:t>
            </w:r>
          </w:p>
        </w:tc>
        <w:tc>
          <w:tcPr>
            <w:tcW w:w="1831" w:type="dxa"/>
          </w:tcPr>
          <w:p>
            <w:pPr>
              <w:pStyle w:val="TableText"/>
            </w:pPr>
            <w:r>
              <w:t xml:space="preserve">Administratörskonton och behörigheter</w:t>
            </w:r>
          </w:p>
        </w:tc>
        <w:tc>
          <w:tcPr>
            <w:tcW w:w="2891" w:type="dxa"/>
          </w:tcPr>
          <w:p>
            <w:pPr>
              <w:pStyle w:val="TableText"/>
            </w:pPr>
            <w:r>
              <w:t xml:space="preserve">Admin-inloggningar, rolltilldelning</w:t>
            </w:r>
          </w:p>
        </w:tc>
        <w:tc>
          <w:tcPr>
            <w:tcW w:w="3084" w:type="dxa"/>
          </w:tcPr>
          <w:p>
            <w:pPr>
              <w:pStyle w:val="TableText"/>
            </w:pPr>
            <w:r>
              <w:t xml:space="preserve">En angripare med admin-behörighet kan ändra priser, radera data och läsa alla kunders information</w:t>
            </w:r>
          </w:p>
        </w:tc>
        <w:tc>
          <w:tcPr>
            <w:tcW w:w="1350" w:type="dxa"/>
          </w:tcPr>
          <w:p>
            <w:pPr>
              <w:pStyle w:val="TableText"/>
            </w:pPr>
            <w:r>
              <w:t xml:space="preserve">I, C</w:t>
            </w:r>
          </w:p>
        </w:tc>
      </w:tr>
      <w:tr>
        <w:trPr>
          <w:cantSplit/>
        </w:trPr>
        <w:tc>
          <w:tcPr>
            <w:tcW w:w="482" w:type="dxa"/>
          </w:tcPr>
          <w:p>
            <w:pPr>
              <w:pStyle w:val="TableText"/>
            </w:pPr>
            <w:r>
              <w:t xml:space="preserve">3</w:t>
            </w:r>
          </w:p>
        </w:tc>
        <w:tc>
          <w:tcPr>
            <w:tcW w:w="1831" w:type="dxa"/>
          </w:tcPr>
          <w:p>
            <w:pPr>
              <w:pStyle w:val="TableText"/>
            </w:pPr>
            <w:r>
              <w:t xml:space="preserve">Kunders personuppgifter</w:t>
            </w:r>
          </w:p>
        </w:tc>
        <w:tc>
          <w:tcPr>
            <w:tcW w:w="2891" w:type="dxa"/>
          </w:tcPr>
          <w:p>
            <w:pPr>
              <w:pStyle w:val="TableText"/>
            </w:pPr>
            <w:r>
              <w:t xml:space="preserve">E-post, namn, adress, orderhistorik</w:t>
            </w:r>
          </w:p>
        </w:tc>
        <w:tc>
          <w:tcPr>
            <w:tcW w:w="3084" w:type="dxa"/>
          </w:tcPr>
          <w:p>
            <w:pPr>
              <w:pStyle w:val="TableText"/>
            </w:pPr>
            <w:r>
              <w:t xml:space="preserve">Skyddas av GDPR. Läckage ger sanktionsavgifter, anmälningsplikt till IMY och förlorat förtroende</w:t>
            </w:r>
          </w:p>
        </w:tc>
        <w:tc>
          <w:tcPr>
            <w:tcW w:w="1350" w:type="dxa"/>
          </w:tcPr>
          <w:p>
            <w:pPr>
              <w:pStyle w:val="TableText"/>
            </w:pPr>
            <w:r>
              <w:t xml:space="preserve">C</w:t>
            </w:r>
          </w:p>
        </w:tc>
      </w:tr>
      <w:tr>
        <w:trPr>
          <w:cantSplit/>
        </w:trPr>
        <w:tc>
          <w:tcPr>
            <w:tcW w:w="482" w:type="dxa"/>
          </w:tcPr>
          <w:p>
            <w:pPr>
              <w:pStyle w:val="TableText"/>
            </w:pPr>
            <w:r>
              <w:t xml:space="preserve">4</w:t>
            </w:r>
          </w:p>
        </w:tc>
        <w:tc>
          <w:tcPr>
            <w:tcW w:w="1831" w:type="dxa"/>
          </w:tcPr>
          <w:p>
            <w:pPr>
              <w:pStyle w:val="TableText"/>
            </w:pPr>
            <w:r>
              <w:t xml:space="preserve">Orderdata och transaktioner</w:t>
            </w:r>
          </w:p>
        </w:tc>
        <w:tc>
          <w:tcPr>
            <w:tcW w:w="2891" w:type="dxa"/>
          </w:tcPr>
          <w:p>
            <w:pPr>
              <w:pStyle w:val="TableText"/>
            </w:pPr>
            <w:r>
              <w:t xml:space="preserve">Orderrader, priser, status, betalningsreferenser</w:t>
            </w:r>
          </w:p>
        </w:tc>
        <w:tc>
          <w:tcPr>
            <w:tcW w:w="3084" w:type="dxa"/>
          </w:tcPr>
          <w:p>
            <w:pPr>
              <w:pStyle w:val="TableText"/>
            </w:pPr>
            <w:r>
              <w:t xml:space="preserve">Manipulation ger ekonomisk förlust och felaktig bokföring</w:t>
            </w:r>
          </w:p>
        </w:tc>
        <w:tc>
          <w:tcPr>
            <w:tcW w:w="1350" w:type="dxa"/>
          </w:tcPr>
          <w:p>
            <w:pPr>
              <w:pStyle w:val="TableText"/>
            </w:pPr>
            <w:r>
              <w:t xml:space="preserve">I</w:t>
            </w:r>
          </w:p>
        </w:tc>
      </w:tr>
      <w:tr>
        <w:trPr>
          <w:cantSplit/>
        </w:trPr>
        <w:tc>
          <w:tcPr>
            <w:tcW w:w="482" w:type="dxa"/>
          </w:tcPr>
          <w:p>
            <w:pPr>
              <w:pStyle w:val="TableText"/>
            </w:pPr>
            <w:r>
              <w:t xml:space="preserve">5</w:t>
            </w:r>
          </w:p>
        </w:tc>
        <w:tc>
          <w:tcPr>
            <w:tcW w:w="1831" w:type="dxa"/>
          </w:tcPr>
          <w:p>
            <w:pPr>
              <w:pStyle w:val="TableText"/>
            </w:pPr>
            <w:r>
              <w:t xml:space="preserve">Produktkatalog och priser</w:t>
            </w:r>
          </w:p>
        </w:tc>
        <w:tc>
          <w:tcPr>
            <w:tcW w:w="2891" w:type="dxa"/>
          </w:tcPr>
          <w:p>
            <w:pPr>
              <w:pStyle w:val="TableText"/>
            </w:pPr>
            <w:r>
              <w:t xml:space="preserve">Produktdata, priser, lagersaldo</w:t>
            </w:r>
          </w:p>
        </w:tc>
        <w:tc>
          <w:tcPr>
            <w:tcW w:w="3084" w:type="dxa"/>
          </w:tcPr>
          <w:p>
            <w:pPr>
              <w:pStyle w:val="TableText"/>
            </w:pPr>
            <w:r>
              <w:t xml:space="preserve">Manipulerade priser eller skadlig kod i produkttexter drabbar alla kunder</w:t>
            </w:r>
          </w:p>
        </w:tc>
        <w:tc>
          <w:tcPr>
            <w:tcW w:w="1350" w:type="dxa"/>
          </w:tcPr>
          <w:p>
            <w:pPr>
              <w:pStyle w:val="TableText"/>
            </w:pPr>
            <w:r>
              <w:t xml:space="preserve">I</w:t>
            </w:r>
          </w:p>
        </w:tc>
      </w:tr>
      <w:tr>
        <w:trPr>
          <w:cantSplit/>
        </w:trPr>
        <w:tc>
          <w:tcPr>
            <w:tcW w:w="482" w:type="dxa"/>
          </w:tcPr>
          <w:p>
            <w:pPr>
              <w:pStyle w:val="TableText"/>
            </w:pPr>
            <w:r>
              <w:t xml:space="preserve">6</w:t>
            </w:r>
          </w:p>
        </w:tc>
        <w:tc>
          <w:tcPr>
            <w:tcW w:w="1831" w:type="dxa"/>
          </w:tcPr>
          <w:p>
            <w:pPr>
              <w:pStyle w:val="TableText"/>
            </w:pPr>
            <w:r>
              <w:t xml:space="preserve">Databasen</w:t>
            </w:r>
          </w:p>
        </w:tc>
        <w:tc>
          <w:tcPr>
            <w:tcW w:w="2891" w:type="dxa"/>
          </w:tcPr>
          <w:p>
            <w:pPr>
              <w:pStyle w:val="TableText"/>
            </w:pPr>
            <w:r>
              <w:t xml:space="preserve">Alla datalager och backuper</w:t>
            </w:r>
          </w:p>
        </w:tc>
        <w:tc>
          <w:tcPr>
            <w:tcW w:w="3084" w:type="dxa"/>
          </w:tcPr>
          <w:p>
            <w:pPr>
              <w:pStyle w:val="TableText"/>
            </w:pPr>
            <w:r>
              <w:t xml:space="preserve">Samlingspunkten för all information ovan</w:t>
            </w:r>
          </w:p>
        </w:tc>
        <w:tc>
          <w:tcPr>
            <w:tcW w:w="1350" w:type="dxa"/>
          </w:tcPr>
          <w:p>
            <w:pPr>
              <w:pStyle w:val="TableText"/>
            </w:pPr>
            <w:r>
              <w:t xml:space="preserve">C, I, A</w:t>
            </w:r>
          </w:p>
        </w:tc>
      </w:tr>
      <w:tr>
        <w:trPr>
          <w:cantSplit/>
        </w:trPr>
        <w:tc>
          <w:tcPr>
            <w:tcW w:w="482" w:type="dxa"/>
          </w:tcPr>
          <w:p>
            <w:pPr>
              <w:pStyle w:val="TableText"/>
            </w:pPr>
            <w:r>
              <w:t xml:space="preserve">7</w:t>
            </w:r>
          </w:p>
        </w:tc>
        <w:tc>
          <w:tcPr>
            <w:tcW w:w="1831" w:type="dxa"/>
          </w:tcPr>
          <w:p>
            <w:pPr>
              <w:pStyle w:val="TableText"/>
            </w:pPr>
            <w:r>
              <w:t xml:space="preserve">Hemligheter</w:t>
            </w:r>
          </w:p>
        </w:tc>
        <w:tc>
          <w:tcPr>
            <w:tcW w:w="2891" w:type="dxa"/>
          </w:tcPr>
          <w:p>
            <w:pPr>
              <w:pStyle w:val="TableText"/>
            </w:pPr>
            <w:r>
              <w:t xml:space="preserve">JWT-signeringsnyckel, anslutningssträngar, API-nycklar till Klarna</w:t>
            </w:r>
          </w:p>
        </w:tc>
        <w:tc>
          <w:tcPr>
            <w:tcW w:w="3084" w:type="dxa"/>
          </w:tcPr>
          <w:p>
            <w:pPr>
              <w:pStyle w:val="TableText"/>
            </w:pPr>
            <w:r>
              <w:t xml:space="preserve">Den som har signeringsnyckeln kan skapa egna admin-tokens</w:t>
            </w:r>
          </w:p>
        </w:tc>
        <w:tc>
          <w:tcPr>
            <w:tcW w:w="1350" w:type="dxa"/>
          </w:tcPr>
          <w:p>
            <w:pPr>
              <w:pStyle w:val="TableText"/>
            </w:pPr>
            <w:r>
              <w:t xml:space="preserve">C</w:t>
            </w:r>
          </w:p>
        </w:tc>
      </w:tr>
      <w:tr>
        <w:trPr>
          <w:cantSplit/>
        </w:trPr>
        <w:tc>
          <w:tcPr>
            <w:tcW w:w="482" w:type="dxa"/>
          </w:tcPr>
          <w:p>
            <w:pPr>
              <w:pStyle w:val="TableText"/>
            </w:pPr>
            <w:r>
              <w:t xml:space="preserve">8</w:t>
            </w:r>
          </w:p>
        </w:tc>
        <w:tc>
          <w:tcPr>
            <w:tcW w:w="1831" w:type="dxa"/>
          </w:tcPr>
          <w:p>
            <w:pPr>
              <w:pStyle w:val="TableText"/>
            </w:pPr>
            <w:r>
              <w:t xml:space="preserve">Tjänstens tillgänglighet</w:t>
            </w:r>
          </w:p>
        </w:tc>
        <w:tc>
          <w:tcPr>
            <w:tcW w:w="2891" w:type="dxa"/>
          </w:tcPr>
          <w:p>
            <w:pPr>
              <w:pStyle w:val="TableText"/>
            </w:pPr>
            <w:r>
              <w:t xml:space="preserve">Butiken, API:t och kassan</w:t>
            </w:r>
          </w:p>
        </w:tc>
        <w:tc>
          <w:tcPr>
            <w:tcW w:w="3084" w:type="dxa"/>
          </w:tcPr>
          <w:p>
            <w:pPr>
              <w:pStyle w:val="TableText"/>
            </w:pPr>
            <w:r>
              <w:t xml:space="preserve">Varje minut som butiken är nere betyder förlorad försäljning</w:t>
            </w:r>
          </w:p>
        </w:tc>
        <w:tc>
          <w:tcPr>
            <w:tcW w:w="1350" w:type="dxa"/>
          </w:tcPr>
          <w:p>
            <w:pPr>
              <w:pStyle w:val="TableText"/>
            </w:pPr>
            <w:r>
              <w:t xml:space="preserve">A</w:t>
            </w:r>
          </w:p>
        </w:tc>
      </w:tr>
      <w:tr>
        <w:trPr>
          <w:cantSplit/>
        </w:trPr>
        <w:tc>
          <w:tcPr>
            <w:tcW w:w="482" w:type="dxa"/>
          </w:tcPr>
          <w:p>
            <w:pPr>
              <w:pStyle w:val="TableText"/>
            </w:pPr>
            <w:r>
              <w:t xml:space="preserve">9</w:t>
            </w:r>
          </w:p>
        </w:tc>
        <w:tc>
          <w:tcPr>
            <w:tcW w:w="1831" w:type="dxa"/>
          </w:tcPr>
          <w:p>
            <w:pPr>
              <w:pStyle w:val="TableText"/>
            </w:pPr>
            <w:r>
              <w:t xml:space="preserve">Loggar och spårbarhet</w:t>
            </w:r>
          </w:p>
        </w:tc>
        <w:tc>
          <w:tcPr>
            <w:tcW w:w="2891" w:type="dxa"/>
          </w:tcPr>
          <w:p>
            <w:pPr>
              <w:pStyle w:val="TableText"/>
            </w:pPr>
            <w:r>
              <w:t xml:space="preserve">Audit-logg och säkerhetsloggar</w:t>
            </w:r>
          </w:p>
        </w:tc>
        <w:tc>
          <w:tcPr>
            <w:tcW w:w="3084" w:type="dxa"/>
          </w:tcPr>
          <w:p>
            <w:pPr>
              <w:pStyle w:val="TableText"/>
            </w:pPr>
            <w:r>
              <w:t xml:space="preserve">Behövs för att upptäcka och utreda incidenter och för att kunna bevisa vem som gjort vad</w:t>
            </w:r>
          </w:p>
        </w:tc>
        <w:tc>
          <w:tcPr>
            <w:tcW w:w="1350" w:type="dxa"/>
          </w:tcPr>
          <w:p>
            <w:pPr>
              <w:pStyle w:val="TableText"/>
            </w:pPr>
            <w:r>
              <w:t xml:space="preserve">I, A</w:t>
            </w:r>
          </w:p>
        </w:tc>
      </w:tr>
      <w:tr>
        <w:trPr>
          <w:cantSplit/>
        </w:trPr>
        <w:tc>
          <w:tcPr>
            <w:tcW w:w="482" w:type="dxa"/>
          </w:tcPr>
          <w:p>
            <w:pPr>
              <w:pStyle w:val="TableText"/>
            </w:pPr>
            <w:r>
              <w:t xml:space="preserve">10</w:t>
            </w:r>
          </w:p>
        </w:tc>
        <w:tc>
          <w:tcPr>
            <w:tcW w:w="1831" w:type="dxa"/>
          </w:tcPr>
          <w:p>
            <w:pPr>
              <w:pStyle w:val="TableText"/>
            </w:pPr>
            <w:r>
              <w:t xml:space="preserve">Källkod och byggkedja</w:t>
            </w:r>
          </w:p>
        </w:tc>
        <w:tc>
          <w:tcPr>
            <w:tcW w:w="2891" w:type="dxa"/>
          </w:tcPr>
          <w:p>
            <w:pPr>
              <w:pStyle w:val="TableText"/>
            </w:pPr>
            <w:r>
              <w:t xml:space="preserve">Repository, beroenden (NuGet/npm), CI/CD</w:t>
            </w:r>
          </w:p>
        </w:tc>
        <w:tc>
          <w:tcPr>
            <w:tcW w:w="3084" w:type="dxa"/>
          </w:tcPr>
          <w:p>
            <w:pPr>
              <w:pStyle w:val="TableText"/>
            </w:pPr>
            <w:r>
              <w:t xml:space="preserve">En komprometterad komponent kan påverka hela systemet (supply chain)</w:t>
            </w:r>
          </w:p>
        </w:tc>
        <w:tc>
          <w:tcPr>
            <w:tcW w:w="1350" w:type="dxa"/>
          </w:tcPr>
          <w:p>
            <w:pPr>
              <w:pStyle w:val="TableText"/>
            </w:pPr>
            <w:r>
              <w:t xml:space="preserve">I</w:t>
            </w:r>
          </w:p>
        </w:tc>
      </w:tr>
    </w:tbl>
    <w:p>
      <w:pPr>
        <w:spacing w:after="60"/>
      </w:pPr>
    </w:p>
    <w:p>
      <w:pPr>
        <w:pStyle w:val="Heading1"/>
      </w:pPr>
      <w:r>
        <w:t xml:space="preserve">3. CIA-analys</w:t>
      </w:r>
    </w:p>
    <w:p>
      <w:r>
        <w:t xml:space="preserve">CIA står för </w:t>
      </w:r>
      <w:r>
        <w:rPr>
          <w:b/>
        </w:rPr>
        <w:t xml:space="preserve">Confidentiality</w:t>
      </w:r>
      <w:r>
        <w:t xml:space="preserve"> (konfidentialitet – bara behöriga kan läsa), </w:t>
      </w:r>
      <w:r>
        <w:rPr>
          <w:b/>
        </w:rPr>
        <w:t xml:space="preserve">Integrity</w:t>
      </w:r>
      <w:r>
        <w:t xml:space="preserve"> (riktighet – data kan inte ändras obehörigt) och </w:t>
      </w:r>
      <w:r>
        <w:rPr>
          <w:b/>
        </w:rPr>
        <w:t xml:space="preserve">Availability</w:t>
      </w:r>
      <w:r>
        <w:t xml:space="preserve"> (tillgänglighet – systemet och datan finns tillgängliga när de behövs). Nedan analyseras systemet utifrån varje område.</w:t>
      </w:r>
    </w:p>
    <w:p>
      <w:pPr>
        <w:pStyle w:val="Heading2"/>
      </w:pPr>
      <w:r>
        <w:t xml:space="preserve">3.1 Konfidentialitet</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313"/>
        <w:gridCol w:w="3662"/>
        <w:gridCol w:w="3663"/>
      </w:tblGrid>
      <w:tr>
        <w:trPr>
          <w:cantSplit/>
          <w:tblHeader/>
        </w:trPr>
        <w:tc>
          <w:tcPr>
            <w:tcW w:w="2313" w:type="dxa"/>
            <w:shd w:val="clear" w:color="auto" w:fill="DCE3F0"/>
          </w:tcPr>
          <w:p>
            <w:pPr>
              <w:pStyle w:val="TableText"/>
            </w:pPr>
            <w:r>
              <w:rPr>
                <w:b/>
              </w:rPr>
              <w:t xml:space="preserve">Punkt i systemet</w:t>
            </w:r>
          </w:p>
        </w:tc>
        <w:tc>
          <w:tcPr>
            <w:tcW w:w="3662" w:type="dxa"/>
            <w:shd w:val="clear" w:color="auto" w:fill="DCE3F0"/>
          </w:tcPr>
          <w:p>
            <w:pPr>
              <w:pStyle w:val="TableText"/>
            </w:pPr>
            <w:r>
              <w:rPr>
                <w:b/>
              </w:rPr>
              <w:t xml:space="preserve">Risk</w:t>
            </w:r>
          </w:p>
        </w:tc>
        <w:tc>
          <w:tcPr>
            <w:tcW w:w="3663" w:type="dxa"/>
            <w:shd w:val="clear" w:color="auto" w:fill="DCE3F0"/>
          </w:tcPr>
          <w:p>
            <w:pPr>
              <w:pStyle w:val="TableText"/>
            </w:pPr>
            <w:r>
              <w:rPr>
                <w:b/>
              </w:rPr>
              <w:t xml:space="preserve">Skydd</w:t>
            </w:r>
          </w:p>
        </w:tc>
      </w:tr>
      <w:tr>
        <w:trPr>
          <w:cantSplit/>
        </w:trPr>
        <w:tc>
          <w:tcPr>
            <w:tcW w:w="2313" w:type="dxa"/>
          </w:tcPr>
          <w:p>
            <w:pPr>
              <w:pStyle w:val="TableText"/>
            </w:pPr>
            <w:r>
              <w:t xml:space="preserve">Kunders order och personuppgifter</w:t>
            </w:r>
          </w:p>
        </w:tc>
        <w:tc>
          <w:tcPr>
            <w:tcW w:w="3662" w:type="dxa"/>
          </w:tcPr>
          <w:p>
            <w:pPr>
              <w:pStyle w:val="TableText"/>
            </w:pPr>
            <w:r>
              <w:t xml:space="preserve">Kund A läser kund B:s order genom att ändra ett ID (IDOR)</w:t>
            </w:r>
          </w:p>
        </w:tc>
        <w:tc>
          <w:tcPr>
            <w:tcW w:w="3663" w:type="dxa"/>
          </w:tcPr>
          <w:p>
            <w:pPr>
              <w:pStyle w:val="TableText"/>
            </w:pPr>
            <w:r>
              <w:t xml:space="preserve">Ägarkontroll på servern i varje databasfråga</w:t>
            </w:r>
          </w:p>
        </w:tc>
      </w:tr>
      <w:tr>
        <w:trPr>
          <w:cantSplit/>
        </w:trPr>
        <w:tc>
          <w:tcPr>
            <w:tcW w:w="2313" w:type="dxa"/>
          </w:tcPr>
          <w:p>
            <w:pPr>
              <w:pStyle w:val="TableText"/>
            </w:pPr>
            <w:r>
              <w:t xml:space="preserve">Lösenord</w:t>
            </w:r>
          </w:p>
        </w:tc>
        <w:tc>
          <w:tcPr>
            <w:tcW w:w="3662" w:type="dxa"/>
          </w:tcPr>
          <w:p>
            <w:pPr>
              <w:pStyle w:val="TableText"/>
            </w:pPr>
            <w:r>
              <w:t xml:space="preserve">Databasläckage avslöjar lösenord</w:t>
            </w:r>
          </w:p>
        </w:tc>
        <w:tc>
          <w:tcPr>
            <w:tcW w:w="3663" w:type="dxa"/>
          </w:tcPr>
          <w:p>
            <w:pPr>
              <w:pStyle w:val="TableText"/>
            </w:pPr>
            <w:r>
              <w:t xml:space="preserve">Saltad och långsam hash (PBKDF2), aldrig klartext</w:t>
            </w:r>
          </w:p>
        </w:tc>
      </w:tr>
      <w:tr>
        <w:trPr>
          <w:cantSplit/>
        </w:trPr>
        <w:tc>
          <w:tcPr>
            <w:tcW w:w="2313" w:type="dxa"/>
          </w:tcPr>
          <w:p>
            <w:pPr>
              <w:pStyle w:val="TableText"/>
            </w:pPr>
            <w:r>
              <w:t xml:space="preserve">Tokens och sessioner</w:t>
            </w:r>
          </w:p>
        </w:tc>
        <w:tc>
          <w:tcPr>
            <w:tcW w:w="3662" w:type="dxa"/>
          </w:tcPr>
          <w:p>
            <w:pPr>
              <w:pStyle w:val="TableText"/>
            </w:pPr>
            <w:r>
              <w:t xml:space="preserve">Tokens stjäls via XSS eller avlyssning</w:t>
            </w:r>
          </w:p>
        </w:tc>
        <w:tc>
          <w:tcPr>
            <w:tcW w:w="3663" w:type="dxa"/>
          </w:tcPr>
          <w:p>
            <w:pPr>
              <w:pStyle w:val="TableText"/>
            </w:pPr>
            <w:r>
              <w:t xml:space="preserve">HTTPS, kortlivade tokens, HttpOnly-cookie för refresh token</w:t>
            </w:r>
          </w:p>
        </w:tc>
      </w:tr>
      <w:tr>
        <w:trPr>
          <w:cantSplit/>
        </w:trPr>
        <w:tc>
          <w:tcPr>
            <w:tcW w:w="2313" w:type="dxa"/>
          </w:tcPr>
          <w:p>
            <w:pPr>
              <w:pStyle w:val="TableText"/>
            </w:pPr>
            <w:r>
              <w:t xml:space="preserve">Felmeddelanden</w:t>
            </w:r>
          </w:p>
        </w:tc>
        <w:tc>
          <w:tcPr>
            <w:tcW w:w="3662" w:type="dxa"/>
          </w:tcPr>
          <w:p>
            <w:pPr>
              <w:pStyle w:val="TableText"/>
            </w:pPr>
            <w:r>
              <w:t xml:space="preserve">Stacktraces eller SQL-fel avslöjar intern information</w:t>
            </w:r>
          </w:p>
        </w:tc>
        <w:tc>
          <w:tcPr>
            <w:tcW w:w="3663" w:type="dxa"/>
          </w:tcPr>
          <w:p>
            <w:pPr>
              <w:pStyle w:val="TableText"/>
            </w:pPr>
            <w:r>
              <w:t xml:space="preserve">Central felhantering med generiska meddelanden</w:t>
            </w:r>
          </w:p>
        </w:tc>
      </w:tr>
      <w:tr>
        <w:trPr>
          <w:cantSplit/>
        </w:trPr>
        <w:tc>
          <w:tcPr>
            <w:tcW w:w="2313" w:type="dxa"/>
          </w:tcPr>
          <w:p>
            <w:pPr>
              <w:pStyle w:val="TableText"/>
            </w:pPr>
            <w:r>
              <w:t xml:space="preserve">Inloggningsflödet</w:t>
            </w:r>
          </w:p>
        </w:tc>
        <w:tc>
          <w:tcPr>
            <w:tcW w:w="3662" w:type="dxa"/>
          </w:tcPr>
          <w:p>
            <w:pPr>
              <w:pStyle w:val="TableText"/>
            </w:pPr>
            <w:r>
              <w:t xml:space="preserve">Olika felmeddelanden avslöjar vilka e-postadresser som finns (user enumeration)</w:t>
            </w:r>
          </w:p>
        </w:tc>
        <w:tc>
          <w:tcPr>
            <w:tcW w:w="3663" w:type="dxa"/>
          </w:tcPr>
          <w:p>
            <w:pPr>
              <w:pStyle w:val="TableText"/>
            </w:pPr>
            <w:r>
              <w:t xml:space="preserve">Samma svar och svarstid oavsett orsak</w:t>
            </w:r>
          </w:p>
        </w:tc>
      </w:tr>
      <w:tr>
        <w:trPr>
          <w:cantSplit/>
        </w:trPr>
        <w:tc>
          <w:tcPr>
            <w:tcW w:w="2313" w:type="dxa"/>
          </w:tcPr>
          <w:p>
            <w:pPr>
              <w:pStyle w:val="TableText"/>
            </w:pPr>
            <w:r>
              <w:t xml:space="preserve">Hemligheter</w:t>
            </w:r>
          </w:p>
        </w:tc>
        <w:tc>
          <w:tcPr>
            <w:tcW w:w="3662" w:type="dxa"/>
          </w:tcPr>
          <w:p>
            <w:pPr>
              <w:pStyle w:val="TableText"/>
            </w:pPr>
            <w:r>
              <w:t xml:space="preserve">Nycklar incheckade i git</w:t>
            </w:r>
          </w:p>
        </w:tc>
        <w:tc>
          <w:tcPr>
            <w:tcW w:w="3663" w:type="dxa"/>
          </w:tcPr>
          <w:p>
            <w:pPr>
              <w:pStyle w:val="TableText"/>
            </w:pPr>
            <w:r>
              <w:t xml:space="preserve">Secrets management, aldrig i källkoden</w:t>
            </w:r>
          </w:p>
        </w:tc>
      </w:tr>
    </w:tbl>
    <w:p>
      <w:pPr>
        <w:spacing w:after="60"/>
      </w:pPr>
    </w:p>
    <w:p>
      <w:pPr>
        <w:pStyle w:val="Heading2"/>
      </w:pPr>
      <w:r>
        <w:t xml:space="preserve">3.2 Riktighet (integritet)</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313"/>
        <w:gridCol w:w="3662"/>
        <w:gridCol w:w="3663"/>
      </w:tblGrid>
      <w:tr>
        <w:trPr>
          <w:cantSplit/>
          <w:tblHeader/>
        </w:trPr>
        <w:tc>
          <w:tcPr>
            <w:tcW w:w="2313" w:type="dxa"/>
            <w:shd w:val="clear" w:color="auto" w:fill="DCE3F0"/>
          </w:tcPr>
          <w:p>
            <w:pPr>
              <w:pStyle w:val="TableText"/>
            </w:pPr>
            <w:r>
              <w:rPr>
                <w:b/>
              </w:rPr>
              <w:t xml:space="preserve">Punkt i systemet</w:t>
            </w:r>
          </w:p>
        </w:tc>
        <w:tc>
          <w:tcPr>
            <w:tcW w:w="3662" w:type="dxa"/>
            <w:shd w:val="clear" w:color="auto" w:fill="DCE3F0"/>
          </w:tcPr>
          <w:p>
            <w:pPr>
              <w:pStyle w:val="TableText"/>
            </w:pPr>
            <w:r>
              <w:rPr>
                <w:b/>
              </w:rPr>
              <w:t xml:space="preserve">Risk</w:t>
            </w:r>
          </w:p>
        </w:tc>
        <w:tc>
          <w:tcPr>
            <w:tcW w:w="3663" w:type="dxa"/>
            <w:shd w:val="clear" w:color="auto" w:fill="DCE3F0"/>
          </w:tcPr>
          <w:p>
            <w:pPr>
              <w:pStyle w:val="TableText"/>
            </w:pPr>
            <w:r>
              <w:rPr>
                <w:b/>
              </w:rPr>
              <w:t xml:space="preserve">Skydd</w:t>
            </w:r>
          </w:p>
        </w:tc>
      </w:tr>
      <w:tr>
        <w:trPr>
          <w:cantSplit/>
        </w:trPr>
        <w:tc>
          <w:tcPr>
            <w:tcW w:w="2313" w:type="dxa"/>
          </w:tcPr>
          <w:p>
            <w:pPr>
              <w:pStyle w:val="TableText"/>
            </w:pPr>
            <w:r>
              <w:t xml:space="preserve">Priser i order</w:t>
            </w:r>
          </w:p>
        </w:tc>
        <w:tc>
          <w:tcPr>
            <w:tcW w:w="3662" w:type="dxa"/>
          </w:tcPr>
          <w:p>
            <w:pPr>
              <w:pStyle w:val="TableText"/>
            </w:pPr>
            <w:r>
              <w:t xml:space="preserve">Klienten skickar ett eget, lägre pris</w:t>
            </w:r>
          </w:p>
        </w:tc>
        <w:tc>
          <w:tcPr>
            <w:tcW w:w="3663" w:type="dxa"/>
          </w:tcPr>
          <w:p>
            <w:pPr>
              <w:pStyle w:val="TableText"/>
            </w:pPr>
            <w:r>
              <w:t xml:space="preserve">Priset hämtas alltid från databasen</w:t>
            </w:r>
          </w:p>
        </w:tc>
      </w:tr>
      <w:tr>
        <w:trPr>
          <w:cantSplit/>
        </w:trPr>
        <w:tc>
          <w:tcPr>
            <w:tcW w:w="2313" w:type="dxa"/>
          </w:tcPr>
          <w:p>
            <w:pPr>
              <w:pStyle w:val="TableText"/>
            </w:pPr>
            <w:r>
              <w:t xml:space="preserve">Roller</w:t>
            </w:r>
          </w:p>
        </w:tc>
        <w:tc>
          <w:tcPr>
            <w:tcW w:w="3662" w:type="dxa"/>
          </w:tcPr>
          <w:p>
            <w:pPr>
              <w:pStyle w:val="TableText"/>
            </w:pPr>
            <w:r>
              <w:t xml:space="preserve">Kund skickar "role": "Admin" vid registrering (mass assignment)</w:t>
            </w:r>
          </w:p>
        </w:tc>
        <w:tc>
          <w:tcPr>
            <w:tcW w:w="3663" w:type="dxa"/>
          </w:tcPr>
          <w:p>
            <w:pPr>
              <w:pStyle w:val="TableText"/>
            </w:pPr>
            <w:r>
              <w:t xml:space="preserve">Separata DTO:er, okända fält avvisas, roll sätts av servern</w:t>
            </w:r>
          </w:p>
        </w:tc>
      </w:tr>
      <w:tr>
        <w:trPr>
          <w:cantSplit/>
        </w:trPr>
        <w:tc>
          <w:tcPr>
            <w:tcW w:w="2313" w:type="dxa"/>
          </w:tcPr>
          <w:p>
            <w:pPr>
              <w:pStyle w:val="TableText"/>
            </w:pPr>
            <w:r>
              <w:t xml:space="preserve">Databasen</w:t>
            </w:r>
          </w:p>
        </w:tc>
        <w:tc>
          <w:tcPr>
            <w:tcW w:w="3662" w:type="dxa"/>
          </w:tcPr>
          <w:p>
            <w:pPr>
              <w:pStyle w:val="TableText"/>
            </w:pPr>
            <w:r>
              <w:t xml:space="preserve">SQL injection ändrar eller raderar data</w:t>
            </w:r>
          </w:p>
        </w:tc>
        <w:tc>
          <w:tcPr>
            <w:tcW w:w="3663" w:type="dxa"/>
          </w:tcPr>
          <w:p>
            <w:pPr>
              <w:pStyle w:val="TableText"/>
            </w:pPr>
            <w:r>
              <w:t xml:space="preserve">Parametriserade frågor via EF Core</w:t>
            </w:r>
          </w:p>
        </w:tc>
      </w:tr>
      <w:tr>
        <w:trPr>
          <w:cantSplit/>
        </w:trPr>
        <w:tc>
          <w:tcPr>
            <w:tcW w:w="2313" w:type="dxa"/>
          </w:tcPr>
          <w:p>
            <w:pPr>
              <w:pStyle w:val="TableText"/>
            </w:pPr>
            <w:r>
              <w:t xml:space="preserve">Tokens</w:t>
            </w:r>
          </w:p>
        </w:tc>
        <w:tc>
          <w:tcPr>
            <w:tcW w:w="3662" w:type="dxa"/>
          </w:tcPr>
          <w:p>
            <w:pPr>
              <w:pStyle w:val="TableText"/>
            </w:pPr>
            <w:r>
              <w:t xml:space="preserve">Angripare ändrar rollen i en JWT</w:t>
            </w:r>
          </w:p>
        </w:tc>
        <w:tc>
          <w:tcPr>
            <w:tcW w:w="3663" w:type="dxa"/>
          </w:tcPr>
          <w:p>
            <w:pPr>
              <w:pStyle w:val="TableText"/>
            </w:pPr>
            <w:r>
              <w:t xml:space="preserve">Signaturvalidering, fast algoritm (HS256)</w:t>
            </w:r>
          </w:p>
        </w:tc>
      </w:tr>
      <w:tr>
        <w:trPr>
          <w:cantSplit/>
        </w:trPr>
        <w:tc>
          <w:tcPr>
            <w:tcW w:w="2313" w:type="dxa"/>
          </w:tcPr>
          <w:p>
            <w:pPr>
              <w:pStyle w:val="TableText"/>
            </w:pPr>
            <w:r>
              <w:t xml:space="preserve">Produkttexter</w:t>
            </w:r>
          </w:p>
        </w:tc>
        <w:tc>
          <w:tcPr>
            <w:tcW w:w="3662" w:type="dxa"/>
          </w:tcPr>
          <w:p>
            <w:pPr>
              <w:pStyle w:val="TableText"/>
            </w:pPr>
            <w:r>
              <w:t xml:space="preserve">Skadlig kod (XSS) lagras och körs hos andra användare</w:t>
            </w:r>
          </w:p>
        </w:tc>
        <w:tc>
          <w:tcPr>
            <w:tcW w:w="3663" w:type="dxa"/>
          </w:tcPr>
          <w:p>
            <w:pPr>
              <w:pStyle w:val="TableText"/>
            </w:pPr>
            <w:r>
              <w:t xml:space="preserve">Validering, output-kodning, CSP</w:t>
            </w:r>
          </w:p>
        </w:tc>
      </w:tr>
      <w:tr>
        <w:trPr>
          <w:cantSplit/>
        </w:trPr>
        <w:tc>
          <w:tcPr>
            <w:tcW w:w="2313" w:type="dxa"/>
          </w:tcPr>
          <w:p>
            <w:pPr>
              <w:pStyle w:val="TableText"/>
            </w:pPr>
            <w:r>
              <w:t xml:space="preserve">Loggar</w:t>
            </w:r>
          </w:p>
        </w:tc>
        <w:tc>
          <w:tcPr>
            <w:tcW w:w="3662" w:type="dxa"/>
          </w:tcPr>
          <w:p>
            <w:pPr>
              <w:pStyle w:val="TableText"/>
            </w:pPr>
            <w:r>
              <w:t xml:space="preserve">Angripare förfalskar eller raderar loggrader</w:t>
            </w:r>
          </w:p>
        </w:tc>
        <w:tc>
          <w:tcPr>
            <w:tcW w:w="3663" w:type="dxa"/>
          </w:tcPr>
          <w:p>
            <w:pPr>
              <w:pStyle w:val="TableText"/>
            </w:pPr>
            <w:r>
              <w:t xml:space="preserve">Kontrolltecken rensas, loggar skickas till separat tjänst</w:t>
            </w:r>
          </w:p>
        </w:tc>
      </w:tr>
    </w:tbl>
    <w:p>
      <w:pPr>
        <w:spacing w:after="60"/>
      </w:pPr>
    </w:p>
    <w:p>
      <w:pPr>
        <w:pStyle w:val="Heading2"/>
      </w:pPr>
      <w:r>
        <w:t xml:space="preserve">3.3 Tillgänglighet</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313"/>
        <w:gridCol w:w="3662"/>
        <w:gridCol w:w="3663"/>
      </w:tblGrid>
      <w:tr>
        <w:trPr>
          <w:cantSplit/>
          <w:tblHeader/>
        </w:trPr>
        <w:tc>
          <w:tcPr>
            <w:tcW w:w="2313" w:type="dxa"/>
            <w:shd w:val="clear" w:color="auto" w:fill="DCE3F0"/>
          </w:tcPr>
          <w:p>
            <w:pPr>
              <w:pStyle w:val="TableText"/>
            </w:pPr>
            <w:r>
              <w:rPr>
                <w:b/>
              </w:rPr>
              <w:t xml:space="preserve">Punkt i systemet</w:t>
            </w:r>
          </w:p>
        </w:tc>
        <w:tc>
          <w:tcPr>
            <w:tcW w:w="3662" w:type="dxa"/>
            <w:shd w:val="clear" w:color="auto" w:fill="DCE3F0"/>
          </w:tcPr>
          <w:p>
            <w:pPr>
              <w:pStyle w:val="TableText"/>
            </w:pPr>
            <w:r>
              <w:rPr>
                <w:b/>
              </w:rPr>
              <w:t xml:space="preserve">Risk</w:t>
            </w:r>
          </w:p>
        </w:tc>
        <w:tc>
          <w:tcPr>
            <w:tcW w:w="3663" w:type="dxa"/>
            <w:shd w:val="clear" w:color="auto" w:fill="DCE3F0"/>
          </w:tcPr>
          <w:p>
            <w:pPr>
              <w:pStyle w:val="TableText"/>
            </w:pPr>
            <w:r>
              <w:rPr>
                <w:b/>
              </w:rPr>
              <w:t xml:space="preserve">Skydd</w:t>
            </w:r>
          </w:p>
        </w:tc>
      </w:tr>
      <w:tr>
        <w:trPr>
          <w:cantSplit/>
        </w:trPr>
        <w:tc>
          <w:tcPr>
            <w:tcW w:w="2313" w:type="dxa"/>
          </w:tcPr>
          <w:p>
            <w:pPr>
              <w:pStyle w:val="TableText"/>
            </w:pPr>
            <w:r>
              <w:t xml:space="preserve">Publika endpoints</w:t>
            </w:r>
          </w:p>
        </w:tc>
        <w:tc>
          <w:tcPr>
            <w:tcW w:w="3662" w:type="dxa"/>
          </w:tcPr>
          <w:p>
            <w:pPr>
              <w:pStyle w:val="TableText"/>
            </w:pPr>
            <w:r>
              <w:t xml:space="preserve">Överbelastning genom många anrop (DoS/DDoS)</w:t>
            </w:r>
          </w:p>
        </w:tc>
        <w:tc>
          <w:tcPr>
            <w:tcW w:w="3663" w:type="dxa"/>
          </w:tcPr>
          <w:p>
            <w:pPr>
              <w:pStyle w:val="TableText"/>
            </w:pPr>
            <w:r>
              <w:t xml:space="preserve">Rate limiting, begränsad request-storlek, DDoS-skydd i nätverket</w:t>
            </w:r>
          </w:p>
        </w:tc>
      </w:tr>
      <w:tr>
        <w:trPr>
          <w:cantSplit/>
        </w:trPr>
        <w:tc>
          <w:tcPr>
            <w:tcW w:w="2313" w:type="dxa"/>
          </w:tcPr>
          <w:p>
            <w:pPr>
              <w:pStyle w:val="TableText"/>
            </w:pPr>
            <w:r>
              <w:t xml:space="preserve">Inloggning</w:t>
            </w:r>
          </w:p>
        </w:tc>
        <w:tc>
          <w:tcPr>
            <w:tcW w:w="3662" w:type="dxa"/>
          </w:tcPr>
          <w:p>
            <w:pPr>
              <w:pStyle w:val="TableText"/>
            </w:pPr>
            <w:r>
              <w:t xml:space="preserve">Brute force belastar servern (lösenordshashning är avsiktligt tung)</w:t>
            </w:r>
          </w:p>
        </w:tc>
        <w:tc>
          <w:tcPr>
            <w:tcW w:w="3663" w:type="dxa"/>
          </w:tcPr>
          <w:p>
            <w:pPr>
              <w:pStyle w:val="TableText"/>
            </w:pPr>
            <w:r>
              <w:t xml:space="preserve">Striktare rate limit på login</w:t>
            </w:r>
          </w:p>
        </w:tc>
      </w:tr>
      <w:tr>
        <w:trPr>
          <w:cantSplit/>
        </w:trPr>
        <w:tc>
          <w:tcPr>
            <w:tcW w:w="2313" w:type="dxa"/>
          </w:tcPr>
          <w:p>
            <w:pPr>
              <w:pStyle w:val="TableText"/>
            </w:pPr>
            <w:r>
              <w:t xml:space="preserve">Kundkonton</w:t>
            </w:r>
          </w:p>
        </w:tc>
        <w:tc>
          <w:tcPr>
            <w:tcW w:w="3662" w:type="dxa"/>
          </w:tcPr>
          <w:p>
            <w:pPr>
              <w:pStyle w:val="TableText"/>
            </w:pPr>
            <w:r>
              <w:t xml:space="preserve">Account lockout missbrukas för att låsa ute kunder</w:t>
            </w:r>
          </w:p>
        </w:tc>
        <w:tc>
          <w:tcPr>
            <w:tcW w:w="3663" w:type="dxa"/>
          </w:tcPr>
          <w:p>
            <w:pPr>
              <w:pStyle w:val="TableText"/>
            </w:pPr>
            <w:r>
              <w:t xml:space="preserve">Tidsbegränsad låsning (15 min) i stället för permanent</w:t>
            </w:r>
          </w:p>
        </w:tc>
      </w:tr>
      <w:tr>
        <w:trPr>
          <w:cantSplit/>
        </w:trPr>
        <w:tc>
          <w:tcPr>
            <w:tcW w:w="2313" w:type="dxa"/>
          </w:tcPr>
          <w:p>
            <w:pPr>
              <w:pStyle w:val="TableText"/>
            </w:pPr>
            <w:r>
              <w:t xml:space="preserve">Databasen</w:t>
            </w:r>
          </w:p>
        </w:tc>
        <w:tc>
          <w:tcPr>
            <w:tcW w:w="3662" w:type="dxa"/>
          </w:tcPr>
          <w:p>
            <w:pPr>
              <w:pStyle w:val="TableText"/>
            </w:pPr>
            <w:r>
              <w:t xml:space="preserve">Dataförlust vid fel, ransomware eller misstag</w:t>
            </w:r>
          </w:p>
        </w:tc>
        <w:tc>
          <w:tcPr>
            <w:tcW w:w="3663" w:type="dxa"/>
          </w:tcPr>
          <w:p>
            <w:pPr>
              <w:pStyle w:val="TableText"/>
            </w:pPr>
            <w:r>
              <w:t xml:space="preserve">Regelbundna, testade och isolerade backuper</w:t>
            </w:r>
          </w:p>
        </w:tc>
      </w:tr>
      <w:tr>
        <w:trPr>
          <w:cantSplit/>
        </w:trPr>
        <w:tc>
          <w:tcPr>
            <w:tcW w:w="2313" w:type="dxa"/>
          </w:tcPr>
          <w:p>
            <w:pPr>
              <w:pStyle w:val="TableText"/>
            </w:pPr>
            <w:r>
              <w:t xml:space="preserve">Betalleverantör</w:t>
            </w:r>
          </w:p>
        </w:tc>
        <w:tc>
          <w:tcPr>
            <w:tcW w:w="3662" w:type="dxa"/>
          </w:tcPr>
          <w:p>
            <w:pPr>
              <w:pStyle w:val="TableText"/>
            </w:pPr>
            <w:r>
              <w:t xml:space="preserve">Klarna är otillgänglig</w:t>
            </w:r>
          </w:p>
        </w:tc>
        <w:tc>
          <w:tcPr>
            <w:tcW w:w="3663" w:type="dxa"/>
          </w:tcPr>
          <w:p>
            <w:pPr>
              <w:pStyle w:val="TableText"/>
            </w:pPr>
            <w:r>
              <w:t xml:space="preserve">Timeout, felhantering och tydligt meddelande till kund</w:t>
            </w:r>
          </w:p>
        </w:tc>
      </w:tr>
    </w:tbl>
    <w:p>
      <w:pPr>
        <w:spacing w:after="60"/>
      </w:pPr>
    </w:p>
    <w:p>
      <w:pPr>
        <w:pStyle w:val="Heading2"/>
      </w:pPr>
      <w:r>
        <w:t xml:space="preserve">3.4 Sammanfattning</w:t>
      </w:r>
    </w:p>
    <w:p>
      <w:r>
        <w:t xml:space="preserve">För JENSENOnline är </w:t>
      </w:r>
      <w:r>
        <w:rPr>
          <w:b/>
        </w:rPr>
        <w:t xml:space="preserve">konfidentialitet</w:t>
      </w:r>
      <w:r>
        <w:t xml:space="preserve"> viktigast för kunddata och hemligheter, </w:t>
      </w:r>
      <w:r>
        <w:rPr>
          <w:b/>
        </w:rPr>
        <w:t xml:space="preserve">riktighet</w:t>
      </w:r>
      <w:r>
        <w:t xml:space="preserve"> viktigast för priser, order och roller, och </w:t>
      </w:r>
      <w:r>
        <w:rPr>
          <w:b/>
        </w:rPr>
        <w:t xml:space="preserve">tillgänglighet</w:t>
      </w:r>
      <w:r>
        <w:t xml:space="preserve"> viktigast för butiken och kassan. Två av företagets tidigare problem (kontokapning och att kunder ser andras information) rör konfidentialitet, två (admin-behörighet och manipulerad databas) rör riktighet och ett (överbelastning) rör tillgänglighet. Analysen visar därför att alla tre områdena måste täckas.</w:t>
      </w:r>
    </w:p>
    <w:p>
      <w:pPr>
        <w:pStyle w:val="Heading1"/>
      </w:pPr>
      <w:r>
        <w:t xml:space="preserve">4. Threat modelling med STRIDE</w:t>
      </w:r>
    </w:p>
    <w:p>
      <w:r>
        <w:t xml:space="preserve">STRIDE är Microsofts modell för att systematiskt hitta hot. Varje bokstav står för en hottyp som bryter mot en säkerhetsegenskap: </w:t>
      </w:r>
      <w:r>
        <w:rPr>
          <w:b/>
        </w:rPr>
        <w:t xml:space="preserve">S</w:t>
      </w:r>
      <w:r>
        <w:t xml:space="preserve">poofing (autentisering), </w:t>
      </w:r>
      <w:r>
        <w:rPr>
          <w:b/>
        </w:rPr>
        <w:t xml:space="preserve">T</w:t>
      </w:r>
      <w:r>
        <w:t xml:space="preserve">ampering (riktighet), </w:t>
      </w:r>
      <w:r>
        <w:rPr>
          <w:b/>
        </w:rPr>
        <w:t xml:space="preserve">R</w:t>
      </w:r>
      <w:r>
        <w:t xml:space="preserve">epudiation (spårbarhet), </w:t>
      </w:r>
      <w:r>
        <w:rPr>
          <w:b/>
        </w:rPr>
        <w:t xml:space="preserve">I</w:t>
      </w:r>
      <w:r>
        <w:t xml:space="preserve">nformation disclosure (konfidentialitet), </w:t>
      </w:r>
      <w:r>
        <w:rPr>
          <w:b/>
        </w:rPr>
        <w:t xml:space="preserve">D</w:t>
      </w:r>
      <w:r>
        <w:t xml:space="preserve">enial of service (tillgänglighet) och </w:t>
      </w:r>
      <w:r>
        <w:rPr>
          <w:b/>
        </w:rPr>
        <w:t xml:space="preserve">E</w:t>
      </w:r>
      <w:r>
        <w:t xml:space="preserve">levation of privilege (behörighet). Modellen har tillämpats på varje förtroendegräns i systemet. Risk bedöms som sannolikhet × konsekvens.</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675"/>
        <w:gridCol w:w="1638"/>
        <w:gridCol w:w="3855"/>
        <w:gridCol w:w="1157"/>
        <w:gridCol w:w="1157"/>
        <w:gridCol w:w="1156"/>
      </w:tblGrid>
      <w:tr>
        <w:trPr>
          <w:cantSplit/>
          <w:tblHeader/>
        </w:trPr>
        <w:tc>
          <w:tcPr>
            <w:tcW w:w="675" w:type="dxa"/>
            <w:shd w:val="clear" w:color="auto" w:fill="DCE3F0"/>
          </w:tcPr>
          <w:p>
            <w:pPr>
              <w:pStyle w:val="TableText"/>
            </w:pPr>
            <w:r>
              <w:rPr>
                <w:b/>
              </w:rPr>
              <w:t xml:space="preserve">ID</w:t>
            </w:r>
          </w:p>
        </w:tc>
        <w:tc>
          <w:tcPr>
            <w:tcW w:w="1638" w:type="dxa"/>
            <w:shd w:val="clear" w:color="auto" w:fill="DCE3F0"/>
          </w:tcPr>
          <w:p>
            <w:pPr>
              <w:pStyle w:val="TableText"/>
            </w:pPr>
            <w:r>
              <w:rPr>
                <w:b/>
              </w:rPr>
              <w:t xml:space="preserve">STRIDE</w:t>
            </w:r>
          </w:p>
        </w:tc>
        <w:tc>
          <w:tcPr>
            <w:tcW w:w="3855" w:type="dxa"/>
            <w:shd w:val="clear" w:color="auto" w:fill="DCE3F0"/>
          </w:tcPr>
          <w:p>
            <w:pPr>
              <w:pStyle w:val="TableText"/>
            </w:pPr>
            <w:r>
              <w:rPr>
                <w:b/>
              </w:rPr>
              <w:t xml:space="preserve">Hot</w:t>
            </w:r>
          </w:p>
        </w:tc>
        <w:tc>
          <w:tcPr>
            <w:tcW w:w="1157" w:type="dxa"/>
            <w:shd w:val="clear" w:color="auto" w:fill="DCE3F0"/>
          </w:tcPr>
          <w:p>
            <w:pPr>
              <w:pStyle w:val="TableText"/>
            </w:pPr>
            <w:r>
              <w:rPr>
                <w:b/>
              </w:rPr>
              <w:t xml:space="preserve">Sannolikhet</w:t>
            </w:r>
          </w:p>
        </w:tc>
        <w:tc>
          <w:tcPr>
            <w:tcW w:w="1157" w:type="dxa"/>
            <w:shd w:val="clear" w:color="auto" w:fill="DCE3F0"/>
          </w:tcPr>
          <w:p>
            <w:pPr>
              <w:pStyle w:val="TableText"/>
            </w:pPr>
            <w:r>
              <w:rPr>
                <w:b/>
              </w:rPr>
              <w:t xml:space="preserve">Konsekvens</w:t>
            </w:r>
          </w:p>
        </w:tc>
        <w:tc>
          <w:tcPr>
            <w:tcW w:w="1156" w:type="dxa"/>
            <w:shd w:val="clear" w:color="auto" w:fill="DCE3F0"/>
          </w:tcPr>
          <w:p>
            <w:pPr>
              <w:pStyle w:val="TableText"/>
            </w:pPr>
            <w:r>
              <w:rPr>
                <w:b/>
              </w:rPr>
              <w:t xml:space="preserve">Risk</w:t>
            </w:r>
          </w:p>
        </w:tc>
      </w:tr>
      <w:tr>
        <w:trPr>
          <w:cantSplit/>
        </w:trPr>
        <w:tc>
          <w:tcPr>
            <w:tcW w:w="675" w:type="dxa"/>
          </w:tcPr>
          <w:p>
            <w:pPr>
              <w:pStyle w:val="TableText"/>
            </w:pPr>
            <w:r>
              <w:t xml:space="preserve">T1</w:t>
            </w:r>
          </w:p>
        </w:tc>
        <w:tc>
          <w:tcPr>
            <w:tcW w:w="1638" w:type="dxa"/>
          </w:tcPr>
          <w:p>
            <w:pPr>
              <w:pStyle w:val="TableText"/>
            </w:pPr>
            <w:r>
              <w:t xml:space="preserve">Spoofing</w:t>
            </w:r>
          </w:p>
        </w:tc>
        <w:tc>
          <w:tcPr>
            <w:tcW w:w="3855" w:type="dxa"/>
          </w:tcPr>
          <w:p>
            <w:pPr>
              <w:pStyle w:val="TableText"/>
            </w:pPr>
            <w:r>
              <w:t xml:space="preserve">Kontokapning via brute force / credential stuffing</w:t>
            </w:r>
          </w:p>
        </w:tc>
        <w:tc>
          <w:tcPr>
            <w:tcW w:w="1157" w:type="dxa"/>
          </w:tcPr>
          <w:p>
            <w:pPr>
              <w:pStyle w:val="TableText"/>
            </w:pPr>
            <w:r>
              <w:t xml:space="preserve">Hög</w:t>
            </w:r>
          </w:p>
        </w:tc>
        <w:tc>
          <w:tcPr>
            <w:tcW w:w="1157" w:type="dxa"/>
          </w:tcPr>
          <w:p>
            <w:pPr>
              <w:pStyle w:val="TableText"/>
            </w:pPr>
            <w:r>
              <w:t xml:space="preserve">Hög</w:t>
            </w:r>
          </w:p>
        </w:tc>
        <w:tc>
          <w:tcPr>
            <w:tcW w:w="1156" w:type="dxa"/>
          </w:tcPr>
          <w:p>
            <w:pPr>
              <w:pStyle w:val="TableText"/>
            </w:pPr>
            <w:r>
              <w:t xml:space="preserve">Hög</w:t>
            </w:r>
          </w:p>
        </w:tc>
      </w:tr>
      <w:tr>
        <w:trPr>
          <w:cantSplit/>
        </w:trPr>
        <w:tc>
          <w:tcPr>
            <w:tcW w:w="675" w:type="dxa"/>
          </w:tcPr>
          <w:p>
            <w:pPr>
              <w:pStyle w:val="TableText"/>
            </w:pPr>
            <w:r>
              <w:t xml:space="preserve">T2</w:t>
            </w:r>
          </w:p>
        </w:tc>
        <w:tc>
          <w:tcPr>
            <w:tcW w:w="1638" w:type="dxa"/>
          </w:tcPr>
          <w:p>
            <w:pPr>
              <w:pStyle w:val="TableText"/>
            </w:pPr>
            <w:r>
              <w:t xml:space="preserve">Spoofing</w:t>
            </w:r>
          </w:p>
        </w:tc>
        <w:tc>
          <w:tcPr>
            <w:tcW w:w="3855" w:type="dxa"/>
          </w:tcPr>
          <w:p>
            <w:pPr>
              <w:pStyle w:val="TableText"/>
            </w:pPr>
            <w:r>
              <w:t xml:space="preserve">Stulen eller förfalskad token</w:t>
            </w:r>
          </w:p>
        </w:tc>
        <w:tc>
          <w:tcPr>
            <w:tcW w:w="1157" w:type="dxa"/>
          </w:tcPr>
          <w:p>
            <w:pPr>
              <w:pStyle w:val="TableText"/>
            </w:pPr>
            <w:r>
              <w:t xml:space="preserve">Medel</w:t>
            </w:r>
          </w:p>
        </w:tc>
        <w:tc>
          <w:tcPr>
            <w:tcW w:w="1157" w:type="dxa"/>
          </w:tcPr>
          <w:p>
            <w:pPr>
              <w:pStyle w:val="TableText"/>
            </w:pPr>
            <w:r>
              <w:t xml:space="preserve">Hög</w:t>
            </w:r>
          </w:p>
        </w:tc>
        <w:tc>
          <w:tcPr>
            <w:tcW w:w="1156" w:type="dxa"/>
          </w:tcPr>
          <w:p>
            <w:pPr>
              <w:pStyle w:val="TableText"/>
            </w:pPr>
            <w:r>
              <w:t xml:space="preserve">Hög</w:t>
            </w:r>
          </w:p>
        </w:tc>
      </w:tr>
      <w:tr>
        <w:trPr>
          <w:cantSplit/>
        </w:trPr>
        <w:tc>
          <w:tcPr>
            <w:tcW w:w="675" w:type="dxa"/>
          </w:tcPr>
          <w:p>
            <w:pPr>
              <w:pStyle w:val="TableText"/>
            </w:pPr>
            <w:r>
              <w:t xml:space="preserve">T3</w:t>
            </w:r>
          </w:p>
        </w:tc>
        <w:tc>
          <w:tcPr>
            <w:tcW w:w="1638" w:type="dxa"/>
          </w:tcPr>
          <w:p>
            <w:pPr>
              <w:pStyle w:val="TableText"/>
            </w:pPr>
            <w:r>
              <w:t xml:space="preserve">Tampering</w:t>
            </w:r>
          </w:p>
        </w:tc>
        <w:tc>
          <w:tcPr>
            <w:tcW w:w="3855" w:type="dxa"/>
          </w:tcPr>
          <w:p>
            <w:pPr>
              <w:pStyle w:val="TableText"/>
            </w:pPr>
            <w:r>
              <w:t xml:space="preserve">Manipulerade priser och mass assignment</w:t>
            </w:r>
          </w:p>
        </w:tc>
        <w:tc>
          <w:tcPr>
            <w:tcW w:w="1157" w:type="dxa"/>
          </w:tcPr>
          <w:p>
            <w:pPr>
              <w:pStyle w:val="TableText"/>
            </w:pPr>
            <w:r>
              <w:t xml:space="preserve">Hög</w:t>
            </w:r>
          </w:p>
        </w:tc>
        <w:tc>
          <w:tcPr>
            <w:tcW w:w="1157" w:type="dxa"/>
          </w:tcPr>
          <w:p>
            <w:pPr>
              <w:pStyle w:val="TableText"/>
            </w:pPr>
            <w:r>
              <w:t xml:space="preserve">Medel</w:t>
            </w:r>
          </w:p>
        </w:tc>
        <w:tc>
          <w:tcPr>
            <w:tcW w:w="1156" w:type="dxa"/>
          </w:tcPr>
          <w:p>
            <w:pPr>
              <w:pStyle w:val="TableText"/>
            </w:pPr>
            <w:r>
              <w:t xml:space="preserve">Hög</w:t>
            </w:r>
          </w:p>
        </w:tc>
      </w:tr>
      <w:tr>
        <w:trPr>
          <w:cantSplit/>
        </w:trPr>
        <w:tc>
          <w:tcPr>
            <w:tcW w:w="675" w:type="dxa"/>
          </w:tcPr>
          <w:p>
            <w:pPr>
              <w:pStyle w:val="TableText"/>
            </w:pPr>
            <w:r>
              <w:t xml:space="preserve">T4</w:t>
            </w:r>
          </w:p>
        </w:tc>
        <w:tc>
          <w:tcPr>
            <w:tcW w:w="1638" w:type="dxa"/>
          </w:tcPr>
          <w:p>
            <w:pPr>
              <w:pStyle w:val="TableText"/>
            </w:pPr>
            <w:r>
              <w:t xml:space="preserve">Tampering</w:t>
            </w:r>
          </w:p>
        </w:tc>
        <w:tc>
          <w:tcPr>
            <w:tcW w:w="3855" w:type="dxa"/>
          </w:tcPr>
          <w:p>
            <w:pPr>
              <w:pStyle w:val="TableText"/>
            </w:pPr>
            <w:r>
              <w:t xml:space="preserve">SQL injection</w:t>
            </w:r>
          </w:p>
        </w:tc>
        <w:tc>
          <w:tcPr>
            <w:tcW w:w="1157" w:type="dxa"/>
          </w:tcPr>
          <w:p>
            <w:pPr>
              <w:pStyle w:val="TableText"/>
            </w:pPr>
            <w:r>
              <w:t xml:space="preserve">Medel</w:t>
            </w:r>
          </w:p>
        </w:tc>
        <w:tc>
          <w:tcPr>
            <w:tcW w:w="1157" w:type="dxa"/>
          </w:tcPr>
          <w:p>
            <w:pPr>
              <w:pStyle w:val="TableText"/>
            </w:pPr>
            <w:r>
              <w:t xml:space="preserve">Hög</w:t>
            </w:r>
          </w:p>
        </w:tc>
        <w:tc>
          <w:tcPr>
            <w:tcW w:w="1156" w:type="dxa"/>
          </w:tcPr>
          <w:p>
            <w:pPr>
              <w:pStyle w:val="TableText"/>
            </w:pPr>
            <w:r>
              <w:t xml:space="preserve">Hög</w:t>
            </w:r>
          </w:p>
        </w:tc>
      </w:tr>
      <w:tr>
        <w:trPr>
          <w:cantSplit/>
        </w:trPr>
        <w:tc>
          <w:tcPr>
            <w:tcW w:w="675" w:type="dxa"/>
          </w:tcPr>
          <w:p>
            <w:pPr>
              <w:pStyle w:val="TableText"/>
            </w:pPr>
            <w:r>
              <w:t xml:space="preserve">T5</w:t>
            </w:r>
          </w:p>
        </w:tc>
        <w:tc>
          <w:tcPr>
            <w:tcW w:w="1638" w:type="dxa"/>
          </w:tcPr>
          <w:p>
            <w:pPr>
              <w:pStyle w:val="TableText"/>
            </w:pPr>
            <w:r>
              <w:t xml:space="preserve">Tampering / Info. disclosure</w:t>
            </w:r>
          </w:p>
        </w:tc>
        <w:tc>
          <w:tcPr>
            <w:tcW w:w="3855" w:type="dxa"/>
          </w:tcPr>
          <w:p>
            <w:pPr>
              <w:pStyle w:val="TableText"/>
            </w:pPr>
            <w:r>
              <w:t xml:space="preserve">Stored XSS – skadlig kod i webbapplikationen</w:t>
            </w:r>
          </w:p>
        </w:tc>
        <w:tc>
          <w:tcPr>
            <w:tcW w:w="1157" w:type="dxa"/>
          </w:tcPr>
          <w:p>
            <w:pPr>
              <w:pStyle w:val="TableText"/>
            </w:pPr>
            <w:r>
              <w:t xml:space="preserve">Medel</w:t>
            </w:r>
          </w:p>
        </w:tc>
        <w:tc>
          <w:tcPr>
            <w:tcW w:w="1157" w:type="dxa"/>
          </w:tcPr>
          <w:p>
            <w:pPr>
              <w:pStyle w:val="TableText"/>
            </w:pPr>
            <w:r>
              <w:t xml:space="preserve">Hög</w:t>
            </w:r>
          </w:p>
        </w:tc>
        <w:tc>
          <w:tcPr>
            <w:tcW w:w="1156" w:type="dxa"/>
          </w:tcPr>
          <w:p>
            <w:pPr>
              <w:pStyle w:val="TableText"/>
            </w:pPr>
            <w:r>
              <w:t xml:space="preserve">Hög</w:t>
            </w:r>
          </w:p>
        </w:tc>
      </w:tr>
      <w:tr>
        <w:trPr>
          <w:cantSplit/>
        </w:trPr>
        <w:tc>
          <w:tcPr>
            <w:tcW w:w="675" w:type="dxa"/>
          </w:tcPr>
          <w:p>
            <w:pPr>
              <w:pStyle w:val="TableText"/>
            </w:pPr>
            <w:r>
              <w:t xml:space="preserve">T6</w:t>
            </w:r>
          </w:p>
        </w:tc>
        <w:tc>
          <w:tcPr>
            <w:tcW w:w="1638" w:type="dxa"/>
          </w:tcPr>
          <w:p>
            <w:pPr>
              <w:pStyle w:val="TableText"/>
            </w:pPr>
            <w:r>
              <w:t xml:space="preserve">Repudiation</w:t>
            </w:r>
          </w:p>
        </w:tc>
        <w:tc>
          <w:tcPr>
            <w:tcW w:w="3855" w:type="dxa"/>
          </w:tcPr>
          <w:p>
            <w:pPr>
              <w:pStyle w:val="TableText"/>
            </w:pPr>
            <w:r>
              <w:t xml:space="preserve">Admin eller angripare förnekar ändringar</w:t>
            </w:r>
          </w:p>
        </w:tc>
        <w:tc>
          <w:tcPr>
            <w:tcW w:w="1157" w:type="dxa"/>
          </w:tcPr>
          <w:p>
            <w:pPr>
              <w:pStyle w:val="TableText"/>
            </w:pPr>
            <w:r>
              <w:t xml:space="preserve">Medel</w:t>
            </w:r>
          </w:p>
        </w:tc>
        <w:tc>
          <w:tcPr>
            <w:tcW w:w="1157" w:type="dxa"/>
          </w:tcPr>
          <w:p>
            <w:pPr>
              <w:pStyle w:val="TableText"/>
            </w:pPr>
            <w:r>
              <w:t xml:space="preserve">Medel</w:t>
            </w:r>
          </w:p>
        </w:tc>
        <w:tc>
          <w:tcPr>
            <w:tcW w:w="1156" w:type="dxa"/>
          </w:tcPr>
          <w:p>
            <w:pPr>
              <w:pStyle w:val="TableText"/>
            </w:pPr>
            <w:r>
              <w:t xml:space="preserve">Medel</w:t>
            </w:r>
          </w:p>
        </w:tc>
      </w:tr>
      <w:tr>
        <w:trPr>
          <w:cantSplit/>
        </w:trPr>
        <w:tc>
          <w:tcPr>
            <w:tcW w:w="675" w:type="dxa"/>
          </w:tcPr>
          <w:p>
            <w:pPr>
              <w:pStyle w:val="TableText"/>
            </w:pPr>
            <w:r>
              <w:t xml:space="preserve">T7</w:t>
            </w:r>
          </w:p>
        </w:tc>
        <w:tc>
          <w:tcPr>
            <w:tcW w:w="1638" w:type="dxa"/>
          </w:tcPr>
          <w:p>
            <w:pPr>
              <w:pStyle w:val="TableText"/>
            </w:pPr>
            <w:r>
              <w:t xml:space="preserve">Information disclosure</w:t>
            </w:r>
          </w:p>
        </w:tc>
        <w:tc>
          <w:tcPr>
            <w:tcW w:w="3855" w:type="dxa"/>
          </w:tcPr>
          <w:p>
            <w:pPr>
              <w:pStyle w:val="TableText"/>
            </w:pPr>
            <w:r>
              <w:t xml:space="preserve">IDOR – kund läser annan kunds order</w:t>
            </w:r>
          </w:p>
        </w:tc>
        <w:tc>
          <w:tcPr>
            <w:tcW w:w="1157" w:type="dxa"/>
          </w:tcPr>
          <w:p>
            <w:pPr>
              <w:pStyle w:val="TableText"/>
            </w:pPr>
            <w:r>
              <w:t xml:space="preserve">Hög</w:t>
            </w:r>
          </w:p>
        </w:tc>
        <w:tc>
          <w:tcPr>
            <w:tcW w:w="1157" w:type="dxa"/>
          </w:tcPr>
          <w:p>
            <w:pPr>
              <w:pStyle w:val="TableText"/>
            </w:pPr>
            <w:r>
              <w:t xml:space="preserve">Hög</w:t>
            </w:r>
          </w:p>
        </w:tc>
        <w:tc>
          <w:tcPr>
            <w:tcW w:w="1156" w:type="dxa"/>
          </w:tcPr>
          <w:p>
            <w:pPr>
              <w:pStyle w:val="TableText"/>
            </w:pPr>
            <w:r>
              <w:t xml:space="preserve">Hög</w:t>
            </w:r>
          </w:p>
        </w:tc>
      </w:tr>
      <w:tr>
        <w:trPr>
          <w:cantSplit/>
        </w:trPr>
        <w:tc>
          <w:tcPr>
            <w:tcW w:w="675" w:type="dxa"/>
          </w:tcPr>
          <w:p>
            <w:pPr>
              <w:pStyle w:val="TableText"/>
            </w:pPr>
            <w:r>
              <w:t xml:space="preserve">T8</w:t>
            </w:r>
          </w:p>
        </w:tc>
        <w:tc>
          <w:tcPr>
            <w:tcW w:w="1638" w:type="dxa"/>
          </w:tcPr>
          <w:p>
            <w:pPr>
              <w:pStyle w:val="TableText"/>
            </w:pPr>
            <w:r>
              <w:t xml:space="preserve">Information disclosure</w:t>
            </w:r>
          </w:p>
        </w:tc>
        <w:tc>
          <w:tcPr>
            <w:tcW w:w="3855" w:type="dxa"/>
          </w:tcPr>
          <w:p>
            <w:pPr>
              <w:pStyle w:val="TableText"/>
            </w:pPr>
            <w:r>
              <w:t xml:space="preserve">Läckage via felmeddelanden, user enumeration och hemligheter</w:t>
            </w:r>
          </w:p>
        </w:tc>
        <w:tc>
          <w:tcPr>
            <w:tcW w:w="1157" w:type="dxa"/>
          </w:tcPr>
          <w:p>
            <w:pPr>
              <w:pStyle w:val="TableText"/>
            </w:pPr>
            <w:r>
              <w:t xml:space="preserve">Medel</w:t>
            </w:r>
          </w:p>
        </w:tc>
        <w:tc>
          <w:tcPr>
            <w:tcW w:w="1157" w:type="dxa"/>
          </w:tcPr>
          <w:p>
            <w:pPr>
              <w:pStyle w:val="TableText"/>
            </w:pPr>
            <w:r>
              <w:t xml:space="preserve">Medel</w:t>
            </w:r>
          </w:p>
        </w:tc>
        <w:tc>
          <w:tcPr>
            <w:tcW w:w="1156" w:type="dxa"/>
          </w:tcPr>
          <w:p>
            <w:pPr>
              <w:pStyle w:val="TableText"/>
            </w:pPr>
            <w:r>
              <w:t xml:space="preserve">Medel</w:t>
            </w:r>
          </w:p>
        </w:tc>
      </w:tr>
      <w:tr>
        <w:trPr>
          <w:cantSplit/>
        </w:trPr>
        <w:tc>
          <w:tcPr>
            <w:tcW w:w="675" w:type="dxa"/>
          </w:tcPr>
          <w:p>
            <w:pPr>
              <w:pStyle w:val="TableText"/>
            </w:pPr>
            <w:r>
              <w:t xml:space="preserve">T9</w:t>
            </w:r>
          </w:p>
        </w:tc>
        <w:tc>
          <w:tcPr>
            <w:tcW w:w="1638" w:type="dxa"/>
          </w:tcPr>
          <w:p>
            <w:pPr>
              <w:pStyle w:val="TableText"/>
            </w:pPr>
            <w:r>
              <w:t xml:space="preserve">Denial of service</w:t>
            </w:r>
          </w:p>
        </w:tc>
        <w:tc>
          <w:tcPr>
            <w:tcW w:w="3855" w:type="dxa"/>
          </w:tcPr>
          <w:p>
            <w:pPr>
              <w:pStyle w:val="TableText"/>
            </w:pPr>
            <w:r>
              <w:t xml:space="preserve">Överbelastning av API:t</w:t>
            </w:r>
          </w:p>
        </w:tc>
        <w:tc>
          <w:tcPr>
            <w:tcW w:w="1157" w:type="dxa"/>
          </w:tcPr>
          <w:p>
            <w:pPr>
              <w:pStyle w:val="TableText"/>
            </w:pPr>
            <w:r>
              <w:t xml:space="preserve">Medel</w:t>
            </w:r>
          </w:p>
        </w:tc>
        <w:tc>
          <w:tcPr>
            <w:tcW w:w="1157" w:type="dxa"/>
          </w:tcPr>
          <w:p>
            <w:pPr>
              <w:pStyle w:val="TableText"/>
            </w:pPr>
            <w:r>
              <w:t xml:space="preserve">Hög</w:t>
            </w:r>
          </w:p>
        </w:tc>
        <w:tc>
          <w:tcPr>
            <w:tcW w:w="1156" w:type="dxa"/>
          </w:tcPr>
          <w:p>
            <w:pPr>
              <w:pStyle w:val="TableText"/>
            </w:pPr>
            <w:r>
              <w:t xml:space="preserve">Hög</w:t>
            </w:r>
          </w:p>
        </w:tc>
      </w:tr>
      <w:tr>
        <w:trPr>
          <w:cantSplit/>
        </w:trPr>
        <w:tc>
          <w:tcPr>
            <w:tcW w:w="675" w:type="dxa"/>
          </w:tcPr>
          <w:p>
            <w:pPr>
              <w:pStyle w:val="TableText"/>
            </w:pPr>
            <w:r>
              <w:t xml:space="preserve">T10</w:t>
            </w:r>
          </w:p>
        </w:tc>
        <w:tc>
          <w:tcPr>
            <w:tcW w:w="1638" w:type="dxa"/>
          </w:tcPr>
          <w:p>
            <w:pPr>
              <w:pStyle w:val="TableText"/>
            </w:pPr>
            <w:r>
              <w:t xml:space="preserve">Elevation of privilege</w:t>
            </w:r>
          </w:p>
        </w:tc>
        <w:tc>
          <w:tcPr>
            <w:tcW w:w="3855" w:type="dxa"/>
          </w:tcPr>
          <w:p>
            <w:pPr>
              <w:pStyle w:val="TableText"/>
            </w:pPr>
            <w:r>
              <w:t xml:space="preserve">Kund får administratörsbehörighet</w:t>
            </w:r>
          </w:p>
        </w:tc>
        <w:tc>
          <w:tcPr>
            <w:tcW w:w="1157" w:type="dxa"/>
          </w:tcPr>
          <w:p>
            <w:pPr>
              <w:pStyle w:val="TableText"/>
            </w:pPr>
            <w:r>
              <w:t xml:space="preserve">Medel</w:t>
            </w:r>
          </w:p>
        </w:tc>
        <w:tc>
          <w:tcPr>
            <w:tcW w:w="1157" w:type="dxa"/>
          </w:tcPr>
          <w:p>
            <w:pPr>
              <w:pStyle w:val="TableText"/>
            </w:pPr>
            <w:r>
              <w:t xml:space="preserve">Mycket hög</w:t>
            </w:r>
          </w:p>
        </w:tc>
        <w:tc>
          <w:tcPr>
            <w:tcW w:w="1156" w:type="dxa"/>
          </w:tcPr>
          <w:p>
            <w:pPr>
              <w:pStyle w:val="TableText"/>
            </w:pPr>
            <w:r>
              <w:t xml:space="preserve">Hög</w:t>
            </w:r>
          </w:p>
        </w:tc>
      </w:tr>
    </w:tbl>
    <w:p>
      <w:pPr>
        <w:spacing w:after="60"/>
      </w:pPr>
    </w:p>
    <w:p>
      <w:pPr>
        <w:pStyle w:val="Heading3"/>
      </w:pPr>
      <w:r>
        <w:t xml:space="preserve">T1 – Spoofing: kontokapning via brute force och credential stuffing</w:t>
      </w:r>
    </w:p>
    <w:p>
      <w:r>
        <w:rPr>
          <w:b/>
        </w:rPr>
        <w:t xml:space="preserve">Vad kan hända?</w:t>
      </w:r>
      <w:r>
        <w:t xml:space="preserve"> En angripare loggar in som en kund eller administratör utan att känna till lösenordet i förväg.</w:t>
      </w:r>
    </w:p>
    <w:p>
      <w:r>
        <w:rPr>
          <w:b/>
        </w:rPr>
        <w:t xml:space="preserve">Hur skulle attacken kunna gå till?</w:t>
      </w:r>
      <w:r>
        <w:t xml:space="preserve"> Angriparen använder listor med läckta e-post/lösenordskombinationer från andra tjänster (credential stuffing) eller gissar vanliga lösenord automatiskt mot /api/auth/login.</w:t>
      </w:r>
    </w:p>
    <w:p>
      <w:r>
        <w:rPr>
          <w:b/>
        </w:rPr>
        <w:t xml:space="preserve">Vad kan konsekvensen bli?</w:t>
      </w:r>
      <w:r>
        <w:t xml:space="preserve"> Angriparen kan göra beställningar, läsa personuppgifter och – om ett admin-konto tas över – påverka hela butiken.</w:t>
      </w:r>
    </w:p>
    <w:p>
      <w:r>
        <w:rPr>
          <w:b/>
        </w:rPr>
        <w:t xml:space="preserve">Hur kan systemet skyddas?</w:t>
      </w:r>
      <w:r>
        <w:t xml:space="preserve"> Lösenordspolicy (minst 12 tecken, komplexitet, blockering av vanliga lösenord), account lockout efter 5 misslyckade försök, rate limiting på inloggning, generiska felmeddelanden och loggning av misslyckade försök. MFA för administratörer rekommenderas (kapitel 10–11).</w:t>
      </w:r>
    </w:p>
    <w:p>
      <w:pPr>
        <w:pStyle w:val="Heading3"/>
      </w:pPr>
      <w:r>
        <w:t xml:space="preserve">T2 – Spoofing: stulen eller förfalskad token</w:t>
      </w:r>
    </w:p>
    <w:p>
      <w:r>
        <w:rPr>
          <w:b/>
        </w:rPr>
        <w:t xml:space="preserve">Vad kan hända?</w:t>
      </w:r>
      <w:r>
        <w:t xml:space="preserve"> En angripare använder en giltig token för att utge sig för att vara en annan användare.</w:t>
      </w:r>
    </w:p>
    <w:p>
      <w:r>
        <w:rPr>
          <w:b/>
        </w:rPr>
        <w:t xml:space="preserve">Hur skulle attacken kunna gå till?</w:t>
      </w:r>
      <w:r>
        <w:t xml:space="preserve"> Token stjäls via XSS, skadlig webbläsartillägg, osäker lagring i localStorage eller avlyssning. Alternativt försöker angriparen skapa en egen token ("alg": "none" eller ändrad payload).</w:t>
      </w:r>
    </w:p>
    <w:p>
      <w:r>
        <w:rPr>
          <w:b/>
        </w:rPr>
        <w:t xml:space="preserve">Vad kan konsekvensen bli?</w:t>
      </w:r>
      <w:r>
        <w:t xml:space="preserve"> Full åtkomst till offrets konto så länge token gäller.</w:t>
      </w:r>
    </w:p>
    <w:p>
      <w:r>
        <w:rPr>
          <w:b/>
        </w:rPr>
        <w:t xml:space="preserve">Hur kan systemet skyddas?</w:t>
      </w:r>
      <w:r>
        <w:t xml:space="preserve"> Kort livslängd för access token (15 min), refresh token i HttpOnly/Secure/SameSite-cookie, rotation och upptäckt av återanvändning, strikt validering av signatur, algoritm, utfärdare, mottagare och giltighetstid, samt security stamp som gör token ogiltig direkt vid spärr eller rolländring.</w:t>
      </w:r>
    </w:p>
    <w:p>
      <w:pPr>
        <w:pStyle w:val="Heading3"/>
      </w:pPr>
      <w:r>
        <w:t xml:space="preserve">T3 – Tampering: manipulerade priser och mass assignment</w:t>
      </w:r>
    </w:p>
    <w:p>
      <w:r>
        <w:rPr>
          <w:b/>
        </w:rPr>
        <w:t xml:space="preserve">Vad kan hända?</w:t>
      </w:r>
      <w:r>
        <w:t xml:space="preserve"> Klienten ändrar data som den inte ska kunna påverka, t.ex. priset i en order eller sin egen roll.</w:t>
      </w:r>
    </w:p>
    <w:p>
      <w:r>
        <w:rPr>
          <w:b/>
        </w:rPr>
        <w:t xml:space="preserve">Hur skulle attacken kunna gå till?</w:t>
      </w:r>
      <w:r>
        <w:t xml:space="preserve"> Angriparen fångar anropet i Burp Suite eller webbläsarens utvecklarverktyg och lägger till "unitPrice": 0.01 i orderanropet eller "role": "Admin" vid registrering.</w:t>
      </w:r>
    </w:p>
    <w:p>
      <w:r>
        <w:rPr>
          <w:b/>
        </w:rPr>
        <w:t xml:space="preserve">Vad kan konsekvensen bli?</w:t>
      </w:r>
      <w:r>
        <w:t xml:space="preserve"> Ekonomisk förlust eller att en kund blir administratör.</w:t>
      </w:r>
    </w:p>
    <w:p>
      <w:r>
        <w:rPr>
          <w:b/>
        </w:rPr>
        <w:t xml:space="preserve">Hur kan systemet skyddas?</w:t>
      </w:r>
      <w:r>
        <w:t xml:space="preserve"> Servern litar aldrig på klienten: separata DTO:er utan känsliga fält, okända JSON-fält avvisas, priset hämtas från databasen och rollen sätts alltid av servern.</w:t>
      </w:r>
    </w:p>
    <w:p>
      <w:pPr>
        <w:pStyle w:val="Heading3"/>
      </w:pPr>
      <w:r>
        <w:t xml:space="preserve">T4 – Tampering: SQL injection</w:t>
      </w:r>
    </w:p>
    <w:p>
      <w:r>
        <w:rPr>
          <w:b/>
        </w:rPr>
        <w:t xml:space="preserve">Vad kan hända?</w:t>
      </w:r>
      <w:r>
        <w:t xml:space="preserve"> Angriparen får databasen att köra egen SQL-kod.</w:t>
      </w:r>
    </w:p>
    <w:p>
      <w:r>
        <w:rPr>
          <w:b/>
        </w:rPr>
        <w:t xml:space="preserve">Hur skulle attacken kunna gå till?</w:t>
      </w:r>
      <w:r>
        <w:t xml:space="preserve"> Söktexten ' OR 1=1 -- eller '; DROP TABLE Products; -- skickas i sökfältet. Om SQL-frågan byggs med strängkonkatenering tolkas texten som kod.</w:t>
      </w:r>
    </w:p>
    <w:p>
      <w:r>
        <w:rPr>
          <w:b/>
        </w:rPr>
        <w:t xml:space="preserve">Vad kan konsekvensen bli?</w:t>
      </w:r>
      <w:r>
        <w:t xml:space="preserve"> Läckage av alla användare och lösenordshashar, manipulerade priser eller raderad databas.</w:t>
      </w:r>
    </w:p>
    <w:p>
      <w:r>
        <w:rPr>
          <w:b/>
        </w:rPr>
        <w:t xml:space="preserve">Hur kan systemet skyddas?</w:t>
      </w:r>
      <w:r>
        <w:t xml:space="preserve"> Endast parametriserade frågor (EF Core/LINQ), ingen dynamisk SQL, validering av längd på söktext och ett databaskonto med minsta möjliga behörighet.</w:t>
      </w:r>
    </w:p>
    <w:p>
      <w:pPr>
        <w:pStyle w:val="Heading3"/>
      </w:pPr>
      <w:r>
        <w:t xml:space="preserve">T5 – Tampering: stored XSS (skadlig kod i webbapplikationen)</w:t>
      </w:r>
    </w:p>
    <w:p>
      <w:r>
        <w:rPr>
          <w:b/>
        </w:rPr>
        <w:t xml:space="preserve">Vad kan hända?</w:t>
      </w:r>
      <w:r>
        <w:t xml:space="preserve"> Skadlig JavaScript lagras i databasen och körs i andra användares webbläsare.</w:t>
      </w:r>
    </w:p>
    <w:p>
      <w:r>
        <w:rPr>
          <w:b/>
        </w:rPr>
        <w:t xml:space="preserve">Hur skulle attacken kunna gå till?</w:t>
      </w:r>
      <w:r>
        <w:t xml:space="preserve"> En angripare med tillgång till ett adminkonto (eller via ett framtida recensionsfält) lägger in &lt;img src=x onerror=...&gt; i en produktbeskrivning. När kunder öppnar produkten körs koden.</w:t>
      </w:r>
    </w:p>
    <w:p>
      <w:r>
        <w:rPr>
          <w:b/>
        </w:rPr>
        <w:t xml:space="preserve">Vad kan konsekvensen bli?</w:t>
      </w:r>
      <w:r>
        <w:t xml:space="preserve"> Stöld av sessioner, falska betalformulär, omdirigering till phishing.</w:t>
      </w:r>
    </w:p>
    <w:p>
      <w:r>
        <w:rPr>
          <w:b/>
        </w:rPr>
        <w:t xml:space="preserve">Hur kan systemet skyddas?</w:t>
      </w:r>
      <w:r>
        <w:t xml:space="preserve"> Output-kodning (all data sätts som text, aldrig som HTML), vitlistevalidering av fält som namn och kategori, strikt Content Security Policy utan inline-skript, Trusted Types och att tokens inte finns i åtkomlig lagring.</w:t>
      </w:r>
    </w:p>
    <w:p>
      <w:pPr>
        <w:pStyle w:val="Heading3"/>
      </w:pPr>
      <w:r>
        <w:t xml:space="preserve">T6 – Repudiation: ändringar kan inte spåras</w:t>
      </w:r>
    </w:p>
    <w:p>
      <w:r>
        <w:rPr>
          <w:b/>
        </w:rPr>
        <w:t xml:space="preserve">Vad kan hända?</w:t>
      </w:r>
      <w:r>
        <w:t xml:space="preserve"> En administratör (eller en angripare med admin-konto) ändrar priser, raderar produkter eller ändrar roller och förnekar det efteråt.</w:t>
      </w:r>
    </w:p>
    <w:p>
      <w:r>
        <w:rPr>
          <w:b/>
        </w:rPr>
        <w:t xml:space="preserve">Hur skulle attacken kunna gå till?</w:t>
      </w:r>
      <w:r>
        <w:t xml:space="preserve"> Utan audit-logg finns ingen koppling mellan en ändring och en person, tidpunkt eller IP-adress.</w:t>
      </w:r>
    </w:p>
    <w:p>
      <w:r>
        <w:rPr>
          <w:b/>
        </w:rPr>
        <w:t xml:space="preserve">Vad kan konsekvensen bli?</w:t>
      </w:r>
      <w:r>
        <w:t xml:space="preserve"> Incidenter kan inte utredas och insider threats kan inte upptäckas.</w:t>
      </w:r>
    </w:p>
    <w:p>
      <w:r>
        <w:rPr>
          <w:b/>
        </w:rPr>
        <w:t xml:space="preserve">Hur kan systemet skyddas?</w:t>
      </w:r>
      <w:r>
        <w:t xml:space="preserve"> Audit-logg för säkerhetshändelser (inloggning, låsning, nekad åtkomst, IDOR-försök) och alla admin-ändringar med användare, tid, IP och detaljer. Loggar skickas även till en extern loggtjänst som administratörer inte kan ändra.</w:t>
      </w:r>
    </w:p>
    <w:p>
      <w:pPr>
        <w:pStyle w:val="Heading3"/>
      </w:pPr>
      <w:r>
        <w:t xml:space="preserve">T7 – Information disclosure: IDOR</w:t>
      </w:r>
    </w:p>
    <w:p>
      <w:r>
        <w:rPr>
          <w:b/>
        </w:rPr>
        <w:t xml:space="preserve">Vad kan hända?</w:t>
      </w:r>
      <w:r>
        <w:t xml:space="preserve"> En kund ser andra kunders order och personuppgifter.</w:t>
      </w:r>
    </w:p>
    <w:p>
      <w:r>
        <w:rPr>
          <w:b/>
        </w:rPr>
        <w:t xml:space="preserve">Hur skulle attacken kunna gå till?</w:t>
      </w:r>
      <w:r>
        <w:t xml:space="preserve"> Kunden ser sin order på /api/orders/15 och ändrar URL:en till /api/orders/14. Eftersom ID:n är sekventiella kan alla order hämtas automatiskt.</w:t>
      </w:r>
    </w:p>
    <w:p>
      <w:r>
        <w:rPr>
          <w:b/>
        </w:rPr>
        <w:t xml:space="preserve">Vad kan konsekvensen bli?</w:t>
      </w:r>
      <w:r>
        <w:t xml:space="preserve"> Omfattande personuppgiftsincident enligt GDPR.</w:t>
      </w:r>
    </w:p>
    <w:p>
      <w:r>
        <w:rPr>
          <w:b/>
        </w:rPr>
        <w:t xml:space="preserve">Hur kan systemet skyddas?</w:t>
      </w:r>
      <w:r>
        <w:t xml:space="preserve"> Objektbaserad behörighetskontroll: användar-ID hämtas alltid från den signerade token och ägarkontrollen ligger i själva databasfrågan. Servern svarar 404 (inte 403) så att det inte avslöjas att ordern finns, och försöket loggas.</w:t>
      </w:r>
    </w:p>
    <w:p>
      <w:pPr>
        <w:pStyle w:val="Heading3"/>
      </w:pPr>
      <w:r>
        <w:t xml:space="preserve">T8 – Information disclosure: felmeddelanden, user enumeration och hemligheter</w:t>
      </w:r>
    </w:p>
    <w:p>
      <w:r>
        <w:rPr>
          <w:b/>
        </w:rPr>
        <w:t xml:space="preserve">Vad kan hända?</w:t>
      </w:r>
      <w:r>
        <w:t xml:space="preserve"> Systemet avslöjar information som hjälper en angripare.</w:t>
      </w:r>
    </w:p>
    <w:p>
      <w:r>
        <w:rPr>
          <w:b/>
        </w:rPr>
        <w:t xml:space="preserve">Hur skulle attacken kunna gå till?</w:t>
      </w:r>
      <w:r>
        <w:t xml:space="preserve"> Angriparen skickar felaktig indata och läser stacktraces, eller jämför felmeddelandena "fel lösenord" och "användaren finns inte" för att kartlägga konton. Hemligheter kan hittas i publika git-repositories.</w:t>
      </w:r>
    </w:p>
    <w:p>
      <w:r>
        <w:rPr>
          <w:b/>
        </w:rPr>
        <w:t xml:space="preserve">Vad kan konsekvensen bli?</w:t>
      </w:r>
      <w:r>
        <w:t xml:space="preserve"> Underlättar andra attacker (T1, T4) eller ger direkt åtkomst.</w:t>
      </w:r>
    </w:p>
    <w:p>
      <w:r>
        <w:rPr>
          <w:b/>
        </w:rPr>
        <w:t xml:space="preserve">Hur kan systemet skyddas?</w:t>
      </w:r>
      <w:r>
        <w:t xml:space="preserve"> Central felhantering med generiska svar och trace-id, identiskt svar och svarstid vid misslyckad inloggning, borttagen Server-header och hemligheter i secrets management.</w:t>
      </w:r>
    </w:p>
    <w:p>
      <w:pPr>
        <w:pStyle w:val="Heading3"/>
      </w:pPr>
      <w:r>
        <w:t xml:space="preserve">T9 – Denial of service: överbelastning</w:t>
      </w:r>
    </w:p>
    <w:p>
      <w:r>
        <w:rPr>
          <w:b/>
        </w:rPr>
        <w:t xml:space="preserve">Vad kan hända?</w:t>
      </w:r>
      <w:r>
        <w:t xml:space="preserve"> Butiken blir långsam eller otillgänglig.</w:t>
      </w:r>
    </w:p>
    <w:p>
      <w:r>
        <w:rPr>
          <w:b/>
        </w:rPr>
        <w:t xml:space="preserve">Hur skulle attacken kunna gå till?</w:t>
      </w:r>
      <w:r>
        <w:t xml:space="preserve"> Ett botnät skickar tusentals anrop per sekund, eller angriparen skickar mycket stora request bodies eller anrop mot tunga endpoints som inloggning (lösenordshashning).</w:t>
      </w:r>
    </w:p>
    <w:p>
      <w:r>
        <w:rPr>
          <w:b/>
        </w:rPr>
        <w:t xml:space="preserve">Vad kan konsekvensen bli?</w:t>
      </w:r>
      <w:r>
        <w:t xml:space="preserve"> Förlorad försäljning och skadat förtroende.</w:t>
      </w:r>
    </w:p>
    <w:p>
      <w:r>
        <w:rPr>
          <w:b/>
        </w:rPr>
        <w:t xml:space="preserve">Hur kan systemet skyddas?</w:t>
      </w:r>
      <w:r>
        <w:t xml:space="preserve"> Rate limiting per IP (globalt och striktare för inloggning), max storlek på request body, begränsat antal produkter per order, samt DDoS-skydd och WAF på nätverksnivå i produktion.</w:t>
      </w:r>
    </w:p>
    <w:p>
      <w:pPr>
        <w:pStyle w:val="Heading3"/>
      </w:pPr>
      <w:r>
        <w:t xml:space="preserve">T10 – Elevation of privilege: kund blir administratör</w:t>
      </w:r>
    </w:p>
    <w:p>
      <w:r>
        <w:rPr>
          <w:b/>
        </w:rPr>
        <w:t xml:space="preserve">Vad kan hända?</w:t>
      </w:r>
      <w:r>
        <w:t xml:space="preserve"> En vanlig kund får tillgång till administratörsfunktioner.</w:t>
      </w:r>
    </w:p>
    <w:p>
      <w:r>
        <w:rPr>
          <w:b/>
        </w:rPr>
        <w:t xml:space="preserve">Hur skulle attacken kunna gå till?</w:t>
      </w:r>
      <w:r>
        <w:t xml:space="preserve"> Admin-sidan är bara dold i frontend men API:t saknar kontroll, rollen kan manipuleras i token eller anropet, eller en kund anropar /api/admin/users direkt.</w:t>
      </w:r>
    </w:p>
    <w:p>
      <w:r>
        <w:rPr>
          <w:b/>
        </w:rPr>
        <w:t xml:space="preserve">Vad kan konsekvensen bli?</w:t>
      </w:r>
      <w:r>
        <w:t xml:space="preserve"> Angriparen kan ändra priser, se alla order och göra sig själv till permanent admin.</w:t>
      </w:r>
    </w:p>
    <w:p>
      <w:r>
        <w:rPr>
          <w:b/>
        </w:rPr>
        <w:t xml:space="preserve">Hur kan systemet skyddas?</w:t>
      </w:r>
      <w:r>
        <w:t xml:space="preserve"> Rollkontroll på servern för varje admin-endpoint ([Authorize(Roles = "Admin")]), deny by default för alla endpoints, signerade tokens, rollbyte endast av admin (aldrig på sig själv) och security stamp så att rolländringar gäller direkt. Nekade försök loggas.</w:t>
      </w:r>
    </w:p>
    <w:p>
      <w:pPr>
        <w:pStyle w:val="Heading1"/>
      </w:pPr>
      <w:r>
        <w:t xml:space="preserve">5. Säkerhetsstrategi</w:t>
      </w:r>
    </w:p>
    <w:p>
      <w:r>
        <w:t xml:space="preserve">Strategin beskriver hur JENSENOnline ska arbeta med säkerhet – inte bara vilka tekniker som används. Målet är att bygga in säkerhet från början (</w:t>
      </w:r>
      <w:r>
        <w:rPr>
          <w:b/>
        </w:rPr>
        <w:t xml:space="preserve">security by design</w:t>
      </w:r>
      <w:r>
        <w:t xml:space="preserve">) i stället för att lägga till den i efterhand, vilket både är billigare och ger bättre resultat.</w:t>
      </w:r>
    </w:p>
    <w:p>
      <w:pPr>
        <w:pStyle w:val="Heading2"/>
      </w:pPr>
      <w:r>
        <w:t xml:space="preserve">5.1 Grundprinciper</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313"/>
        <w:gridCol w:w="7325"/>
      </w:tblGrid>
      <w:tr>
        <w:trPr>
          <w:cantSplit/>
          <w:tblHeader/>
        </w:trPr>
        <w:tc>
          <w:tcPr>
            <w:tcW w:w="2313" w:type="dxa"/>
            <w:shd w:val="clear" w:color="auto" w:fill="DCE3F0"/>
          </w:tcPr>
          <w:p>
            <w:pPr>
              <w:pStyle w:val="TableText"/>
            </w:pPr>
            <w:r>
              <w:rPr>
                <w:b/>
              </w:rPr>
              <w:t xml:space="preserve">Princip</w:t>
            </w:r>
          </w:p>
        </w:tc>
        <w:tc>
          <w:tcPr>
            <w:tcW w:w="7325" w:type="dxa"/>
            <w:shd w:val="clear" w:color="auto" w:fill="DCE3F0"/>
          </w:tcPr>
          <w:p>
            <w:pPr>
              <w:pStyle w:val="TableText"/>
            </w:pPr>
            <w:r>
              <w:rPr>
                <w:b/>
              </w:rPr>
              <w:t xml:space="preserve">Innebörd för JENSENOnline</w:t>
            </w:r>
          </w:p>
        </w:tc>
      </w:tr>
      <w:tr>
        <w:trPr>
          <w:cantSplit/>
        </w:trPr>
        <w:tc>
          <w:tcPr>
            <w:tcW w:w="2313" w:type="dxa"/>
          </w:tcPr>
          <w:p>
            <w:pPr>
              <w:pStyle w:val="TableText"/>
            </w:pPr>
            <w:r>
              <w:t xml:space="preserve">Security by design / shift left</w:t>
            </w:r>
          </w:p>
        </w:tc>
        <w:tc>
          <w:tcPr>
            <w:tcW w:w="7325" w:type="dxa"/>
          </w:tcPr>
          <w:p>
            <w:pPr>
              <w:pStyle w:val="TableText"/>
            </w:pPr>
            <w:r>
              <w:t xml:space="preserve">Säkerhetskrav och hotmodellering görs i planerings- och designfasen. Fel som hittas tidigt är billigast att rätta.</w:t>
            </w:r>
          </w:p>
        </w:tc>
      </w:tr>
      <w:tr>
        <w:trPr>
          <w:cantSplit/>
        </w:trPr>
        <w:tc>
          <w:tcPr>
            <w:tcW w:w="2313" w:type="dxa"/>
          </w:tcPr>
          <w:p>
            <w:pPr>
              <w:pStyle w:val="TableText"/>
            </w:pPr>
            <w:r>
              <w:t xml:space="preserve">Defense in depth</w:t>
            </w:r>
          </w:p>
        </w:tc>
        <w:tc>
          <w:tcPr>
            <w:tcW w:w="7325" w:type="dxa"/>
          </w:tcPr>
          <w:p>
            <w:pPr>
              <w:pStyle w:val="TableText"/>
            </w:pPr>
            <w:r>
              <w:t xml:space="preserve">Flera oberoende skyddslager. Om ett lager fallerar (t.ex. validering) stoppas attacken av nästa (output-kodning, CSP). Ingen enskild kontroll får vara den enda.</w:t>
            </w:r>
          </w:p>
        </w:tc>
      </w:tr>
      <w:tr>
        <w:trPr>
          <w:cantSplit/>
        </w:trPr>
        <w:tc>
          <w:tcPr>
            <w:tcW w:w="2313" w:type="dxa"/>
          </w:tcPr>
          <w:p>
            <w:pPr>
              <w:pStyle w:val="TableText"/>
            </w:pPr>
            <w:r>
              <w:t xml:space="preserve">Least privilege</w:t>
            </w:r>
          </w:p>
        </w:tc>
        <w:tc>
          <w:tcPr>
            <w:tcW w:w="7325" w:type="dxa"/>
          </w:tcPr>
          <w:p>
            <w:pPr>
              <w:pStyle w:val="TableText"/>
            </w:pPr>
            <w:r>
              <w:t xml:space="preserve">Användare, tjänster och databaskonton får bara de rättigheter de behöver. Kunder ser bara sina egna data, varje tjänst har sitt eget datalager.</w:t>
            </w:r>
          </w:p>
        </w:tc>
      </w:tr>
      <w:tr>
        <w:trPr>
          <w:cantSplit/>
        </w:trPr>
        <w:tc>
          <w:tcPr>
            <w:tcW w:w="2313" w:type="dxa"/>
          </w:tcPr>
          <w:p>
            <w:pPr>
              <w:pStyle w:val="TableText"/>
            </w:pPr>
            <w:r>
              <w:t xml:space="preserve">Deny by default / fail secure</w:t>
            </w:r>
          </w:p>
        </w:tc>
        <w:tc>
          <w:tcPr>
            <w:tcW w:w="7325" w:type="dxa"/>
          </w:tcPr>
          <w:p>
            <w:pPr>
              <w:pStyle w:val="TableText"/>
            </w:pPr>
            <w:r>
              <w:t xml:space="preserve">Allt som inte uttryckligen är tillåtet nekas. Vid fel stängs åtkomst i stället för att öppnas.</w:t>
            </w:r>
          </w:p>
        </w:tc>
      </w:tr>
      <w:tr>
        <w:trPr>
          <w:cantSplit/>
        </w:trPr>
        <w:tc>
          <w:tcPr>
            <w:tcW w:w="2313" w:type="dxa"/>
          </w:tcPr>
          <w:p>
            <w:pPr>
              <w:pStyle w:val="TableText"/>
            </w:pPr>
            <w:r>
              <w:t xml:space="preserve">Zero trust – never trust, always verify</w:t>
            </w:r>
          </w:p>
        </w:tc>
        <w:tc>
          <w:tcPr>
            <w:tcW w:w="7325" w:type="dxa"/>
          </w:tcPr>
          <w:p>
            <w:pPr>
              <w:pStyle w:val="TableText"/>
            </w:pPr>
            <w:r>
              <w:t xml:space="preserve">Ingen indata litas på, inte ens från den egna frontenden eller interna tjänster. Varje anrop autentiseras och auktoriseras.</w:t>
            </w:r>
          </w:p>
        </w:tc>
      </w:tr>
      <w:tr>
        <w:trPr>
          <w:cantSplit/>
        </w:trPr>
        <w:tc>
          <w:tcPr>
            <w:tcW w:w="2313" w:type="dxa"/>
          </w:tcPr>
          <w:p>
            <w:pPr>
              <w:pStyle w:val="TableText"/>
            </w:pPr>
            <w:r>
              <w:t xml:space="preserve">Minimera attackytan</w:t>
            </w:r>
          </w:p>
        </w:tc>
        <w:tc>
          <w:tcPr>
            <w:tcW w:w="7325" w:type="dxa"/>
          </w:tcPr>
          <w:p>
            <w:pPr>
              <w:pStyle w:val="TableText"/>
            </w:pPr>
            <w:r>
              <w:t xml:space="preserve">Bara nödvändiga endpoints, metoder och headers exponeras. Ingen onödig information i svar.</w:t>
            </w:r>
          </w:p>
        </w:tc>
      </w:tr>
      <w:tr>
        <w:trPr>
          <w:cantSplit/>
        </w:trPr>
        <w:tc>
          <w:tcPr>
            <w:tcW w:w="2313" w:type="dxa"/>
          </w:tcPr>
          <w:p>
            <w:pPr>
              <w:pStyle w:val="TableText"/>
            </w:pPr>
            <w:r>
              <w:t xml:space="preserve">Separation of duties</w:t>
            </w:r>
          </w:p>
        </w:tc>
        <w:tc>
          <w:tcPr>
            <w:tcW w:w="7325" w:type="dxa"/>
          </w:tcPr>
          <w:p>
            <w:pPr>
              <w:pStyle w:val="TableText"/>
            </w:pPr>
            <w:r>
              <w:t xml:space="preserve">Kritiska ändringar (t.ex. rollbyten, driftsättning) ska inte kunna göras helt av en person. En admin kan inte ändra sin egen roll.</w:t>
            </w:r>
          </w:p>
        </w:tc>
      </w:tr>
      <w:tr>
        <w:trPr>
          <w:cantSplit/>
        </w:trPr>
        <w:tc>
          <w:tcPr>
            <w:tcW w:w="2313" w:type="dxa"/>
          </w:tcPr>
          <w:p>
            <w:pPr>
              <w:pStyle w:val="TableText"/>
            </w:pPr>
            <w:r>
              <w:t xml:space="preserve">Spårbarhet</w:t>
            </w:r>
          </w:p>
        </w:tc>
        <w:tc>
          <w:tcPr>
            <w:tcW w:w="7325" w:type="dxa"/>
          </w:tcPr>
          <w:p>
            <w:pPr>
              <w:pStyle w:val="TableText"/>
            </w:pPr>
            <w:r>
              <w:t xml:space="preserve">Säkerhetshändelser loggas, övervakas och kan kopplas till en person.</w:t>
            </w:r>
          </w:p>
        </w:tc>
      </w:tr>
      <w:tr>
        <w:trPr>
          <w:cantSplit/>
        </w:trPr>
        <w:tc>
          <w:tcPr>
            <w:tcW w:w="2313" w:type="dxa"/>
          </w:tcPr>
          <w:p>
            <w:pPr>
              <w:pStyle w:val="TableText"/>
            </w:pPr>
            <w:r>
              <w:t xml:space="preserve">Privacy by design (GDPR)</w:t>
            </w:r>
          </w:p>
        </w:tc>
        <w:tc>
          <w:tcPr>
            <w:tcW w:w="7325" w:type="dxa"/>
          </w:tcPr>
          <w:p>
            <w:pPr>
              <w:pStyle w:val="TableText"/>
            </w:pPr>
            <w:r>
              <w:t xml:space="preserve">Samla in så lite personuppgifter som möjligt och skydda dem genom hela livscykeln.</w:t>
            </w:r>
          </w:p>
        </w:tc>
      </w:tr>
    </w:tbl>
    <w:p>
      <w:pPr>
        <w:spacing w:after="60"/>
      </w:pPr>
    </w:p>
    <w:p>
      <w:pPr>
        <w:pStyle w:val="Heading2"/>
      </w:pPr>
      <w:r>
        <w:t xml:space="preserve">5.2 Säker utvecklingsprocess (Secure SDLC)</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735"/>
        <w:gridCol w:w="7903"/>
      </w:tblGrid>
      <w:tr>
        <w:trPr>
          <w:cantSplit/>
          <w:tblHeader/>
        </w:trPr>
        <w:tc>
          <w:tcPr>
            <w:tcW w:w="1735" w:type="dxa"/>
            <w:shd w:val="clear" w:color="auto" w:fill="DCE3F0"/>
          </w:tcPr>
          <w:p>
            <w:pPr>
              <w:pStyle w:val="TableText"/>
            </w:pPr>
            <w:r>
              <w:rPr>
                <w:b/>
              </w:rPr>
              <w:t xml:space="preserve">Fas</w:t>
            </w:r>
          </w:p>
        </w:tc>
        <w:tc>
          <w:tcPr>
            <w:tcW w:w="7903" w:type="dxa"/>
            <w:shd w:val="clear" w:color="auto" w:fill="DCE3F0"/>
          </w:tcPr>
          <w:p>
            <w:pPr>
              <w:pStyle w:val="TableText"/>
            </w:pPr>
            <w:r>
              <w:rPr>
                <w:b/>
              </w:rPr>
              <w:t xml:space="preserve">Säkerhetsaktiviteter</w:t>
            </w:r>
          </w:p>
        </w:tc>
      </w:tr>
      <w:tr>
        <w:trPr>
          <w:cantSplit/>
        </w:trPr>
        <w:tc>
          <w:tcPr>
            <w:tcW w:w="1735" w:type="dxa"/>
          </w:tcPr>
          <w:p>
            <w:pPr>
              <w:pStyle w:val="TableText"/>
            </w:pPr>
            <w:r>
              <w:t xml:space="preserve">Krav</w:t>
            </w:r>
          </w:p>
        </w:tc>
        <w:tc>
          <w:tcPr>
            <w:tcW w:w="7903" w:type="dxa"/>
          </w:tcPr>
          <w:p>
            <w:pPr>
              <w:pStyle w:val="TableText"/>
            </w:pPr>
            <w:r>
              <w:t xml:space="preserve">Säkerhetskrav tas fram tillsammans med funktionella krav (t.ex. utifrån OWASP ASVS). Skyddsvärden klassas.</w:t>
            </w:r>
          </w:p>
        </w:tc>
      </w:tr>
      <w:tr>
        <w:trPr>
          <w:cantSplit/>
        </w:trPr>
        <w:tc>
          <w:tcPr>
            <w:tcW w:w="1735" w:type="dxa"/>
          </w:tcPr>
          <w:p>
            <w:pPr>
              <w:pStyle w:val="TableText"/>
            </w:pPr>
            <w:r>
              <w:t xml:space="preserve">Design</w:t>
            </w:r>
          </w:p>
        </w:tc>
        <w:tc>
          <w:tcPr>
            <w:tcW w:w="7903" w:type="dxa"/>
          </w:tcPr>
          <w:p>
            <w:pPr>
              <w:pStyle w:val="TableText"/>
            </w:pPr>
            <w:r>
              <w:t xml:space="preserve">Hotmodellering med STRIDE för varje ny funktion eller integration. Arkitekturbeslut granskas.</w:t>
            </w:r>
          </w:p>
        </w:tc>
      </w:tr>
      <w:tr>
        <w:trPr>
          <w:cantSplit/>
        </w:trPr>
        <w:tc>
          <w:tcPr>
            <w:tcW w:w="1735" w:type="dxa"/>
          </w:tcPr>
          <w:p>
            <w:pPr>
              <w:pStyle w:val="TableText"/>
            </w:pPr>
            <w:r>
              <w:t xml:space="preserve">Implementation</w:t>
            </w:r>
          </w:p>
        </w:tc>
        <w:tc>
          <w:tcPr>
            <w:tcW w:w="7903" w:type="dxa"/>
          </w:tcPr>
          <w:p>
            <w:pPr>
              <w:pStyle w:val="TableText"/>
            </w:pPr>
            <w:r>
              <w:t xml:space="preserve">Säkra kodriktlinjer (OWASP Top 10), kodgranskning med säkerhetsfokus, statisk kodanalys (SAST) och beroendeskanning (SCA) i CI.</w:t>
            </w:r>
          </w:p>
        </w:tc>
      </w:tr>
      <w:tr>
        <w:trPr>
          <w:cantSplit/>
        </w:trPr>
        <w:tc>
          <w:tcPr>
            <w:tcW w:w="1735" w:type="dxa"/>
          </w:tcPr>
          <w:p>
            <w:pPr>
              <w:pStyle w:val="TableText"/>
            </w:pPr>
            <w:r>
              <w:t xml:space="preserve">Test</w:t>
            </w:r>
          </w:p>
        </w:tc>
        <w:tc>
          <w:tcPr>
            <w:tcW w:w="7903" w:type="dxa"/>
          </w:tcPr>
          <w:p>
            <w:pPr>
              <w:pStyle w:val="TableText"/>
            </w:pPr>
            <w:r>
              <w:t xml:space="preserve">Automatiska säkerhetstester (som i POC:n), dynamisk skanning (DAST, t.ex. OWASP ZAP) och penetrationstest inför större releaser.</w:t>
            </w:r>
          </w:p>
        </w:tc>
      </w:tr>
      <w:tr>
        <w:trPr>
          <w:cantSplit/>
        </w:trPr>
        <w:tc>
          <w:tcPr>
            <w:tcW w:w="1735" w:type="dxa"/>
          </w:tcPr>
          <w:p>
            <w:pPr>
              <w:pStyle w:val="TableText"/>
            </w:pPr>
            <w:r>
              <w:t xml:space="preserve">Driftsättning</w:t>
            </w:r>
          </w:p>
        </w:tc>
        <w:tc>
          <w:tcPr>
            <w:tcW w:w="7903" w:type="dxa"/>
          </w:tcPr>
          <w:p>
            <w:pPr>
              <w:pStyle w:val="TableText"/>
            </w:pPr>
            <w:r>
              <w:t xml:space="preserve">Hemligheter från secrets management, härdad konfiguration, HTTPS överallt, principen om minsta behörighet i molnmiljön.</w:t>
            </w:r>
          </w:p>
        </w:tc>
      </w:tr>
      <w:tr>
        <w:trPr>
          <w:cantSplit/>
        </w:trPr>
        <w:tc>
          <w:tcPr>
            <w:tcW w:w="1735" w:type="dxa"/>
          </w:tcPr>
          <w:p>
            <w:pPr>
              <w:pStyle w:val="TableText"/>
            </w:pPr>
            <w:r>
              <w:t xml:space="preserve">Drift och förvaltning</w:t>
            </w:r>
          </w:p>
        </w:tc>
        <w:tc>
          <w:tcPr>
            <w:tcW w:w="7903" w:type="dxa"/>
          </w:tcPr>
          <w:p>
            <w:pPr>
              <w:pStyle w:val="TableText"/>
            </w:pPr>
            <w:r>
              <w:t xml:space="preserve">Loggning, övervakning och larm, patchhantering, backuper och en övad incidenthanteringsplan.</w:t>
            </w:r>
          </w:p>
        </w:tc>
      </w:tr>
    </w:tbl>
    <w:p>
      <w:pPr>
        <w:spacing w:after="60"/>
      </w:pPr>
    </w:p>
    <w:p>
      <w:pPr>
        <w:pStyle w:val="Heading2"/>
      </w:pPr>
      <w:r>
        <w:t xml:space="preserve">5.3 Organisation och ansvar</w:t>
      </w:r>
    </w:p>
    <w:p>
      <w:pPr>
        <w:pStyle w:val="ListParagraph"/>
        <w:numPr>
          <w:ilvl w:val="0"/>
          <w:numId w:val="1"/>
        </w:numPr>
      </w:pPr>
      <w:r>
        <w:rPr>
          <w:b/>
        </w:rPr>
        <w:t xml:space="preserve">Säkerhetsansvarig:</w:t>
      </w:r>
      <w:r>
        <w:t xml:space="preserve"> en utpekad person som äger strategin, riskregistret och incidenthanteringen.</w:t>
      </w:r>
    </w:p>
    <w:p>
      <w:pPr>
        <w:pStyle w:val="ListParagraph"/>
        <w:numPr>
          <w:ilvl w:val="0"/>
          <w:numId w:val="1"/>
        </w:numPr>
      </w:pPr>
      <w:r>
        <w:rPr>
          <w:b/>
        </w:rPr>
        <w:t xml:space="preserve">Utvecklarteamet:</w:t>
      </w:r>
      <w:r>
        <w:t xml:space="preserve"> ansvarar för säker kod och tester. Minst en utvecklare utses till "security champion".</w:t>
      </w:r>
    </w:p>
    <w:p>
      <w:pPr>
        <w:pStyle w:val="ListParagraph"/>
        <w:numPr>
          <w:ilvl w:val="0"/>
          <w:numId w:val="1"/>
        </w:numPr>
      </w:pPr>
      <w:r>
        <w:rPr>
          <w:b/>
        </w:rPr>
        <w:t xml:space="preserve">Ledningen:</w:t>
      </w:r>
      <w:r>
        <w:t xml:space="preserve"> beslutar om risknivå, budget och vilka risker som accepteras.</w:t>
      </w:r>
    </w:p>
    <w:p>
      <w:pPr>
        <w:pStyle w:val="ListParagraph"/>
        <w:numPr>
          <w:ilvl w:val="0"/>
          <w:numId w:val="1"/>
        </w:numPr>
      </w:pPr>
      <w:r>
        <w:rPr>
          <w:b/>
        </w:rPr>
        <w:t xml:space="preserve">Alla anställda:</w:t>
      </w:r>
      <w:r>
        <w:t xml:space="preserve"> årlig säkerhetsutbildning med fokus på phishing och lösenord, eftersom människan ofta är den svagaste länken.</w:t>
      </w:r>
    </w:p>
    <w:p>
      <w:pPr>
        <w:pStyle w:val="Heading2"/>
      </w:pPr>
      <w:r>
        <w:t xml:space="preserve">5.4 Riskhantering</w:t>
      </w:r>
    </w:p>
    <w:p>
      <w:r>
        <w:t xml:space="preserve">Risker dokumenteras i ett riskregister med sannolikhet, konsekvens, åtgärd och ansvarig. Varje risk hanteras på ett av fyra sätt: </w:t>
      </w:r>
      <w:r>
        <w:rPr>
          <w:b/>
        </w:rPr>
        <w:t xml:space="preserve">reducera</w:t>
      </w:r>
      <w:r>
        <w:t xml:space="preserve"> (inför skydd), </w:t>
      </w:r>
      <w:r>
        <w:rPr>
          <w:b/>
        </w:rPr>
        <w:t xml:space="preserve">undvika</w:t>
      </w:r>
      <w:r>
        <w:t xml:space="preserve"> (ta bort funktionen), </w:t>
      </w:r>
      <w:r>
        <w:rPr>
          <w:b/>
        </w:rPr>
        <w:t xml:space="preserve">överföra</w:t>
      </w:r>
      <w:r>
        <w:t xml:space="preserve"> (t.ex. låta Klarna hantera kortdata, försäkring) eller </w:t>
      </w:r>
      <w:r>
        <w:rPr>
          <w:b/>
        </w:rPr>
        <w:t xml:space="preserve">acceptera</w:t>
      </w:r>
      <w:r>
        <w:t xml:space="preserve"> (medvetet beslut av ledningen). Registret gås igenom kvartalsvis och vid större förändringar.</w:t>
      </w:r>
    </w:p>
    <w:p>
      <w:pPr>
        <w:pStyle w:val="Heading1"/>
      </w:pPr>
      <w:r>
        <w:t xml:space="preserve">6. Frontend-säkerhet</w:t>
      </w:r>
    </w:p>
    <w:p>
      <w:r>
        <w:t xml:space="preserve">En grundregel är att </w:t>
      </w:r>
      <w:r>
        <w:rPr>
          <w:b/>
        </w:rPr>
        <w:t xml:space="preserve">frontend aldrig kan vara en säkerhetskontroll</w:t>
      </w:r>
      <w:r>
        <w:t xml:space="preserve"> – koden körs hos användaren och kan ändras. Frontendens säkerhetsuppgift är att skydda användaren (framför allt mot XSS och sessionsstöld) och att ge bra användarupplevelse. Alla beslut om behörighet och giltig data fattas i backend.</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735"/>
        <w:gridCol w:w="3566"/>
        <w:gridCol w:w="4337"/>
      </w:tblGrid>
      <w:tr>
        <w:trPr>
          <w:cantSplit/>
          <w:tblHeader/>
        </w:trPr>
        <w:tc>
          <w:tcPr>
            <w:tcW w:w="1735" w:type="dxa"/>
            <w:shd w:val="clear" w:color="auto" w:fill="DCE3F0"/>
          </w:tcPr>
          <w:p>
            <w:pPr>
              <w:pStyle w:val="TableText"/>
            </w:pPr>
            <w:r>
              <w:rPr>
                <w:b/>
              </w:rPr>
              <w:t xml:space="preserve">Område</w:t>
            </w:r>
          </w:p>
        </w:tc>
        <w:tc>
          <w:tcPr>
            <w:tcW w:w="3566" w:type="dxa"/>
            <w:shd w:val="clear" w:color="auto" w:fill="DCE3F0"/>
          </w:tcPr>
          <w:p>
            <w:pPr>
              <w:pStyle w:val="TableText"/>
            </w:pPr>
            <w:r>
              <w:rPr>
                <w:b/>
              </w:rPr>
              <w:t xml:space="preserve">Vad är problemet?</w:t>
            </w:r>
          </w:p>
        </w:tc>
        <w:tc>
          <w:tcPr>
            <w:tcW w:w="4337" w:type="dxa"/>
            <w:shd w:val="clear" w:color="auto" w:fill="DCE3F0"/>
          </w:tcPr>
          <w:p>
            <w:pPr>
              <w:pStyle w:val="TableText"/>
            </w:pPr>
            <w:r>
              <w:rPr>
                <w:b/>
              </w:rPr>
              <w:t xml:space="preserve">Hur ska systemet skyddas?</w:t>
            </w:r>
          </w:p>
        </w:tc>
      </w:tr>
      <w:tr>
        <w:trPr>
          <w:cantSplit/>
        </w:trPr>
        <w:tc>
          <w:tcPr>
            <w:tcW w:w="1735" w:type="dxa"/>
          </w:tcPr>
          <w:p>
            <w:pPr>
              <w:pStyle w:val="TableText"/>
            </w:pPr>
            <w:r>
              <w:t xml:space="preserve">XSS / output-kodning</w:t>
            </w:r>
          </w:p>
        </w:tc>
        <w:tc>
          <w:tcPr>
            <w:tcW w:w="3566" w:type="dxa"/>
          </w:tcPr>
          <w:p>
            <w:pPr>
              <w:pStyle w:val="TableText"/>
            </w:pPr>
            <w:r>
              <w:t xml:space="preserve">Data från användare eller databas som sätts in som HTML kan köras som skript.</w:t>
            </w:r>
          </w:p>
        </w:tc>
        <w:tc>
          <w:tcPr>
            <w:tcW w:w="4337" w:type="dxa"/>
          </w:tcPr>
          <w:p>
            <w:pPr>
              <w:pStyle w:val="TableText"/>
            </w:pPr>
            <w:r>
              <w:t xml:space="preserve">All data sätts som text (textContent/textnoder). innerHTML används aldrig. Ramverk som React kodar automatiskt, men dangerouslySetInnerHTML ska förbjudas.</w:t>
            </w:r>
          </w:p>
        </w:tc>
      </w:tr>
      <w:tr>
        <w:trPr>
          <w:cantSplit/>
        </w:trPr>
        <w:tc>
          <w:tcPr>
            <w:tcW w:w="1735" w:type="dxa"/>
          </w:tcPr>
          <w:p>
            <w:pPr>
              <w:pStyle w:val="TableText"/>
            </w:pPr>
            <w:r>
              <w:t xml:space="preserve">Content Security Policy</w:t>
            </w:r>
          </w:p>
        </w:tc>
        <w:tc>
          <w:tcPr>
            <w:tcW w:w="3566" w:type="dxa"/>
          </w:tcPr>
          <w:p>
            <w:pPr>
              <w:pStyle w:val="TableText"/>
            </w:pPr>
            <w:r>
              <w:t xml:space="preserve">Om en XSS-lucka ändå finns kan injicerad kod köras och skicka data till angriparen.</w:t>
            </w:r>
          </w:p>
        </w:tc>
        <w:tc>
          <w:tcPr>
            <w:tcW w:w="4337" w:type="dxa"/>
          </w:tcPr>
          <w:p>
            <w:pPr>
              <w:pStyle w:val="TableText"/>
            </w:pPr>
            <w:r>
              <w:t xml:space="preserve">Strikt CSP: bara egna skript (script-src 'self'), inga inline-skript, connect-src begränsad till API:t, frame-ancestors 'none'. Trusted Types blockerar farliga DOM-anrop.</w:t>
            </w:r>
          </w:p>
        </w:tc>
      </w:tr>
      <w:tr>
        <w:trPr>
          <w:cantSplit/>
        </w:trPr>
        <w:tc>
          <w:tcPr>
            <w:tcW w:w="1735" w:type="dxa"/>
          </w:tcPr>
          <w:p>
            <w:pPr>
              <w:pStyle w:val="TableText"/>
            </w:pPr>
            <w:r>
              <w:t xml:space="preserve">Lagring av tokens</w:t>
            </w:r>
          </w:p>
        </w:tc>
        <w:tc>
          <w:tcPr>
            <w:tcW w:w="3566" w:type="dxa"/>
          </w:tcPr>
          <w:p>
            <w:pPr>
              <w:pStyle w:val="TableText"/>
            </w:pPr>
            <w:r>
              <w:t xml:space="preserve">Tokens i localStorage kan läsas av all JavaScript på sidan, inklusive injicerad kod.</w:t>
            </w:r>
          </w:p>
        </w:tc>
        <w:tc>
          <w:tcPr>
            <w:tcW w:w="4337" w:type="dxa"/>
          </w:tcPr>
          <w:p>
            <w:pPr>
              <w:pStyle w:val="TableText"/>
            </w:pPr>
            <w:r>
              <w:t xml:space="preserve">Access token hålls bara i minnet. Refresh token ligger i en HttpOnly-cookie som JavaScript inte kan läsa.</w:t>
            </w:r>
          </w:p>
        </w:tc>
      </w:tr>
      <w:tr>
        <w:trPr>
          <w:cantSplit/>
        </w:trPr>
        <w:tc>
          <w:tcPr>
            <w:tcW w:w="1735" w:type="dxa"/>
          </w:tcPr>
          <w:p>
            <w:pPr>
              <w:pStyle w:val="TableText"/>
            </w:pPr>
            <w:r>
              <w:t xml:space="preserve">CSRF</w:t>
            </w:r>
          </w:p>
        </w:tc>
        <w:tc>
          <w:tcPr>
            <w:tcW w:w="3566" w:type="dxa"/>
          </w:tcPr>
          <w:p>
            <w:pPr>
              <w:pStyle w:val="TableText"/>
            </w:pPr>
            <w:r>
              <w:t xml:space="preserve">En annan webbplats får webbläsaren att skicka anrop med användarens cookies.</w:t>
            </w:r>
          </w:p>
        </w:tc>
        <w:tc>
          <w:tcPr>
            <w:tcW w:w="4337" w:type="dxa"/>
          </w:tcPr>
          <w:p>
            <w:pPr>
              <w:pStyle w:val="TableText"/>
            </w:pPr>
            <w:r>
              <w:t xml:space="preserve">SameSite=Strict på cookien, en obligatorisk egen header som kräver CORS-godkännande, och Bearer-token för övriga anrop.</w:t>
            </w:r>
          </w:p>
        </w:tc>
      </w:tr>
      <w:tr>
        <w:trPr>
          <w:cantSplit/>
        </w:trPr>
        <w:tc>
          <w:tcPr>
            <w:tcW w:w="1735" w:type="dxa"/>
          </w:tcPr>
          <w:p>
            <w:pPr>
              <w:pStyle w:val="TableText"/>
            </w:pPr>
            <w:r>
              <w:t xml:space="preserve">Klientvalidering</w:t>
            </w:r>
          </w:p>
        </w:tc>
        <w:tc>
          <w:tcPr>
            <w:tcW w:w="3566" w:type="dxa"/>
          </w:tcPr>
          <w:p>
            <w:pPr>
              <w:pStyle w:val="TableText"/>
            </w:pPr>
            <w:r>
              <w:t xml:space="preserve">Validering i frontend kan kringgås helt.</w:t>
            </w:r>
          </w:p>
        </w:tc>
        <w:tc>
          <w:tcPr>
            <w:tcW w:w="4337" w:type="dxa"/>
          </w:tcPr>
          <w:p>
            <w:pPr>
              <w:pStyle w:val="TableText"/>
            </w:pPr>
            <w:r>
              <w:t xml:space="preserve">Används bara för användarvänlighet (snabb återkoppling). Samma regler kontrolleras alltid i backend.</w:t>
            </w:r>
          </w:p>
        </w:tc>
      </w:tr>
      <w:tr>
        <w:trPr>
          <w:cantSplit/>
        </w:trPr>
        <w:tc>
          <w:tcPr>
            <w:tcW w:w="1735" w:type="dxa"/>
          </w:tcPr>
          <w:p>
            <w:pPr>
              <w:pStyle w:val="TableText"/>
            </w:pPr>
            <w:r>
              <w:t xml:space="preserve">Dolda funktioner</w:t>
            </w:r>
          </w:p>
        </w:tc>
        <w:tc>
          <w:tcPr>
            <w:tcW w:w="3566" w:type="dxa"/>
          </w:tcPr>
          <w:p>
            <w:pPr>
              <w:pStyle w:val="TableText"/>
            </w:pPr>
            <w:r>
              <w:t xml:space="preserve">Att dölja admin-menyn skyddar ingenting – API:t kan anropas direkt.</w:t>
            </w:r>
          </w:p>
        </w:tc>
        <w:tc>
          <w:tcPr>
            <w:tcW w:w="4337" w:type="dxa"/>
          </w:tcPr>
          <w:p>
            <w:pPr>
              <w:pStyle w:val="TableText"/>
            </w:pPr>
            <w:r>
              <w:t xml:space="preserve">Rollbaserad visning används bara som UX. Riktig kontroll sker på servern.</w:t>
            </w:r>
          </w:p>
        </w:tc>
      </w:tr>
      <w:tr>
        <w:trPr>
          <w:cantSplit/>
        </w:trPr>
        <w:tc>
          <w:tcPr>
            <w:tcW w:w="1735" w:type="dxa"/>
          </w:tcPr>
          <w:p>
            <w:pPr>
              <w:pStyle w:val="TableText"/>
            </w:pPr>
            <w:r>
              <w:t xml:space="preserve">Transport</w:t>
            </w:r>
          </w:p>
        </w:tc>
        <w:tc>
          <w:tcPr>
            <w:tcW w:w="3566" w:type="dxa"/>
          </w:tcPr>
          <w:p>
            <w:pPr>
              <w:pStyle w:val="TableText"/>
            </w:pPr>
            <w:r>
              <w:t xml:space="preserve">Data kan avlyssnas eller ändras på vägen.</w:t>
            </w:r>
          </w:p>
        </w:tc>
        <w:tc>
          <w:tcPr>
            <w:tcW w:w="4337" w:type="dxa"/>
          </w:tcPr>
          <w:p>
            <w:pPr>
              <w:pStyle w:val="TableText"/>
            </w:pPr>
            <w:r>
              <w:t xml:space="preserve">Endast HTTPS, HSTS och Secure-flagga på cookies.</w:t>
            </w:r>
          </w:p>
        </w:tc>
      </w:tr>
      <w:tr>
        <w:trPr>
          <w:cantSplit/>
        </w:trPr>
        <w:tc>
          <w:tcPr>
            <w:tcW w:w="1735" w:type="dxa"/>
          </w:tcPr>
          <w:p>
            <w:pPr>
              <w:pStyle w:val="TableText"/>
            </w:pPr>
            <w:r>
              <w:t xml:space="preserve">Clickjacking</w:t>
            </w:r>
          </w:p>
        </w:tc>
        <w:tc>
          <w:tcPr>
            <w:tcW w:w="3566" w:type="dxa"/>
          </w:tcPr>
          <w:p>
            <w:pPr>
              <w:pStyle w:val="TableText"/>
            </w:pPr>
            <w:r>
              <w:t xml:space="preserve">Sidan bäddas in osynligt i en annan sida och användaren luras att klicka.</w:t>
            </w:r>
          </w:p>
        </w:tc>
        <w:tc>
          <w:tcPr>
            <w:tcW w:w="4337" w:type="dxa"/>
          </w:tcPr>
          <w:p>
            <w:pPr>
              <w:pStyle w:val="TableText"/>
            </w:pPr>
            <w:r>
              <w:t xml:space="preserve">X-Frame-Options: DENY och frame-ancestors 'none'.</w:t>
            </w:r>
          </w:p>
        </w:tc>
      </w:tr>
      <w:tr>
        <w:trPr>
          <w:cantSplit/>
        </w:trPr>
        <w:tc>
          <w:tcPr>
            <w:tcW w:w="1735" w:type="dxa"/>
          </w:tcPr>
          <w:p>
            <w:pPr>
              <w:pStyle w:val="TableText"/>
            </w:pPr>
            <w:r>
              <w:t xml:space="preserve">Känslig data i URL och lagring</w:t>
            </w:r>
          </w:p>
        </w:tc>
        <w:tc>
          <w:tcPr>
            <w:tcW w:w="3566" w:type="dxa"/>
          </w:tcPr>
          <w:p>
            <w:pPr>
              <w:pStyle w:val="TableText"/>
            </w:pPr>
            <w:r>
              <w:t xml:space="preserve">URL:er hamnar i historik, loggar och Referer-headers.</w:t>
            </w:r>
          </w:p>
        </w:tc>
        <w:tc>
          <w:tcPr>
            <w:tcW w:w="4337" w:type="dxa"/>
          </w:tcPr>
          <w:p>
            <w:pPr>
              <w:pStyle w:val="TableText"/>
            </w:pPr>
            <w:r>
              <w:t xml:space="preserve">Inga tokens eller personuppgifter i URL. Referrer-Policy: no-referrer. Kundvagnen innehåller bara produkt-ID och antal.</w:t>
            </w:r>
          </w:p>
        </w:tc>
      </w:tr>
      <w:tr>
        <w:trPr>
          <w:cantSplit/>
        </w:trPr>
        <w:tc>
          <w:tcPr>
            <w:tcW w:w="1735" w:type="dxa"/>
          </w:tcPr>
          <w:p>
            <w:pPr>
              <w:pStyle w:val="TableText"/>
            </w:pPr>
            <w:r>
              <w:t xml:space="preserve">Tredjepartskod</w:t>
            </w:r>
          </w:p>
        </w:tc>
        <w:tc>
          <w:tcPr>
            <w:tcW w:w="3566" w:type="dxa"/>
          </w:tcPr>
          <w:p>
            <w:pPr>
              <w:pStyle w:val="TableText"/>
            </w:pPr>
            <w:r>
              <w:t xml:space="preserve">Ett komprometterat npm-paket eller CDN-skript kör med full behörighet i sidan.</w:t>
            </w:r>
          </w:p>
        </w:tc>
        <w:tc>
          <w:tcPr>
            <w:tcW w:w="4337" w:type="dxa"/>
          </w:tcPr>
          <w:p>
            <w:pPr>
              <w:pStyle w:val="TableText"/>
            </w:pPr>
            <w:r>
              <w:t xml:space="preserve">Minimera beroenden, lås versioner, skanna med npm audit/Dependabot och använd Subresource Integrity (SRI) för externa skript.</w:t>
            </w:r>
          </w:p>
        </w:tc>
      </w:tr>
      <w:tr>
        <w:trPr>
          <w:cantSplit/>
        </w:trPr>
        <w:tc>
          <w:tcPr>
            <w:tcW w:w="1735" w:type="dxa"/>
          </w:tcPr>
          <w:p>
            <w:pPr>
              <w:pStyle w:val="TableText"/>
            </w:pPr>
            <w:r>
              <w:t xml:space="preserve">Felmeddelanden</w:t>
            </w:r>
          </w:p>
        </w:tc>
        <w:tc>
          <w:tcPr>
            <w:tcW w:w="3566" w:type="dxa"/>
          </w:tcPr>
          <w:p>
            <w:pPr>
              <w:pStyle w:val="TableText"/>
            </w:pPr>
            <w:r>
              <w:t xml:space="preserve">Tekniska fel kan läcka information till användaren.</w:t>
            </w:r>
          </w:p>
        </w:tc>
        <w:tc>
          <w:tcPr>
            <w:tcW w:w="4337" w:type="dxa"/>
          </w:tcPr>
          <w:p>
            <w:pPr>
              <w:pStyle w:val="TableText"/>
            </w:pPr>
            <w:r>
              <w:t xml:space="preserve">Visa bara generiska meddelanden och trace-id från servern.</w:t>
            </w:r>
          </w:p>
        </w:tc>
      </w:tr>
    </w:tbl>
    <w:p>
      <w:pPr>
        <w:spacing w:after="60"/>
      </w:pPr>
    </w:p>
    <w:p>
      <w:pPr>
        <w:pStyle w:val="Heading1"/>
      </w:pPr>
      <w:r>
        <w:t xml:space="preserve">7. Backend-säkerhet</w:t>
      </w:r>
    </w:p>
    <w:p>
      <w:r>
        <w:t xml:space="preserve">Backend är den plats där säkerheten faktiskt upprätthålls. Varje anrop behandlas som potentiellt skadligt oavsett avsändare.</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735"/>
        <w:gridCol w:w="3566"/>
        <w:gridCol w:w="4337"/>
      </w:tblGrid>
      <w:tr>
        <w:trPr>
          <w:cantSplit/>
          <w:tblHeader/>
        </w:trPr>
        <w:tc>
          <w:tcPr>
            <w:tcW w:w="1735" w:type="dxa"/>
            <w:shd w:val="clear" w:color="auto" w:fill="DCE3F0"/>
          </w:tcPr>
          <w:p>
            <w:pPr>
              <w:pStyle w:val="TableText"/>
            </w:pPr>
            <w:r>
              <w:rPr>
                <w:b/>
              </w:rPr>
              <w:t xml:space="preserve">Område</w:t>
            </w:r>
          </w:p>
        </w:tc>
        <w:tc>
          <w:tcPr>
            <w:tcW w:w="3566" w:type="dxa"/>
            <w:shd w:val="clear" w:color="auto" w:fill="DCE3F0"/>
          </w:tcPr>
          <w:p>
            <w:pPr>
              <w:pStyle w:val="TableText"/>
            </w:pPr>
            <w:r>
              <w:rPr>
                <w:b/>
              </w:rPr>
              <w:t xml:space="preserve">Vad är problemet?</w:t>
            </w:r>
          </w:p>
        </w:tc>
        <w:tc>
          <w:tcPr>
            <w:tcW w:w="4337" w:type="dxa"/>
            <w:shd w:val="clear" w:color="auto" w:fill="DCE3F0"/>
          </w:tcPr>
          <w:p>
            <w:pPr>
              <w:pStyle w:val="TableText"/>
            </w:pPr>
            <w:r>
              <w:rPr>
                <w:b/>
              </w:rPr>
              <w:t xml:space="preserve">Hur ska systemet skyddas?</w:t>
            </w:r>
          </w:p>
        </w:tc>
      </w:tr>
      <w:tr>
        <w:trPr>
          <w:cantSplit/>
        </w:trPr>
        <w:tc>
          <w:tcPr>
            <w:tcW w:w="1735" w:type="dxa"/>
          </w:tcPr>
          <w:p>
            <w:pPr>
              <w:pStyle w:val="TableText"/>
            </w:pPr>
            <w:r>
              <w:t xml:space="preserve">Input validation</w:t>
            </w:r>
          </w:p>
        </w:tc>
        <w:tc>
          <w:tcPr>
            <w:tcW w:w="3566" w:type="dxa"/>
          </w:tcPr>
          <w:p>
            <w:pPr>
              <w:pStyle w:val="TableText"/>
            </w:pPr>
            <w:r>
              <w:t xml:space="preserve">Felaktig eller skadlig data kan orsaka fel, injektioner eller manipulerad affärslogik.</w:t>
            </w:r>
          </w:p>
        </w:tc>
        <w:tc>
          <w:tcPr>
            <w:tcW w:w="4337" w:type="dxa"/>
          </w:tcPr>
          <w:p>
            <w:pPr>
              <w:pStyle w:val="TableText"/>
            </w:pPr>
            <w:r>
              <w:t xml:space="preserve">Validera typ, längd, intervall och format (vitlista) för all indata. Avvisa hellre än att försöka "tvätta" data.</w:t>
            </w:r>
          </w:p>
        </w:tc>
      </w:tr>
      <w:tr>
        <w:trPr>
          <w:cantSplit/>
        </w:trPr>
        <w:tc>
          <w:tcPr>
            <w:tcW w:w="1735" w:type="dxa"/>
          </w:tcPr>
          <w:p>
            <w:pPr>
              <w:pStyle w:val="TableText"/>
            </w:pPr>
            <w:r>
              <w:t xml:space="preserve">Mass assignment</w:t>
            </w:r>
          </w:p>
        </w:tc>
        <w:tc>
          <w:tcPr>
            <w:tcW w:w="3566" w:type="dxa"/>
          </w:tcPr>
          <w:p>
            <w:pPr>
              <w:pStyle w:val="TableText"/>
            </w:pPr>
            <w:r>
              <w:t xml:space="preserve">Klienten skickar fält som inte är avsedda att sättas (roll, pris, användar-ID).</w:t>
            </w:r>
          </w:p>
        </w:tc>
        <w:tc>
          <w:tcPr>
            <w:tcW w:w="4337" w:type="dxa"/>
          </w:tcPr>
          <w:p>
            <w:pPr>
              <w:pStyle w:val="TableText"/>
            </w:pPr>
            <w:r>
              <w:t xml:space="preserve">Separata DTO:er för in- och utdata. Okända fält avvisas med 400.</w:t>
            </w:r>
          </w:p>
        </w:tc>
      </w:tr>
      <w:tr>
        <w:trPr>
          <w:cantSplit/>
        </w:trPr>
        <w:tc>
          <w:tcPr>
            <w:tcW w:w="1735" w:type="dxa"/>
          </w:tcPr>
          <w:p>
            <w:pPr>
              <w:pStyle w:val="TableText"/>
            </w:pPr>
            <w:r>
              <w:t xml:space="preserve">Injection</w:t>
            </w:r>
          </w:p>
        </w:tc>
        <w:tc>
          <w:tcPr>
            <w:tcW w:w="3566" w:type="dxa"/>
          </w:tcPr>
          <w:p>
            <w:pPr>
              <w:pStyle w:val="TableText"/>
            </w:pPr>
            <w:r>
              <w:t xml:space="preserve">SQL injection och liknande attacker mot databasen.</w:t>
            </w:r>
          </w:p>
        </w:tc>
        <w:tc>
          <w:tcPr>
            <w:tcW w:w="4337" w:type="dxa"/>
          </w:tcPr>
          <w:p>
            <w:pPr>
              <w:pStyle w:val="TableText"/>
            </w:pPr>
            <w:r>
              <w:t xml:space="preserve">Parametriserade frågor/ORM, aldrig strängkonkatenering. Databaskonto med minsta behörighet.</w:t>
            </w:r>
          </w:p>
        </w:tc>
      </w:tr>
      <w:tr>
        <w:trPr>
          <w:cantSplit/>
        </w:trPr>
        <w:tc>
          <w:tcPr>
            <w:tcW w:w="1735" w:type="dxa"/>
          </w:tcPr>
          <w:p>
            <w:pPr>
              <w:pStyle w:val="TableText"/>
            </w:pPr>
            <w:r>
              <w:t xml:space="preserve">Autentisering</w:t>
            </w:r>
          </w:p>
        </w:tc>
        <w:tc>
          <w:tcPr>
            <w:tcW w:w="3566" w:type="dxa"/>
          </w:tcPr>
          <w:p>
            <w:pPr>
              <w:pStyle w:val="TableText"/>
            </w:pPr>
            <w:r>
              <w:t xml:space="preserve">Svaga lösenord, brute force, stulna sessioner.</w:t>
            </w:r>
          </w:p>
        </w:tc>
        <w:tc>
          <w:tcPr>
            <w:tcW w:w="4337" w:type="dxa"/>
          </w:tcPr>
          <w:p>
            <w:pPr>
              <w:pStyle w:val="TableText"/>
            </w:pPr>
            <w:r>
              <w:t xml:space="preserve">Stark lösenordshashning, lösenordspolicy, lockout, rate limiting, korta tokens med rotation. MFA för admin.</w:t>
            </w:r>
          </w:p>
        </w:tc>
      </w:tr>
      <w:tr>
        <w:trPr>
          <w:cantSplit/>
        </w:trPr>
        <w:tc>
          <w:tcPr>
            <w:tcW w:w="1735" w:type="dxa"/>
          </w:tcPr>
          <w:p>
            <w:pPr>
              <w:pStyle w:val="TableText"/>
            </w:pPr>
            <w:r>
              <w:t xml:space="preserve">Auktorisering</w:t>
            </w:r>
          </w:p>
        </w:tc>
        <w:tc>
          <w:tcPr>
            <w:tcW w:w="3566" w:type="dxa"/>
          </w:tcPr>
          <w:p>
            <w:pPr>
              <w:pStyle w:val="TableText"/>
            </w:pPr>
            <w:r>
              <w:t xml:space="preserve">Saknade kontroller ger åtkomst till andras data eller adminfunktioner.</w:t>
            </w:r>
          </w:p>
        </w:tc>
        <w:tc>
          <w:tcPr>
            <w:tcW w:w="4337" w:type="dxa"/>
          </w:tcPr>
          <w:p>
            <w:pPr>
              <w:pStyle w:val="TableText"/>
            </w:pPr>
            <w:r>
              <w:t xml:space="preserve">Deny by default, rollkontroll per endpoint och ägarkontroll per objekt (skydd mot IDOR).</w:t>
            </w:r>
          </w:p>
        </w:tc>
      </w:tr>
      <w:tr>
        <w:trPr>
          <w:cantSplit/>
        </w:trPr>
        <w:tc>
          <w:tcPr>
            <w:tcW w:w="1735" w:type="dxa"/>
          </w:tcPr>
          <w:p>
            <w:pPr>
              <w:pStyle w:val="TableText"/>
            </w:pPr>
            <w:r>
              <w:t xml:space="preserve">Affärslogik</w:t>
            </w:r>
          </w:p>
        </w:tc>
        <w:tc>
          <w:tcPr>
            <w:tcW w:w="3566" w:type="dxa"/>
          </w:tcPr>
          <w:p>
            <w:pPr>
              <w:pStyle w:val="TableText"/>
            </w:pPr>
            <w:r>
              <w:t xml:space="preserve">Klienten manipulerar pris, antal eller status.</w:t>
            </w:r>
          </w:p>
        </w:tc>
        <w:tc>
          <w:tcPr>
            <w:tcW w:w="4337" w:type="dxa"/>
          </w:tcPr>
          <w:p>
            <w:pPr>
              <w:pStyle w:val="TableText"/>
            </w:pPr>
            <w:r>
              <w:t xml:space="preserve">Servern räknar pris från databasen, kontrollerar lagersaldo och begränsar antal.</w:t>
            </w:r>
          </w:p>
        </w:tc>
      </w:tr>
      <w:tr>
        <w:trPr>
          <w:cantSplit/>
        </w:trPr>
        <w:tc>
          <w:tcPr>
            <w:tcW w:w="1735" w:type="dxa"/>
          </w:tcPr>
          <w:p>
            <w:pPr>
              <w:pStyle w:val="TableText"/>
            </w:pPr>
            <w:r>
              <w:t xml:space="preserve">Felhantering</w:t>
            </w:r>
          </w:p>
        </w:tc>
        <w:tc>
          <w:tcPr>
            <w:tcW w:w="3566" w:type="dxa"/>
          </w:tcPr>
          <w:p>
            <w:pPr>
              <w:pStyle w:val="TableText"/>
            </w:pPr>
            <w:r>
              <w:t xml:space="preserve">Stacktraces och SQL-fel avslöjar systemets inre.</w:t>
            </w:r>
          </w:p>
        </w:tc>
        <w:tc>
          <w:tcPr>
            <w:tcW w:w="4337" w:type="dxa"/>
          </w:tcPr>
          <w:p>
            <w:pPr>
              <w:pStyle w:val="TableText"/>
            </w:pPr>
            <w:r>
              <w:t xml:space="preserve">Central felhantering: loggar detaljer internt och returnerar generiska ProblemDetails.</w:t>
            </w:r>
          </w:p>
        </w:tc>
      </w:tr>
      <w:tr>
        <w:trPr>
          <w:cantSplit/>
        </w:trPr>
        <w:tc>
          <w:tcPr>
            <w:tcW w:w="1735" w:type="dxa"/>
          </w:tcPr>
          <w:p>
            <w:pPr>
              <w:pStyle w:val="TableText"/>
            </w:pPr>
            <w:r>
              <w:t xml:space="preserve">Loggning</w:t>
            </w:r>
          </w:p>
        </w:tc>
        <w:tc>
          <w:tcPr>
            <w:tcW w:w="3566" w:type="dxa"/>
          </w:tcPr>
          <w:p>
            <w:pPr>
              <w:pStyle w:val="TableText"/>
            </w:pPr>
            <w:r>
              <w:t xml:space="preserve">Utan loggar kan attacker inte upptäckas eller utredas.</w:t>
            </w:r>
          </w:p>
        </w:tc>
        <w:tc>
          <w:tcPr>
            <w:tcW w:w="4337" w:type="dxa"/>
          </w:tcPr>
          <w:p>
            <w:pPr>
              <w:pStyle w:val="TableText"/>
            </w:pPr>
            <w:r>
              <w:t xml:space="preserve">Audit- och säkerhetsloggning utan lösenord och tokens, skydd mot log injection, export till SIEM.</w:t>
            </w:r>
          </w:p>
        </w:tc>
      </w:tr>
      <w:tr>
        <w:trPr>
          <w:cantSplit/>
        </w:trPr>
        <w:tc>
          <w:tcPr>
            <w:tcW w:w="1735" w:type="dxa"/>
          </w:tcPr>
          <w:p>
            <w:pPr>
              <w:pStyle w:val="TableText"/>
            </w:pPr>
            <w:r>
              <w:t xml:space="preserve">Rate limiting och resursgränser</w:t>
            </w:r>
          </w:p>
        </w:tc>
        <w:tc>
          <w:tcPr>
            <w:tcW w:w="3566" w:type="dxa"/>
          </w:tcPr>
          <w:p>
            <w:pPr>
              <w:pStyle w:val="TableText"/>
            </w:pPr>
            <w:r>
              <w:t xml:space="preserve">Överbelastning och automatiserade attacker.</w:t>
            </w:r>
          </w:p>
        </w:tc>
        <w:tc>
          <w:tcPr>
            <w:tcW w:w="4337" w:type="dxa"/>
          </w:tcPr>
          <w:p>
            <w:pPr>
              <w:pStyle w:val="TableText"/>
            </w:pPr>
            <w:r>
              <w:t xml:space="preserve">Rate limiting per IP och endpoint, max storlek på request body, max antal rader per order.</w:t>
            </w:r>
          </w:p>
        </w:tc>
      </w:tr>
      <w:tr>
        <w:trPr>
          <w:cantSplit/>
        </w:trPr>
        <w:tc>
          <w:tcPr>
            <w:tcW w:w="1735" w:type="dxa"/>
          </w:tcPr>
          <w:p>
            <w:pPr>
              <w:pStyle w:val="TableText"/>
            </w:pPr>
            <w:r>
              <w:t xml:space="preserve">CORS</w:t>
            </w:r>
          </w:p>
        </w:tc>
        <w:tc>
          <w:tcPr>
            <w:tcW w:w="3566" w:type="dxa"/>
          </w:tcPr>
          <w:p>
            <w:pPr>
              <w:pStyle w:val="TableText"/>
            </w:pPr>
            <w:r>
              <w:t xml:space="preserve">Andra webbplatser anropar API:t med användarens webbläsare.</w:t>
            </w:r>
          </w:p>
        </w:tc>
        <w:tc>
          <w:tcPr>
            <w:tcW w:w="4337" w:type="dxa"/>
          </w:tcPr>
          <w:p>
            <w:pPr>
              <w:pStyle w:val="TableText"/>
            </w:pPr>
            <w:r>
              <w:t xml:space="preserve">Endast frontendens origin, bestämda metoder och headers tillåts.</w:t>
            </w:r>
          </w:p>
        </w:tc>
      </w:tr>
      <w:tr>
        <w:trPr>
          <w:cantSplit/>
        </w:trPr>
        <w:tc>
          <w:tcPr>
            <w:tcW w:w="1735" w:type="dxa"/>
          </w:tcPr>
          <w:p>
            <w:pPr>
              <w:pStyle w:val="TableText"/>
            </w:pPr>
            <w:r>
              <w:t xml:space="preserve">Security headers och HTTPS</w:t>
            </w:r>
          </w:p>
        </w:tc>
        <w:tc>
          <w:tcPr>
            <w:tcW w:w="3566" w:type="dxa"/>
          </w:tcPr>
          <w:p>
            <w:pPr>
              <w:pStyle w:val="TableText"/>
            </w:pPr>
            <w:r>
              <w:t xml:space="preserve">Nedgraderingsattacker, MIME-sniffning, cachning av känslig data.</w:t>
            </w:r>
          </w:p>
        </w:tc>
        <w:tc>
          <w:tcPr>
            <w:tcW w:w="4337" w:type="dxa"/>
          </w:tcPr>
          <w:p>
            <w:pPr>
              <w:pStyle w:val="TableText"/>
            </w:pPr>
            <w:r>
              <w:t xml:space="preserve">HSTS, HTTPS-redirect, nosniff, Cache-Control: no-store och borttagen Server-header.</w:t>
            </w:r>
          </w:p>
        </w:tc>
      </w:tr>
      <w:tr>
        <w:trPr>
          <w:cantSplit/>
        </w:trPr>
        <w:tc>
          <w:tcPr>
            <w:tcW w:w="1735" w:type="dxa"/>
          </w:tcPr>
          <w:p>
            <w:pPr>
              <w:pStyle w:val="TableText"/>
            </w:pPr>
            <w:r>
              <w:t xml:space="preserve">Hemligheter</w:t>
            </w:r>
          </w:p>
        </w:tc>
        <w:tc>
          <w:tcPr>
            <w:tcW w:w="3566" w:type="dxa"/>
          </w:tcPr>
          <w:p>
            <w:pPr>
              <w:pStyle w:val="TableText"/>
            </w:pPr>
            <w:r>
              <w:t xml:space="preserve">Nycklar i källkod eller konfigurationsfiler läcker.</w:t>
            </w:r>
          </w:p>
        </w:tc>
        <w:tc>
          <w:tcPr>
            <w:tcW w:w="4337" w:type="dxa"/>
          </w:tcPr>
          <w:p>
            <w:pPr>
              <w:pStyle w:val="TableText"/>
            </w:pPr>
            <w:r>
              <w:t xml:space="preserve">Secrets management (t.ex. Azure Key Vault), rotation av nycklar, validering vid uppstart.</w:t>
            </w:r>
          </w:p>
        </w:tc>
      </w:tr>
      <w:tr>
        <w:trPr>
          <w:cantSplit/>
        </w:trPr>
        <w:tc>
          <w:tcPr>
            <w:tcW w:w="1735" w:type="dxa"/>
          </w:tcPr>
          <w:p>
            <w:pPr>
              <w:pStyle w:val="TableText"/>
            </w:pPr>
            <w:r>
              <w:t xml:space="preserve">Beroenden (supply chain)</w:t>
            </w:r>
          </w:p>
        </w:tc>
        <w:tc>
          <w:tcPr>
            <w:tcW w:w="3566" w:type="dxa"/>
          </w:tcPr>
          <w:p>
            <w:pPr>
              <w:pStyle w:val="TableText"/>
            </w:pPr>
            <w:r>
              <w:t xml:space="preserve">Sårbara eller komprometterade NuGet-paket.</w:t>
            </w:r>
          </w:p>
        </w:tc>
        <w:tc>
          <w:tcPr>
            <w:tcW w:w="4337" w:type="dxa"/>
          </w:tcPr>
          <w:p>
            <w:pPr>
              <w:pStyle w:val="TableText"/>
            </w:pPr>
            <w:r>
              <w:t xml:space="preserve">Automatisk sårbarhetsskanning i bygget, regelbunden uppdatering och låsta versioner.</w:t>
            </w:r>
          </w:p>
        </w:tc>
      </w:tr>
      <w:tr>
        <w:trPr>
          <w:cantSplit/>
        </w:trPr>
        <w:tc>
          <w:tcPr>
            <w:tcW w:w="1735" w:type="dxa"/>
          </w:tcPr>
          <w:p>
            <w:pPr>
              <w:pStyle w:val="TableText"/>
            </w:pPr>
            <w:r>
              <w:t xml:space="preserve">Databas</w:t>
            </w:r>
          </w:p>
        </w:tc>
        <w:tc>
          <w:tcPr>
            <w:tcW w:w="3566" w:type="dxa"/>
          </w:tcPr>
          <w:p>
            <w:pPr>
              <w:pStyle w:val="TableText"/>
            </w:pPr>
            <w:r>
              <w:t xml:space="preserve">Läckage av data i vila och backuper.</w:t>
            </w:r>
          </w:p>
        </w:tc>
        <w:tc>
          <w:tcPr>
            <w:tcW w:w="4337" w:type="dxa"/>
          </w:tcPr>
          <w:p>
            <w:pPr>
              <w:pStyle w:val="TableText"/>
            </w:pPr>
            <w:r>
              <w:t xml:space="preserve">Kryptering i vila, separata datalager per tjänst, krypterade backuper.</w:t>
            </w:r>
          </w:p>
        </w:tc>
      </w:tr>
    </w:tbl>
    <w:p>
      <w:pPr>
        <w:spacing w:after="60"/>
      </w:pPr>
    </w:p>
    <w:p>
      <w:pPr>
        <w:pStyle w:val="Heading1"/>
      </w:pPr>
      <w:r>
        <w:t xml:space="preserve">8. Authentication &amp; Authorization</w:t>
      </w:r>
    </w:p>
    <w:p>
      <w:r>
        <w:rPr>
          <w:b/>
        </w:rPr>
        <w:t xml:space="preserve">Authentication</w:t>
      </w:r>
      <w:r>
        <w:t xml:space="preserve"> (autentisering) besvarar frågan *vem är du?* och </w:t>
      </w:r>
      <w:r>
        <w:rPr>
          <w:b/>
        </w:rPr>
        <w:t xml:space="preserve">authorization</w:t>
      </w:r>
      <w:r>
        <w:t xml:space="preserve"> (auktorisering) besvarar *vad får du göra?*. Båda måste vara korrekta – en välgjord inloggning hjälper inte om behörighetskontrollen saknas.</w:t>
      </w:r>
    </w:p>
    <w:p>
      <w:pPr>
        <w:pStyle w:val="Heading2"/>
      </w:pPr>
      <w:r>
        <w:t xml:space="preserve">8.1 Autentisering</w:t>
      </w:r>
    </w:p>
    <w:p>
      <w:pPr>
        <w:pStyle w:val="ListParagraph"/>
        <w:numPr>
          <w:ilvl w:val="0"/>
          <w:numId w:val="1"/>
        </w:numPr>
      </w:pPr>
      <w:r>
        <w:rPr>
          <w:b/>
        </w:rPr>
        <w:t xml:space="preserve">Lösenordslagring:</w:t>
      </w:r>
      <w:r>
        <w:t xml:space="preserve"> lösenord hashas med PBKDF2-HMAC-SHA512 med 100 000 iterationer och unikt salt per användare (ASP.NET Core PasswordHasher). Hashningen är avsiktligt långsam för att försvåra knäckning om databasen läcker.</w:t>
      </w:r>
    </w:p>
    <w:p>
      <w:pPr>
        <w:pStyle w:val="ListParagraph"/>
        <w:numPr>
          <w:ilvl w:val="0"/>
          <w:numId w:val="1"/>
        </w:numPr>
      </w:pPr>
      <w:r>
        <w:rPr>
          <w:b/>
        </w:rPr>
        <w:t xml:space="preserve">Lösenordspolicy:</w:t>
      </w:r>
      <w:r>
        <w:t xml:space="preserve"> minst 12 tecken, versal, gemen, siffra och specialtecken. Lösenordet får inte innehålla e-postadressen och får inte finnas på en lista över vanliga lösenord. Längd väger tyngst för säkerheten, därför är minimilängden 12.</w:t>
      </w:r>
    </w:p>
    <w:p>
      <w:pPr>
        <w:pStyle w:val="ListParagraph"/>
        <w:numPr>
          <w:ilvl w:val="0"/>
          <w:numId w:val="1"/>
        </w:numPr>
      </w:pPr>
      <w:r>
        <w:rPr>
          <w:b/>
        </w:rPr>
        <w:t xml:space="preserve">Account lockout:</w:t>
      </w:r>
      <w:r>
        <w:t xml:space="preserve"> efter 5 misslyckade försök låses kontot i 15 minuter. Tidsbegränsningen gör att låsningen inte kan användas för att permanent stänga ute en kund (DoS).</w:t>
      </w:r>
    </w:p>
    <w:p>
      <w:pPr>
        <w:pStyle w:val="ListParagraph"/>
        <w:numPr>
          <w:ilvl w:val="0"/>
          <w:numId w:val="1"/>
        </w:numPr>
      </w:pPr>
      <w:r>
        <w:rPr>
          <w:b/>
        </w:rPr>
        <w:t xml:space="preserve">User enumeration:</w:t>
      </w:r>
      <w:r>
        <w:t xml:space="preserve"> samma felmeddelande och ungefär samma svarstid oavsett om e-postadressen finns eller inte. En dummy-hash beräknas för okända konton.</w:t>
      </w:r>
    </w:p>
    <w:p>
      <w:pPr>
        <w:pStyle w:val="ListParagraph"/>
        <w:numPr>
          <w:ilvl w:val="0"/>
          <w:numId w:val="1"/>
        </w:numPr>
      </w:pPr>
      <w:r>
        <w:rPr>
          <w:b/>
        </w:rPr>
        <w:t xml:space="preserve">MFA:</w:t>
      </w:r>
      <w:r>
        <w:t xml:space="preserve"> rekommenderas för alla administratörer som första prioritet i produktion (se kapitel 11).</w:t>
      </w:r>
    </w:p>
    <w:p>
      <w:pPr>
        <w:pStyle w:val="Heading2"/>
      </w:pPr>
      <w:r>
        <w:t xml:space="preserve">8.2 Tokens och sessioner</w:t>
      </w:r>
    </w:p>
    <w:p>
      <w:r>
        <w:t xml:space="preserve">Systemet använder en kombination av kortlivade access tokens och långlivade refresh tokens:</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120"/>
        <w:gridCol w:w="3759"/>
        <w:gridCol w:w="3759"/>
      </w:tblGrid>
      <w:tr>
        <w:trPr>
          <w:cantSplit/>
          <w:tblHeader/>
        </w:trPr>
        <w:tc>
          <w:tcPr>
            <w:tcW w:w="2120" w:type="dxa"/>
            <w:shd w:val="clear" w:color="auto" w:fill="DCE3F0"/>
          </w:tcPr>
          <w:p>
            <w:pPr>
              <w:pStyle w:val="TableText"/>
            </w:pPr>
            <w:r>
              <w:rPr>
                <w:b/>
              </w:rPr>
              <w:t xml:space="preserve">Egenskap</w:t>
            </w:r>
          </w:p>
        </w:tc>
        <w:tc>
          <w:tcPr>
            <w:tcW w:w="3759" w:type="dxa"/>
            <w:shd w:val="clear" w:color="auto" w:fill="DCE3F0"/>
          </w:tcPr>
          <w:p>
            <w:pPr>
              <w:pStyle w:val="TableText"/>
            </w:pPr>
            <w:r>
              <w:rPr>
                <w:b/>
              </w:rPr>
              <w:t xml:space="preserve">Access token (JWT)</w:t>
            </w:r>
          </w:p>
        </w:tc>
        <w:tc>
          <w:tcPr>
            <w:tcW w:w="3759" w:type="dxa"/>
            <w:shd w:val="clear" w:color="auto" w:fill="DCE3F0"/>
          </w:tcPr>
          <w:p>
            <w:pPr>
              <w:pStyle w:val="TableText"/>
            </w:pPr>
            <w:r>
              <w:rPr>
                <w:b/>
              </w:rPr>
              <w:t xml:space="preserve">Refresh token</w:t>
            </w:r>
          </w:p>
        </w:tc>
      </w:tr>
      <w:tr>
        <w:trPr>
          <w:cantSplit/>
        </w:trPr>
        <w:tc>
          <w:tcPr>
            <w:tcW w:w="2120" w:type="dxa"/>
          </w:tcPr>
          <w:p>
            <w:pPr>
              <w:pStyle w:val="TableText"/>
            </w:pPr>
            <w:r>
              <w:t xml:space="preserve">Syfte</w:t>
            </w:r>
          </w:p>
        </w:tc>
        <w:tc>
          <w:tcPr>
            <w:tcW w:w="3759" w:type="dxa"/>
          </w:tcPr>
          <w:p>
            <w:pPr>
              <w:pStyle w:val="TableText"/>
            </w:pPr>
            <w:r>
              <w:t xml:space="preserve">Skickas med varje API-anrop (Authorization: Bearer)</w:t>
            </w:r>
          </w:p>
        </w:tc>
        <w:tc>
          <w:tcPr>
            <w:tcW w:w="3759" w:type="dxa"/>
          </w:tcPr>
          <w:p>
            <w:pPr>
              <w:pStyle w:val="TableText"/>
            </w:pPr>
            <w:r>
              <w:t xml:space="preserve">Används bara för att hämta en ny access token</w:t>
            </w:r>
          </w:p>
        </w:tc>
      </w:tr>
      <w:tr>
        <w:trPr>
          <w:cantSplit/>
        </w:trPr>
        <w:tc>
          <w:tcPr>
            <w:tcW w:w="2120" w:type="dxa"/>
          </w:tcPr>
          <w:p>
            <w:pPr>
              <w:pStyle w:val="TableText"/>
            </w:pPr>
            <w:r>
              <w:t xml:space="preserve">Livslängd</w:t>
            </w:r>
          </w:p>
        </w:tc>
        <w:tc>
          <w:tcPr>
            <w:tcW w:w="3759" w:type="dxa"/>
          </w:tcPr>
          <w:p>
            <w:pPr>
              <w:pStyle w:val="TableText"/>
            </w:pPr>
            <w:r>
              <w:t xml:space="preserve">15 minuter</w:t>
            </w:r>
          </w:p>
        </w:tc>
        <w:tc>
          <w:tcPr>
            <w:tcW w:w="3759" w:type="dxa"/>
          </w:tcPr>
          <w:p>
            <w:pPr>
              <w:pStyle w:val="TableText"/>
            </w:pPr>
            <w:r>
              <w:t xml:space="preserve">7 dagar</w:t>
            </w:r>
          </w:p>
        </w:tc>
      </w:tr>
      <w:tr>
        <w:trPr>
          <w:cantSplit/>
        </w:trPr>
        <w:tc>
          <w:tcPr>
            <w:tcW w:w="2120" w:type="dxa"/>
          </w:tcPr>
          <w:p>
            <w:pPr>
              <w:pStyle w:val="TableText"/>
            </w:pPr>
            <w:r>
              <w:t xml:space="preserve">Lagring i klienten</w:t>
            </w:r>
          </w:p>
        </w:tc>
        <w:tc>
          <w:tcPr>
            <w:tcW w:w="3759" w:type="dxa"/>
          </w:tcPr>
          <w:p>
            <w:pPr>
              <w:pStyle w:val="TableText"/>
            </w:pPr>
            <w:r>
              <w:t xml:space="preserve">Endast i JavaScript-minnet</w:t>
            </w:r>
          </w:p>
        </w:tc>
        <w:tc>
          <w:tcPr>
            <w:tcW w:w="3759" w:type="dxa"/>
          </w:tcPr>
          <w:p>
            <w:pPr>
              <w:pStyle w:val="TableText"/>
            </w:pPr>
            <w:r>
              <w:t xml:space="preserve">HttpOnly-, Secure-, SameSite=Strict-cookie begränsad till /api/auth</w:t>
            </w:r>
          </w:p>
        </w:tc>
      </w:tr>
      <w:tr>
        <w:trPr>
          <w:cantSplit/>
        </w:trPr>
        <w:tc>
          <w:tcPr>
            <w:tcW w:w="2120" w:type="dxa"/>
          </w:tcPr>
          <w:p>
            <w:pPr>
              <w:pStyle w:val="TableText"/>
            </w:pPr>
            <w:r>
              <w:t xml:space="preserve">Lagring på servern</w:t>
            </w:r>
          </w:p>
        </w:tc>
        <w:tc>
          <w:tcPr>
            <w:tcW w:w="3759" w:type="dxa"/>
          </w:tcPr>
          <w:p>
            <w:pPr>
              <w:pStyle w:val="TableText"/>
            </w:pPr>
            <w:r>
              <w:t xml:space="preserve">Ingen (signerad, validerad vid varje anrop)</w:t>
            </w:r>
          </w:p>
        </w:tc>
        <w:tc>
          <w:tcPr>
            <w:tcW w:w="3759" w:type="dxa"/>
          </w:tcPr>
          <w:p>
            <w:pPr>
              <w:pStyle w:val="TableText"/>
            </w:pPr>
            <w:r>
              <w:t xml:space="preserve">Endast SHA-256-hash i databasen</w:t>
            </w:r>
          </w:p>
        </w:tc>
      </w:tr>
      <w:tr>
        <w:trPr>
          <w:cantSplit/>
        </w:trPr>
        <w:tc>
          <w:tcPr>
            <w:tcW w:w="2120" w:type="dxa"/>
          </w:tcPr>
          <w:p>
            <w:pPr>
              <w:pStyle w:val="TableText"/>
            </w:pPr>
            <w:r>
              <w:t xml:space="preserve">Skydd</w:t>
            </w:r>
          </w:p>
        </w:tc>
        <w:tc>
          <w:tcPr>
            <w:tcW w:w="3759" w:type="dxa"/>
          </w:tcPr>
          <w:p>
            <w:pPr>
              <w:pStyle w:val="TableText"/>
            </w:pPr>
            <w:r>
              <w:t xml:space="preserve">Signatur, fast algoritm, issuer, audience, giltighetstid, security stamp</w:t>
            </w:r>
          </w:p>
        </w:tc>
        <w:tc>
          <w:tcPr>
            <w:tcW w:w="3759" w:type="dxa"/>
          </w:tcPr>
          <w:p>
            <w:pPr>
              <w:pStyle w:val="TableText"/>
            </w:pPr>
            <w:r>
              <w:t xml:space="preserve">Rotation vid varje användning, återkallas vid utloggning, spärr eller återanvändning</w:t>
            </w:r>
          </w:p>
        </w:tc>
      </w:tr>
    </w:tbl>
    <w:p>
      <w:pPr>
        <w:spacing w:after="60"/>
      </w:pPr>
    </w:p>
    <w:p>
      <w:r>
        <w:rPr>
          <w:b/>
        </w:rPr>
        <w:t xml:space="preserve">Rotation och upptäckt av återanvändning:</w:t>
      </w:r>
      <w:r>
        <w:t xml:space="preserve"> varje gång en refresh token används ersätts den av en ny och den gamla spärras. Om en redan använd token skickas igen tyder det på att den har stulits. Då spärras alla användarens sessioner och den befintliga access token blir ogiltig.</w:t>
      </w:r>
    </w:p>
    <w:p>
      <w:r>
        <w:rPr>
          <w:b/>
        </w:rPr>
        <w:t xml:space="preserve">Security stamp:</w:t>
      </w:r>
      <w:r>
        <w:t xml:space="preserve"> varje användare har en slumpmässig stämpel som bäddas in i token. Vid varje anrop kontrolleras att stämpeln fortfarande stämmer och att kontot inte är spärrat. När en admin ändrar en roll eller spärrar ett konto byts stämpeln, och alla tokens slutar gälla direkt – inte först efter 15 minuter.</w:t>
      </w:r>
    </w:p>
    <w:p>
      <w:pPr>
        <w:pStyle w:val="Heading2"/>
      </w:pPr>
      <w:r>
        <w:t xml:space="preserve">8.3 Auktorisering</w:t>
      </w:r>
    </w:p>
    <w:p>
      <w:r>
        <w:t xml:space="preserve">Auktoriseringen bygger på tre nivåer:</w:t>
      </w:r>
    </w:p>
    <w:p>
      <w:pPr>
        <w:pStyle w:val="ListParagraph"/>
        <w:numPr>
          <w:ilvl w:val="0"/>
          <w:numId w:val="4"/>
        </w:numPr>
      </w:pPr>
      <w:r>
        <w:rPr>
          <w:b/>
        </w:rPr>
        <w:t xml:space="preserve">Deny by default:</w:t>
      </w:r>
      <w:r>
        <w:t xml:space="preserve"> alla endpoints kräver inloggning om de inte uttryckligen markeras som publika. En glömd kontroll leder därför till att åtkomst nekas, inte beviljas.</w:t>
      </w:r>
    </w:p>
    <w:p>
      <w:pPr>
        <w:pStyle w:val="ListParagraph"/>
        <w:numPr>
          <w:ilvl w:val="0"/>
          <w:numId w:val="4"/>
        </w:numPr>
      </w:pPr>
      <w:r>
        <w:rPr>
          <w:b/>
        </w:rPr>
        <w:t xml:space="preserve">Rollbaserad åtkomst (RBAC):</w:t>
      </w:r>
      <w:r>
        <w:t xml:space="preserve"> administratörsfunktioner kräver rollen Admin och kontrolleras på servern vid varje anrop.</w:t>
      </w:r>
    </w:p>
    <w:p>
      <w:pPr>
        <w:pStyle w:val="ListParagraph"/>
        <w:numPr>
          <w:ilvl w:val="0"/>
          <w:numId w:val="4"/>
        </w:numPr>
      </w:pPr>
      <w:r>
        <w:rPr>
          <w:b/>
        </w:rPr>
        <w:t xml:space="preserve">Objektbaserad åtkomst:</w:t>
      </w:r>
      <w:r>
        <w:t xml:space="preserve"> för order kontrolleras att den inloggade användaren äger objektet. Användar-ID tas från den signerade token och aldrig från URL eller body.</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5012"/>
        <w:gridCol w:w="1542"/>
        <w:gridCol w:w="1542"/>
        <w:gridCol w:w="1542"/>
      </w:tblGrid>
      <w:tr>
        <w:trPr>
          <w:cantSplit/>
          <w:tblHeader/>
        </w:trPr>
        <w:tc>
          <w:tcPr>
            <w:tcW w:w="5012" w:type="dxa"/>
            <w:shd w:val="clear" w:color="auto" w:fill="DCE3F0"/>
          </w:tcPr>
          <w:p>
            <w:pPr>
              <w:pStyle w:val="TableText"/>
            </w:pPr>
            <w:r>
              <w:rPr>
                <w:b/>
              </w:rPr>
              <w:t xml:space="preserve">Funktion</w:t>
            </w:r>
          </w:p>
        </w:tc>
        <w:tc>
          <w:tcPr>
            <w:tcW w:w="1542" w:type="dxa"/>
            <w:shd w:val="clear" w:color="auto" w:fill="DCE3F0"/>
          </w:tcPr>
          <w:p>
            <w:pPr>
              <w:pStyle w:val="TableText"/>
            </w:pPr>
            <w:r>
              <w:rPr>
                <w:b/>
              </w:rPr>
              <w:t xml:space="preserve">Anonym</w:t>
            </w:r>
          </w:p>
        </w:tc>
        <w:tc>
          <w:tcPr>
            <w:tcW w:w="1542" w:type="dxa"/>
            <w:shd w:val="clear" w:color="auto" w:fill="DCE3F0"/>
          </w:tcPr>
          <w:p>
            <w:pPr>
              <w:pStyle w:val="TableText"/>
            </w:pPr>
            <w:r>
              <w:rPr>
                <w:b/>
              </w:rPr>
              <w:t xml:space="preserve">Kund</w:t>
            </w:r>
          </w:p>
        </w:tc>
        <w:tc>
          <w:tcPr>
            <w:tcW w:w="1542" w:type="dxa"/>
            <w:shd w:val="clear" w:color="auto" w:fill="DCE3F0"/>
          </w:tcPr>
          <w:p>
            <w:pPr>
              <w:pStyle w:val="TableText"/>
            </w:pPr>
            <w:r>
              <w:rPr>
                <w:b/>
              </w:rPr>
              <w:t xml:space="preserve">Admin</w:t>
            </w:r>
          </w:p>
        </w:tc>
      </w:tr>
      <w:tr>
        <w:trPr>
          <w:cantSplit/>
        </w:trPr>
        <w:tc>
          <w:tcPr>
            <w:tcW w:w="5012" w:type="dxa"/>
          </w:tcPr>
          <w:p>
            <w:pPr>
              <w:pStyle w:val="TableText"/>
            </w:pPr>
            <w:r>
              <w:t xml:space="preserve">Registrera konto, logga in</w:t>
            </w:r>
          </w:p>
        </w:tc>
        <w:tc>
          <w:tcPr>
            <w:tcW w:w="1542" w:type="dxa"/>
          </w:tcPr>
          <w:p>
            <w:pPr>
              <w:pStyle w:val="TableText"/>
            </w:pPr>
            <w:r>
              <w:t xml:space="preserve">Ja</w:t>
            </w:r>
          </w:p>
        </w:tc>
        <w:tc>
          <w:tcPr>
            <w:tcW w:w="1542" w:type="dxa"/>
          </w:tcPr>
          <w:p>
            <w:pPr>
              <w:pStyle w:val="TableText"/>
            </w:pPr>
            <w:r>
              <w:t xml:space="preserve">–</w:t>
            </w:r>
          </w:p>
        </w:tc>
        <w:tc>
          <w:tcPr>
            <w:tcW w:w="1542" w:type="dxa"/>
          </w:tcPr>
          <w:p>
            <w:pPr>
              <w:pStyle w:val="TableText"/>
            </w:pPr>
            <w:r>
              <w:t xml:space="preserve">–</w:t>
            </w:r>
          </w:p>
        </w:tc>
      </w:tr>
      <w:tr>
        <w:trPr>
          <w:cantSplit/>
        </w:trPr>
        <w:tc>
          <w:tcPr>
            <w:tcW w:w="5012" w:type="dxa"/>
          </w:tcPr>
          <w:p>
            <w:pPr>
              <w:pStyle w:val="TableText"/>
            </w:pPr>
            <w:r>
              <w:t xml:space="preserve">Se och söka produkter</w:t>
            </w:r>
          </w:p>
        </w:tc>
        <w:tc>
          <w:tcPr>
            <w:tcW w:w="1542" w:type="dxa"/>
          </w:tcPr>
          <w:p>
            <w:pPr>
              <w:pStyle w:val="TableText"/>
            </w:pPr>
            <w:r>
              <w:t xml:space="preserve">Ja</w:t>
            </w:r>
          </w:p>
        </w:tc>
        <w:tc>
          <w:tcPr>
            <w:tcW w:w="1542" w:type="dxa"/>
          </w:tcPr>
          <w:p>
            <w:pPr>
              <w:pStyle w:val="TableText"/>
            </w:pPr>
            <w:r>
              <w:t xml:space="preserve">Ja</w:t>
            </w:r>
          </w:p>
        </w:tc>
        <w:tc>
          <w:tcPr>
            <w:tcW w:w="1542" w:type="dxa"/>
          </w:tcPr>
          <w:p>
            <w:pPr>
              <w:pStyle w:val="TableText"/>
            </w:pPr>
            <w:r>
              <w:t xml:space="preserve">Ja</w:t>
            </w:r>
          </w:p>
        </w:tc>
      </w:tr>
      <w:tr>
        <w:trPr>
          <w:cantSplit/>
        </w:trPr>
        <w:tc>
          <w:tcPr>
            <w:tcW w:w="5012" w:type="dxa"/>
          </w:tcPr>
          <w:p>
            <w:pPr>
              <w:pStyle w:val="TableText"/>
            </w:pPr>
            <w:r>
              <w:t xml:space="preserve">Skapa order</w:t>
            </w:r>
          </w:p>
        </w:tc>
        <w:tc>
          <w:tcPr>
            <w:tcW w:w="1542" w:type="dxa"/>
          </w:tcPr>
          <w:p>
            <w:pPr>
              <w:pStyle w:val="TableText"/>
            </w:pPr>
            <w:r>
              <w:t xml:space="preserve">Nej</w:t>
            </w:r>
          </w:p>
        </w:tc>
        <w:tc>
          <w:tcPr>
            <w:tcW w:w="1542" w:type="dxa"/>
          </w:tcPr>
          <w:p>
            <w:pPr>
              <w:pStyle w:val="TableText"/>
            </w:pPr>
            <w:r>
              <w:t xml:space="preserve">Ja</w:t>
            </w:r>
          </w:p>
        </w:tc>
        <w:tc>
          <w:tcPr>
            <w:tcW w:w="1542" w:type="dxa"/>
          </w:tcPr>
          <w:p>
            <w:pPr>
              <w:pStyle w:val="TableText"/>
            </w:pPr>
            <w:r>
              <w:t xml:space="preserve">Ja</w:t>
            </w:r>
          </w:p>
        </w:tc>
      </w:tr>
      <w:tr>
        <w:trPr>
          <w:cantSplit/>
        </w:trPr>
        <w:tc>
          <w:tcPr>
            <w:tcW w:w="5012" w:type="dxa"/>
          </w:tcPr>
          <w:p>
            <w:pPr>
              <w:pStyle w:val="TableText"/>
            </w:pPr>
            <w:r>
              <w:t xml:space="preserve">Se order</w:t>
            </w:r>
          </w:p>
        </w:tc>
        <w:tc>
          <w:tcPr>
            <w:tcW w:w="1542" w:type="dxa"/>
          </w:tcPr>
          <w:p>
            <w:pPr>
              <w:pStyle w:val="TableText"/>
            </w:pPr>
            <w:r>
              <w:t xml:space="preserve">Nej</w:t>
            </w:r>
          </w:p>
        </w:tc>
        <w:tc>
          <w:tcPr>
            <w:tcW w:w="1542" w:type="dxa"/>
          </w:tcPr>
          <w:p>
            <w:pPr>
              <w:pStyle w:val="TableText"/>
            </w:pPr>
            <w:r>
              <w:t xml:space="preserve">Endast egna</w:t>
            </w:r>
          </w:p>
        </w:tc>
        <w:tc>
          <w:tcPr>
            <w:tcW w:w="1542" w:type="dxa"/>
          </w:tcPr>
          <w:p>
            <w:pPr>
              <w:pStyle w:val="TableText"/>
            </w:pPr>
            <w:r>
              <w:t xml:space="preserve">Alla</w:t>
            </w:r>
          </w:p>
        </w:tc>
      </w:tr>
      <w:tr>
        <w:trPr>
          <w:cantSplit/>
        </w:trPr>
        <w:tc>
          <w:tcPr>
            <w:tcW w:w="5012" w:type="dxa"/>
          </w:tcPr>
          <w:p>
            <w:pPr>
              <w:pStyle w:val="TableText"/>
            </w:pPr>
            <w:r>
              <w:t xml:space="preserve">Skapa, ändra och ta bort produkter</w:t>
            </w:r>
          </w:p>
        </w:tc>
        <w:tc>
          <w:tcPr>
            <w:tcW w:w="1542" w:type="dxa"/>
          </w:tcPr>
          <w:p>
            <w:pPr>
              <w:pStyle w:val="TableText"/>
            </w:pPr>
            <w:r>
              <w:t xml:space="preserve">Nej</w:t>
            </w:r>
          </w:p>
        </w:tc>
        <w:tc>
          <w:tcPr>
            <w:tcW w:w="1542" w:type="dxa"/>
          </w:tcPr>
          <w:p>
            <w:pPr>
              <w:pStyle w:val="TableText"/>
            </w:pPr>
            <w:r>
              <w:t xml:space="preserve">Nej</w:t>
            </w:r>
          </w:p>
        </w:tc>
        <w:tc>
          <w:tcPr>
            <w:tcW w:w="1542" w:type="dxa"/>
          </w:tcPr>
          <w:p>
            <w:pPr>
              <w:pStyle w:val="TableText"/>
            </w:pPr>
            <w:r>
              <w:t xml:space="preserve">Ja</w:t>
            </w:r>
          </w:p>
        </w:tc>
      </w:tr>
      <w:tr>
        <w:trPr>
          <w:cantSplit/>
        </w:trPr>
        <w:tc>
          <w:tcPr>
            <w:tcW w:w="5012" w:type="dxa"/>
          </w:tcPr>
          <w:p>
            <w:pPr>
              <w:pStyle w:val="TableText"/>
            </w:pPr>
            <w:r>
              <w:t xml:space="preserve">Ändra orderstatus</w:t>
            </w:r>
          </w:p>
        </w:tc>
        <w:tc>
          <w:tcPr>
            <w:tcW w:w="1542" w:type="dxa"/>
          </w:tcPr>
          <w:p>
            <w:pPr>
              <w:pStyle w:val="TableText"/>
            </w:pPr>
            <w:r>
              <w:t xml:space="preserve">Nej</w:t>
            </w:r>
          </w:p>
        </w:tc>
        <w:tc>
          <w:tcPr>
            <w:tcW w:w="1542" w:type="dxa"/>
          </w:tcPr>
          <w:p>
            <w:pPr>
              <w:pStyle w:val="TableText"/>
            </w:pPr>
            <w:r>
              <w:t xml:space="preserve">Nej</w:t>
            </w:r>
          </w:p>
        </w:tc>
        <w:tc>
          <w:tcPr>
            <w:tcW w:w="1542" w:type="dxa"/>
          </w:tcPr>
          <w:p>
            <w:pPr>
              <w:pStyle w:val="TableText"/>
            </w:pPr>
            <w:r>
              <w:t xml:space="preserve">Ja</w:t>
            </w:r>
          </w:p>
        </w:tc>
      </w:tr>
      <w:tr>
        <w:trPr>
          <w:cantSplit/>
        </w:trPr>
        <w:tc>
          <w:tcPr>
            <w:tcW w:w="5012" w:type="dxa"/>
          </w:tcPr>
          <w:p>
            <w:pPr>
              <w:pStyle w:val="TableText"/>
            </w:pPr>
            <w:r>
              <w:t xml:space="preserve">Ändra roll och spärra användare</w:t>
            </w:r>
          </w:p>
        </w:tc>
        <w:tc>
          <w:tcPr>
            <w:tcW w:w="1542" w:type="dxa"/>
          </w:tcPr>
          <w:p>
            <w:pPr>
              <w:pStyle w:val="TableText"/>
            </w:pPr>
            <w:r>
              <w:t xml:space="preserve">Nej</w:t>
            </w:r>
          </w:p>
        </w:tc>
        <w:tc>
          <w:tcPr>
            <w:tcW w:w="1542" w:type="dxa"/>
          </w:tcPr>
          <w:p>
            <w:pPr>
              <w:pStyle w:val="TableText"/>
            </w:pPr>
            <w:r>
              <w:t xml:space="preserve">Nej</w:t>
            </w:r>
          </w:p>
        </w:tc>
        <w:tc>
          <w:tcPr>
            <w:tcW w:w="1542" w:type="dxa"/>
          </w:tcPr>
          <w:p>
            <w:pPr>
              <w:pStyle w:val="TableText"/>
            </w:pPr>
            <w:r>
              <w:t xml:space="preserve">Ja (ej sig själv)</w:t>
            </w:r>
          </w:p>
        </w:tc>
      </w:tr>
      <w:tr>
        <w:trPr>
          <w:cantSplit/>
        </w:trPr>
        <w:tc>
          <w:tcPr>
            <w:tcW w:w="5012" w:type="dxa"/>
          </w:tcPr>
          <w:p>
            <w:pPr>
              <w:pStyle w:val="TableText"/>
            </w:pPr>
            <w:r>
              <w:t xml:space="preserve">Läsa säkerhetsloggen</w:t>
            </w:r>
          </w:p>
        </w:tc>
        <w:tc>
          <w:tcPr>
            <w:tcW w:w="1542" w:type="dxa"/>
          </w:tcPr>
          <w:p>
            <w:pPr>
              <w:pStyle w:val="TableText"/>
            </w:pPr>
            <w:r>
              <w:t xml:space="preserve">Nej</w:t>
            </w:r>
          </w:p>
        </w:tc>
        <w:tc>
          <w:tcPr>
            <w:tcW w:w="1542" w:type="dxa"/>
          </w:tcPr>
          <w:p>
            <w:pPr>
              <w:pStyle w:val="TableText"/>
            </w:pPr>
            <w:r>
              <w:t xml:space="preserve">Nej</w:t>
            </w:r>
          </w:p>
        </w:tc>
        <w:tc>
          <w:tcPr>
            <w:tcW w:w="1542" w:type="dxa"/>
          </w:tcPr>
          <w:p>
            <w:pPr>
              <w:pStyle w:val="TableText"/>
            </w:pPr>
            <w:r>
              <w:t xml:space="preserve">Ja</w:t>
            </w:r>
          </w:p>
        </w:tc>
      </w:tr>
    </w:tbl>
    <w:p>
      <w:pPr>
        <w:spacing w:after="60"/>
      </w:pPr>
    </w:p>
    <w:p>
      <w:pPr>
        <w:pStyle w:val="Heading1"/>
      </w:pPr>
      <w:r>
        <w:t xml:space="preserve">9. POC – säkerhetslösningar</w:t>
      </w:r>
    </w:p>
    <w:p>
      <w:pPr>
        <w:pStyle w:val="Heading2"/>
      </w:pPr>
      <w:r>
        <w:t xml:space="preserve">9.1 Teknik och struktur</w:t>
      </w:r>
    </w:p>
    <w:p>
      <w:r>
        <w:t xml:space="preserve">POC:n består av tre delar: </w:t>
      </w:r>
      <w:r>
        <w:rPr>
          <w:rFonts w:ascii="Consolas" w:hAnsi="Consolas"/>
          <w:sz w:val="20"/>
        </w:rPr>
        <w:t xml:space="preserve">JensenOnline.Web</w:t>
      </w:r>
      <w:r>
        <w:t xml:space="preserve"> (frontend i Vanilla JS på https://localhost:7002), </w:t>
      </w:r>
      <w:r>
        <w:rPr>
          <w:rFonts w:ascii="Consolas" w:hAnsi="Consolas"/>
          <w:sz w:val="20"/>
        </w:rPr>
        <w:t xml:space="preserve">JensenOnline.Api</w:t>
      </w:r>
      <w:r>
        <w:t xml:space="preserve"> (ASP.NET Core Web API i .NET 10 på https://localhost:7001) och en SQLite-databas som skapas och fylls med demodata vid start. Frontend och API körs medvetet på olika origin så att CORS-policyn och CSP:n faktiskt används. Automatiska säkerhetstester finns i </w:t>
      </w:r>
      <w:r>
        <w:rPr>
          <w:rFonts w:ascii="Consolas" w:hAnsi="Consolas"/>
          <w:sz w:val="20"/>
        </w:rPr>
        <w:t xml:space="preserve">JensenOnline.Api.Tests</w:t>
      </w:r>
      <w:r>
        <w:t xml:space="preserve">. Instruktioner för att köra och demokonton finns i README.md.</w:t>
      </w:r>
    </w:p>
    <w:p>
      <w:pPr>
        <w:pStyle w:val="Heading2"/>
      </w:pPr>
      <w:r>
        <w:t xml:space="preserve">9.2 Grundläggande säkerhetsfunktioner (G)</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313"/>
        <w:gridCol w:w="7325"/>
      </w:tblGrid>
      <w:tr>
        <w:trPr>
          <w:cantSplit/>
          <w:tblHeader/>
        </w:trPr>
        <w:tc>
          <w:tcPr>
            <w:tcW w:w="2313" w:type="dxa"/>
            <w:shd w:val="clear" w:color="auto" w:fill="DCE3F0"/>
          </w:tcPr>
          <w:p>
            <w:pPr>
              <w:pStyle w:val="TableText"/>
            </w:pPr>
            <w:r>
              <w:rPr>
                <w:b/>
              </w:rPr>
              <w:t xml:space="preserve">Krav</w:t>
            </w:r>
          </w:p>
        </w:tc>
        <w:tc>
          <w:tcPr>
            <w:tcW w:w="7325" w:type="dxa"/>
            <w:shd w:val="clear" w:color="auto" w:fill="DCE3F0"/>
          </w:tcPr>
          <w:p>
            <w:pPr>
              <w:pStyle w:val="TableText"/>
            </w:pPr>
            <w:r>
              <w:rPr>
                <w:b/>
              </w:rPr>
              <w:t xml:space="preserve">Implementation i POC:n</w:t>
            </w:r>
          </w:p>
        </w:tc>
      </w:tr>
      <w:tr>
        <w:trPr>
          <w:cantSplit/>
        </w:trPr>
        <w:tc>
          <w:tcPr>
            <w:tcW w:w="2313" w:type="dxa"/>
          </w:tcPr>
          <w:p>
            <w:pPr>
              <w:pStyle w:val="TableText"/>
            </w:pPr>
            <w:r>
              <w:t xml:space="preserve">Frontend, backend, databas</w:t>
            </w:r>
          </w:p>
        </w:tc>
        <w:tc>
          <w:tcPr>
            <w:tcW w:w="7325" w:type="dxa"/>
          </w:tcPr>
          <w:p>
            <w:pPr>
              <w:pStyle w:val="TableText"/>
            </w:pPr>
            <w:r>
              <w:t xml:space="preserve">Vanilla JS, ASP.NET Core Web API och SQLite via Entity Framework Core.</w:t>
            </w:r>
          </w:p>
        </w:tc>
      </w:tr>
      <w:tr>
        <w:trPr>
          <w:cantSplit/>
        </w:trPr>
        <w:tc>
          <w:tcPr>
            <w:tcW w:w="2313" w:type="dxa"/>
          </w:tcPr>
          <w:p>
            <w:pPr>
              <w:pStyle w:val="TableText"/>
            </w:pPr>
            <w:r>
              <w:t xml:space="preserve">Authentication</w:t>
            </w:r>
          </w:p>
        </w:tc>
        <w:tc>
          <w:tcPr>
            <w:tcW w:w="7325" w:type="dxa"/>
          </w:tcPr>
          <w:p>
            <w:pPr>
              <w:pStyle w:val="TableText"/>
            </w:pPr>
            <w:r>
              <w:t xml:space="preserve">Registrering och inloggning med JWT. Lösenord hashas med PBKDF2 (PasswordHasher).</w:t>
            </w:r>
          </w:p>
        </w:tc>
      </w:tr>
      <w:tr>
        <w:trPr>
          <w:cantSplit/>
        </w:trPr>
        <w:tc>
          <w:tcPr>
            <w:tcW w:w="2313" w:type="dxa"/>
          </w:tcPr>
          <w:p>
            <w:pPr>
              <w:pStyle w:val="TableText"/>
            </w:pPr>
            <w:r>
              <w:t xml:space="preserve">Authorization med två roller</w:t>
            </w:r>
          </w:p>
        </w:tc>
        <w:tc>
          <w:tcPr>
            <w:tcW w:w="7325" w:type="dxa"/>
          </w:tcPr>
          <w:p>
            <w:pPr>
              <w:pStyle w:val="TableText"/>
            </w:pPr>
            <w:r>
              <w:t xml:space="preserve">Customer och Admin. [Authorize(Roles = "Admin")] på alla adminfunktioner och en fallback-policy som kräver inloggning överallt.</w:t>
            </w:r>
          </w:p>
        </w:tc>
      </w:tr>
      <w:tr>
        <w:trPr>
          <w:cantSplit/>
        </w:trPr>
        <w:tc>
          <w:tcPr>
            <w:tcW w:w="2313" w:type="dxa"/>
          </w:tcPr>
          <w:p>
            <w:pPr>
              <w:pStyle w:val="TableText"/>
            </w:pPr>
            <w:r>
              <w:t xml:space="preserve">Input validation</w:t>
            </w:r>
          </w:p>
        </w:tc>
        <w:tc>
          <w:tcPr>
            <w:tcW w:w="7325" w:type="dxa"/>
          </w:tcPr>
          <w:p>
            <w:pPr>
              <w:pStyle w:val="TableText"/>
            </w:pPr>
            <w:r>
              <w:t xml:space="preserve">DataAnnotations på alla DTO:er (längd, intervall, regex-vitlista) och avvisning av okända JSON-fält.</w:t>
            </w:r>
          </w:p>
        </w:tc>
      </w:tr>
      <w:tr>
        <w:trPr>
          <w:cantSplit/>
        </w:trPr>
        <w:tc>
          <w:tcPr>
            <w:tcW w:w="2313" w:type="dxa"/>
          </w:tcPr>
          <w:p>
            <w:pPr>
              <w:pStyle w:val="TableText"/>
            </w:pPr>
            <w:r>
              <w:t xml:space="preserve">Skydd mot vanliga angrepp</w:t>
            </w:r>
          </w:p>
        </w:tc>
        <w:tc>
          <w:tcPr>
            <w:tcW w:w="7325" w:type="dxa"/>
          </w:tcPr>
          <w:p>
            <w:pPr>
              <w:pStyle w:val="TableText"/>
            </w:pPr>
            <w:r>
              <w:t xml:space="preserve">Parametriserade frågor (SQL injection), output-kodning, CSP och Trusted Types (XSS), ägarkontroll (IDOR), serverberäknade priser (tampering).</w:t>
            </w:r>
          </w:p>
        </w:tc>
      </w:tr>
      <w:tr>
        <w:trPr>
          <w:cantSplit/>
        </w:trPr>
        <w:tc>
          <w:tcPr>
            <w:tcW w:w="2313" w:type="dxa"/>
          </w:tcPr>
          <w:p>
            <w:pPr>
              <w:pStyle w:val="TableText"/>
            </w:pPr>
            <w:r>
              <w:t xml:space="preserve">Säker felhantering</w:t>
            </w:r>
          </w:p>
        </w:tc>
        <w:tc>
          <w:tcPr>
            <w:tcW w:w="7325" w:type="dxa"/>
          </w:tcPr>
          <w:p>
            <w:pPr>
              <w:pStyle w:val="TableText"/>
            </w:pPr>
            <w:r>
              <w:t xml:space="preserve">Central IExceptionHandler och ProblemDetails med trace-id. Inga stacktraces till klienten.</w:t>
            </w:r>
          </w:p>
        </w:tc>
      </w:tr>
      <w:tr>
        <w:trPr>
          <w:cantSplit/>
        </w:trPr>
        <w:tc>
          <w:tcPr>
            <w:tcW w:w="2313" w:type="dxa"/>
          </w:tcPr>
          <w:p>
            <w:pPr>
              <w:pStyle w:val="TableText"/>
            </w:pPr>
            <w:r>
              <w:t xml:space="preserve">Skydd av känsliga funktioner</w:t>
            </w:r>
          </w:p>
        </w:tc>
        <w:tc>
          <w:tcPr>
            <w:tcW w:w="7325" w:type="dxa"/>
          </w:tcPr>
          <w:p>
            <w:pPr>
              <w:pStyle w:val="TableText"/>
            </w:pPr>
            <w:r>
              <w:t xml:space="preserve">Adminfunktioner kontrolleras på servern. Admin kan inte ändra roll på eller spärra sig själv.</w:t>
            </w:r>
          </w:p>
        </w:tc>
      </w:tr>
    </w:tbl>
    <w:p>
      <w:pPr>
        <w:spacing w:after="60"/>
      </w:pPr>
    </w:p>
    <w:p>
      <w:pPr>
        <w:pStyle w:val="Heading2"/>
      </w:pPr>
      <w:r>
        <w:t xml:space="preserve">9.3 Ytterligare säkerhetsfunktioner (VG) och motivering</w:t>
      </w:r>
    </w:p>
    <w:p>
      <w:r>
        <w:t xml:space="preserve">Funktionerna har valts utifrån företagets tidigare problem och hotmodellen i kapitel 4, så att varje farhåga i uppdraget har minst ett konkret skydd i POC:n.</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410"/>
        <w:gridCol w:w="7228"/>
      </w:tblGrid>
      <w:tr>
        <w:trPr>
          <w:cantSplit/>
          <w:tblHeader/>
        </w:trPr>
        <w:tc>
          <w:tcPr>
            <w:tcW w:w="2410" w:type="dxa"/>
            <w:shd w:val="clear" w:color="auto" w:fill="DCE3F0"/>
          </w:tcPr>
          <w:p>
            <w:pPr>
              <w:pStyle w:val="TableText"/>
            </w:pPr>
            <w:r>
              <w:rPr>
                <w:b/>
              </w:rPr>
              <w:t xml:space="preserve">Funktion</w:t>
            </w:r>
          </w:p>
        </w:tc>
        <w:tc>
          <w:tcPr>
            <w:tcW w:w="7228" w:type="dxa"/>
            <w:shd w:val="clear" w:color="auto" w:fill="DCE3F0"/>
          </w:tcPr>
          <w:p>
            <w:pPr>
              <w:pStyle w:val="TableText"/>
            </w:pPr>
            <w:r>
              <w:rPr>
                <w:b/>
              </w:rPr>
              <w:t xml:space="preserve">Motivering – vilket problem löser den?</w:t>
            </w:r>
          </w:p>
        </w:tc>
      </w:tr>
      <w:tr>
        <w:trPr>
          <w:cantSplit/>
        </w:trPr>
        <w:tc>
          <w:tcPr>
            <w:tcW w:w="2410" w:type="dxa"/>
          </w:tcPr>
          <w:p>
            <w:pPr>
              <w:pStyle w:val="TableText"/>
            </w:pPr>
            <w:r>
              <w:t xml:space="preserve">Rate limiting</w:t>
            </w:r>
          </w:p>
        </w:tc>
        <w:tc>
          <w:tcPr>
            <w:tcW w:w="7228" w:type="dxa"/>
          </w:tcPr>
          <w:p>
            <w:pPr>
              <w:pStyle w:val="TableText"/>
            </w:pPr>
            <w:r>
              <w:t xml:space="preserve">Möter oron för överbelastning (T9) och gör brute force (T1) mycket långsammare. 200 anrop/min per IP globalt och 10/min för inloggning och registrering. Inbyggt i .NET och därför gratis.</w:t>
            </w:r>
          </w:p>
        </w:tc>
      </w:tr>
      <w:tr>
        <w:trPr>
          <w:cantSplit/>
        </w:trPr>
        <w:tc>
          <w:tcPr>
            <w:tcW w:w="2410" w:type="dxa"/>
          </w:tcPr>
          <w:p>
            <w:pPr>
              <w:pStyle w:val="TableText"/>
            </w:pPr>
            <w:r>
              <w:t xml:space="preserve">Account lockout</w:t>
            </w:r>
          </w:p>
        </w:tc>
        <w:tc>
          <w:tcPr>
            <w:tcW w:w="7228" w:type="dxa"/>
          </w:tcPr>
          <w:p>
            <w:pPr>
              <w:pStyle w:val="TableText"/>
            </w:pPr>
            <w:r>
              <w:t xml:space="preserve">Möter oron för kontokapning (T1). Rate limiting per IP räcker inte mot distribuerade attacker från många IP-adresser, men lockout skyddar det enskilda kontot.</w:t>
            </w:r>
          </w:p>
        </w:tc>
      </w:tr>
      <w:tr>
        <w:trPr>
          <w:cantSplit/>
        </w:trPr>
        <w:tc>
          <w:tcPr>
            <w:tcW w:w="2410" w:type="dxa"/>
          </w:tcPr>
          <w:p>
            <w:pPr>
              <w:pStyle w:val="TableText"/>
            </w:pPr>
            <w:r>
              <w:t xml:space="preserve">Password policy</w:t>
            </w:r>
          </w:p>
        </w:tc>
        <w:tc>
          <w:tcPr>
            <w:tcW w:w="7228" w:type="dxa"/>
          </w:tcPr>
          <w:p>
            <w:pPr>
              <w:pStyle w:val="TableText"/>
            </w:pPr>
            <w:r>
              <w:t xml:space="preserve">Svaga och återanvända lösenord är den vanligaste orsaken till kontokapning.</w:t>
            </w:r>
          </w:p>
        </w:tc>
      </w:tr>
      <w:tr>
        <w:trPr>
          <w:cantSplit/>
        </w:trPr>
        <w:tc>
          <w:tcPr>
            <w:tcW w:w="2410" w:type="dxa"/>
          </w:tcPr>
          <w:p>
            <w:pPr>
              <w:pStyle w:val="TableText"/>
            </w:pPr>
            <w:r>
              <w:t xml:space="preserve">Säker tokenhantering och refresh tokens</w:t>
            </w:r>
          </w:p>
        </w:tc>
        <w:tc>
          <w:tcPr>
            <w:tcW w:w="7228" w:type="dxa"/>
          </w:tcPr>
          <w:p>
            <w:pPr>
              <w:pStyle w:val="TableText"/>
            </w:pPr>
            <w:r>
              <w:t xml:space="preserve">Möter hotet mot stulna tokens (T2). Kort access token, HttpOnly-cookie, rotation och upptäckt av återanvändning begränsar skadan kraftigt.</w:t>
            </w:r>
          </w:p>
        </w:tc>
      </w:tr>
      <w:tr>
        <w:trPr>
          <w:cantSplit/>
        </w:trPr>
        <w:tc>
          <w:tcPr>
            <w:tcW w:w="2410" w:type="dxa"/>
          </w:tcPr>
          <w:p>
            <w:pPr>
              <w:pStyle w:val="TableText"/>
            </w:pPr>
            <w:r>
              <w:t xml:space="preserve">Security stamp</w:t>
            </w:r>
          </w:p>
        </w:tc>
        <w:tc>
          <w:tcPr>
            <w:tcW w:w="7228" w:type="dxa"/>
          </w:tcPr>
          <w:p>
            <w:pPr>
              <w:pStyle w:val="TableText"/>
            </w:pPr>
            <w:r>
              <w:t xml:space="preserve">Möter oron för admin-behörighet (T10): en rolländring eller spärr gäller omedelbart.</w:t>
            </w:r>
          </w:p>
        </w:tc>
      </w:tr>
      <w:tr>
        <w:trPr>
          <w:cantSplit/>
        </w:trPr>
        <w:tc>
          <w:tcPr>
            <w:tcW w:w="2410" w:type="dxa"/>
          </w:tcPr>
          <w:p>
            <w:pPr>
              <w:pStyle w:val="TableText"/>
            </w:pPr>
            <w:r>
              <w:t xml:space="preserve">Audit- och säkerhetsloggning</w:t>
            </w:r>
          </w:p>
        </w:tc>
        <w:tc>
          <w:tcPr>
            <w:tcW w:w="7228" w:type="dxa"/>
          </w:tcPr>
          <w:p>
            <w:pPr>
              <w:pStyle w:val="TableText"/>
            </w:pPr>
            <w:r>
              <w:t xml:space="preserve">Möter repudiation (T6) och gör det möjligt att upptäcka attacker. Inloggningar, låsningar, nekad åtkomst, IDOR-försök, token-återanvändning och alla admin-ändringar loggas och visas i adminpanelen.</w:t>
            </w:r>
          </w:p>
        </w:tc>
      </w:tr>
      <w:tr>
        <w:trPr>
          <w:cantSplit/>
        </w:trPr>
        <w:tc>
          <w:tcPr>
            <w:tcW w:w="2410" w:type="dxa"/>
          </w:tcPr>
          <w:p>
            <w:pPr>
              <w:pStyle w:val="TableText"/>
            </w:pPr>
            <w:r>
              <w:t xml:space="preserve">CORS-policy och CSRF-skydd</w:t>
            </w:r>
          </w:p>
        </w:tc>
        <w:tc>
          <w:tcPr>
            <w:tcW w:w="7228" w:type="dxa"/>
          </w:tcPr>
          <w:p>
            <w:pPr>
              <w:pStyle w:val="TableText"/>
            </w:pPr>
            <w:r>
              <w:t xml:space="preserve">Endast den egna frontenden kan anropa API:t från en webbläsare, och cookie-endpoints kräver en egen header.</w:t>
            </w:r>
          </w:p>
        </w:tc>
      </w:tr>
      <w:tr>
        <w:trPr>
          <w:cantSplit/>
        </w:trPr>
        <w:tc>
          <w:tcPr>
            <w:tcW w:w="2410" w:type="dxa"/>
          </w:tcPr>
          <w:p>
            <w:pPr>
              <w:pStyle w:val="TableText"/>
            </w:pPr>
            <w:r>
              <w:t xml:space="preserve">Security headers</w:t>
            </w:r>
          </w:p>
        </w:tc>
        <w:tc>
          <w:tcPr>
            <w:tcW w:w="7228" w:type="dxa"/>
          </w:tcPr>
          <w:p>
            <w:pPr>
              <w:pStyle w:val="TableText"/>
            </w:pPr>
            <w:r>
              <w:t xml:space="preserve">Defense in depth mot XSS (T5), clickjacking och MIME-sniffning.</w:t>
            </w:r>
          </w:p>
        </w:tc>
      </w:tr>
      <w:tr>
        <w:trPr>
          <w:cantSplit/>
        </w:trPr>
        <w:tc>
          <w:tcPr>
            <w:tcW w:w="2410" w:type="dxa"/>
          </w:tcPr>
          <w:p>
            <w:pPr>
              <w:pStyle w:val="TableText"/>
            </w:pPr>
            <w:r>
              <w:t xml:space="preserve">Central error handling</w:t>
            </w:r>
          </w:p>
        </w:tc>
        <w:tc>
          <w:tcPr>
            <w:tcW w:w="7228" w:type="dxa"/>
          </w:tcPr>
          <w:p>
            <w:pPr>
              <w:pStyle w:val="TableText"/>
            </w:pPr>
            <w:r>
              <w:t xml:space="preserve">Möter oron för informationsläckage (T8).</w:t>
            </w:r>
          </w:p>
        </w:tc>
      </w:tr>
    </w:tbl>
    <w:p>
      <w:pPr>
        <w:spacing w:after="60"/>
      </w:pPr>
    </w:p>
    <w:p>
      <w:pPr>
        <w:pStyle w:val="Heading2"/>
      </w:pPr>
      <w:r>
        <w:t xml:space="preserve">9.4 Supply chain – ett verkligt fynd under utvecklingen</w:t>
      </w:r>
    </w:p>
    <w:p>
      <w:r>
        <w:t xml:space="preserve">När POC:n byggdes första gången varnade NuGet (NU1903) för en känd sårbarhet med hög allvarlighetsgrad i paketet SQLitePCLRaw.lib.e_sqlite3, som följde med Entity Framework Core. Paketen uppdaterades till senaste patchversion (10.0.12) och varningen försvann. Exemplet visar varför beroendeskanning i byggkedjan och regelbunden uppdatering är en del av strategin – sårbarheten fanns i en komponent som vi aldrig själva valt direkt.</w:t>
      </w:r>
    </w:p>
    <w:p>
      <w:pPr>
        <w:pStyle w:val="Heading2"/>
      </w:pPr>
      <w:r>
        <w:t xml:space="preserve">9.5 Avgränsningar</w:t>
      </w:r>
    </w:p>
    <w:p>
      <w:pPr>
        <w:pStyle w:val="ListParagraph"/>
        <w:numPr>
          <w:ilvl w:val="0"/>
          <w:numId w:val="1"/>
        </w:numPr>
      </w:pPr>
      <w:r>
        <w:t xml:space="preserve">Betalning via Klarna är mockad – ordern skapas med status Created.</w:t>
      </w:r>
    </w:p>
    <w:p>
      <w:pPr>
        <w:pStyle w:val="ListParagraph"/>
        <w:numPr>
          <w:ilvl w:val="0"/>
          <w:numId w:val="1"/>
        </w:numPr>
      </w:pPr>
      <w:r>
        <w:t xml:space="preserve">JWT-nyckel och demolösenord ligger i appsettings.Development.json för att demon ska vara enkel att köra. I produktion ska de hämtas från secrets management.</w:t>
      </w:r>
    </w:p>
    <w:p>
      <w:pPr>
        <w:pStyle w:val="ListParagraph"/>
        <w:numPr>
          <w:ilvl w:val="0"/>
          <w:numId w:val="1"/>
        </w:numPr>
      </w:pPr>
      <w:r>
        <w:t xml:space="preserve">MFA är inte implementerat i POC:n men ingår i båda förslagen.</w:t>
      </w:r>
    </w:p>
    <w:p>
      <w:pPr>
        <w:pStyle w:val="ListParagraph"/>
        <w:numPr>
          <w:ilvl w:val="0"/>
          <w:numId w:val="1"/>
        </w:numPr>
      </w:pPr>
      <w:r>
        <w:t xml:space="preserve">Rate limiting lagras i minnet per instans. Med flera servrar behövs distribuerad rate limiting i en API Gateway.</w:t>
      </w:r>
    </w:p>
    <w:p>
      <w:pPr>
        <w:pStyle w:val="Heading1"/>
      </w:pPr>
      <w:r>
        <w:t xml:space="preserve">10. Förslag A – hög budget</w:t>
      </w:r>
    </w:p>
    <w:p>
      <w:r>
        <w:t xml:space="preserve">JENSENOnline har nu 100 000 kunder, flera administratörer, en mobilapp under utveckling, externa system som anropar API:t, Klarna som betalleverantör, en extern logg- och övervakningstjänst och flera backend-tjänster. Varje ny integration ökar attackytan. Nedan analyseras först de nya riskerna och sedan föreslås en heltäckande lösning.</w:t>
      </w:r>
    </w:p>
    <w:p>
      <w:pPr>
        <w:pStyle w:val="Heading2"/>
      </w:pPr>
      <w:r>
        <w:t xml:space="preserve">10.1 Nya risker när systemet växer</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928"/>
        <w:gridCol w:w="3855"/>
        <w:gridCol w:w="3855"/>
      </w:tblGrid>
      <w:tr>
        <w:trPr>
          <w:cantSplit/>
          <w:tblHeader/>
        </w:trPr>
        <w:tc>
          <w:tcPr>
            <w:tcW w:w="1928" w:type="dxa"/>
            <w:shd w:val="clear" w:color="auto" w:fill="DCE3F0"/>
          </w:tcPr>
          <w:p>
            <w:pPr>
              <w:pStyle w:val="TableText"/>
            </w:pPr>
            <w:r>
              <w:rPr>
                <w:b/>
              </w:rPr>
              <w:t xml:space="preserve">Riskområde</w:t>
            </w:r>
          </w:p>
        </w:tc>
        <w:tc>
          <w:tcPr>
            <w:tcW w:w="3855" w:type="dxa"/>
            <w:shd w:val="clear" w:color="auto" w:fill="DCE3F0"/>
          </w:tcPr>
          <w:p>
            <w:pPr>
              <w:pStyle w:val="TableText"/>
            </w:pPr>
            <w:r>
              <w:rPr>
                <w:b/>
              </w:rPr>
              <w:t xml:space="preserve">Varför risken ökar</w:t>
            </w:r>
          </w:p>
        </w:tc>
        <w:tc>
          <w:tcPr>
            <w:tcW w:w="3855" w:type="dxa"/>
            <w:shd w:val="clear" w:color="auto" w:fill="DCE3F0"/>
          </w:tcPr>
          <w:p>
            <w:pPr>
              <w:pStyle w:val="TableText"/>
            </w:pPr>
            <w:r>
              <w:rPr>
                <w:b/>
              </w:rPr>
              <w:t xml:space="preserve">Exempel</w:t>
            </w:r>
          </w:p>
        </w:tc>
      </w:tr>
      <w:tr>
        <w:trPr>
          <w:cantSplit/>
        </w:trPr>
        <w:tc>
          <w:tcPr>
            <w:tcW w:w="1928" w:type="dxa"/>
          </w:tcPr>
          <w:p>
            <w:pPr>
              <w:pStyle w:val="TableText"/>
            </w:pPr>
            <w:r>
              <w:t xml:space="preserve">API abuse</w:t>
            </w:r>
          </w:p>
        </w:tc>
        <w:tc>
          <w:tcPr>
            <w:tcW w:w="3855" w:type="dxa"/>
          </w:tcPr>
          <w:p>
            <w:pPr>
              <w:pStyle w:val="TableText"/>
            </w:pPr>
            <w:r>
              <w:t xml:space="preserve">Mobilapp och externa system gör API:t publikt och dokumenterat. Automatiserade klienter är svåra att skilja från riktiga.</w:t>
            </w:r>
          </w:p>
        </w:tc>
        <w:tc>
          <w:tcPr>
            <w:tcW w:w="3855" w:type="dxa"/>
          </w:tcPr>
          <w:p>
            <w:pPr>
              <w:pStyle w:val="TableText"/>
            </w:pPr>
            <w:r>
              <w:t xml:space="preserve">Skrapning av hela produktkatalogen och priser, automatiserade köp av kampanjvaror.</w:t>
            </w:r>
          </w:p>
        </w:tc>
      </w:tr>
      <w:tr>
        <w:trPr>
          <w:cantSplit/>
        </w:trPr>
        <w:tc>
          <w:tcPr>
            <w:tcW w:w="1928" w:type="dxa"/>
          </w:tcPr>
          <w:p>
            <w:pPr>
              <w:pStyle w:val="TableText"/>
            </w:pPr>
            <w:r>
              <w:t xml:space="preserve">Brute force och credential stuffing</w:t>
            </w:r>
          </w:p>
        </w:tc>
        <w:tc>
          <w:tcPr>
            <w:tcW w:w="3855" w:type="dxa"/>
          </w:tcPr>
          <w:p>
            <w:pPr>
              <w:pStyle w:val="TableText"/>
            </w:pPr>
            <w:r>
              <w:t xml:space="preserve">100 000 konton är ett attraktivt mål. Angripare använder botnät med tusentals IP-adresser.</w:t>
            </w:r>
          </w:p>
        </w:tc>
        <w:tc>
          <w:tcPr>
            <w:tcW w:w="3855" w:type="dxa"/>
          </w:tcPr>
          <w:p>
            <w:pPr>
              <w:pStyle w:val="TableText"/>
            </w:pPr>
            <w:r>
              <w:t xml:space="preserve">Distribuerad credential stuffing som går under per-IP-gränsen.</w:t>
            </w:r>
          </w:p>
        </w:tc>
      </w:tr>
      <w:tr>
        <w:trPr>
          <w:cantSplit/>
        </w:trPr>
        <w:tc>
          <w:tcPr>
            <w:tcW w:w="1928" w:type="dxa"/>
          </w:tcPr>
          <w:p>
            <w:pPr>
              <w:pStyle w:val="TableText"/>
            </w:pPr>
            <w:r>
              <w:t xml:space="preserve">DDoS</w:t>
            </w:r>
          </w:p>
        </w:tc>
        <w:tc>
          <w:tcPr>
            <w:tcW w:w="3855" w:type="dxa"/>
          </w:tcPr>
          <w:p>
            <w:pPr>
              <w:pStyle w:val="TableText"/>
            </w:pPr>
            <w:r>
              <w:t xml:space="preserve">Större omsättning gör butiken till ett mål för utpressning, särskilt under kampanjer.</w:t>
            </w:r>
          </w:p>
        </w:tc>
        <w:tc>
          <w:tcPr>
            <w:tcW w:w="3855" w:type="dxa"/>
          </w:tcPr>
          <w:p>
            <w:pPr>
              <w:pStyle w:val="TableText"/>
            </w:pPr>
            <w:r>
              <w:t xml:space="preserve">Volymattack under Black Friday.</w:t>
            </w:r>
          </w:p>
        </w:tc>
      </w:tr>
      <w:tr>
        <w:trPr>
          <w:cantSplit/>
        </w:trPr>
        <w:tc>
          <w:tcPr>
            <w:tcW w:w="1928" w:type="dxa"/>
          </w:tcPr>
          <w:p>
            <w:pPr>
              <w:pStyle w:val="TableText"/>
            </w:pPr>
            <w:r>
              <w:t xml:space="preserve">Stulna tokens</w:t>
            </w:r>
          </w:p>
        </w:tc>
        <w:tc>
          <w:tcPr>
            <w:tcW w:w="3855" w:type="dxa"/>
          </w:tcPr>
          <w:p>
            <w:pPr>
              <w:pStyle w:val="TableText"/>
            </w:pPr>
            <w:r>
              <w:t xml:space="preserve">Mobilappen lagrar tokens på enheten, och tokens skickas mellan fler tjänster.</w:t>
            </w:r>
          </w:p>
        </w:tc>
        <w:tc>
          <w:tcPr>
            <w:tcW w:w="3855" w:type="dxa"/>
          </w:tcPr>
          <w:p>
            <w:pPr>
              <w:pStyle w:val="TableText"/>
            </w:pPr>
            <w:r>
              <w:t xml:space="preserve">Token från en förlorad telefon eller skadlig app.</w:t>
            </w:r>
          </w:p>
        </w:tc>
      </w:tr>
      <w:tr>
        <w:trPr>
          <w:cantSplit/>
        </w:trPr>
        <w:tc>
          <w:tcPr>
            <w:tcW w:w="1928" w:type="dxa"/>
          </w:tcPr>
          <w:p>
            <w:pPr>
              <w:pStyle w:val="TableText"/>
            </w:pPr>
            <w:r>
              <w:t xml:space="preserve">Privilege escalation</w:t>
            </w:r>
          </w:p>
        </w:tc>
        <w:tc>
          <w:tcPr>
            <w:tcW w:w="3855" w:type="dxa"/>
          </w:tcPr>
          <w:p>
            <w:pPr>
              <w:pStyle w:val="TableText"/>
            </w:pPr>
            <w:r>
              <w:t xml:space="preserve">Fler administratörer och fler tjänster ger fler behörigheter att hålla ordning på.</w:t>
            </w:r>
          </w:p>
        </w:tc>
        <w:tc>
          <w:tcPr>
            <w:tcW w:w="3855" w:type="dxa"/>
          </w:tcPr>
          <w:p>
            <w:pPr>
              <w:pStyle w:val="TableText"/>
            </w:pPr>
            <w:r>
              <w:t xml:space="preserve">En tjänst med för breda rättigheter utnyttjas för att nå andra tjänster.</w:t>
            </w:r>
          </w:p>
        </w:tc>
      </w:tr>
      <w:tr>
        <w:trPr>
          <w:cantSplit/>
        </w:trPr>
        <w:tc>
          <w:tcPr>
            <w:tcW w:w="1928" w:type="dxa"/>
          </w:tcPr>
          <w:p>
            <w:pPr>
              <w:pStyle w:val="TableText"/>
            </w:pPr>
            <w:r>
              <w:t xml:space="preserve">Attacker mot externa integrationer</w:t>
            </w:r>
          </w:p>
        </w:tc>
        <w:tc>
          <w:tcPr>
            <w:tcW w:w="3855" w:type="dxa"/>
          </w:tcPr>
          <w:p>
            <w:pPr>
              <w:pStyle w:val="TableText"/>
            </w:pPr>
            <w:r>
              <w:t xml:space="preserve">Klarna, loggtjänst och partner-API:er är nya förtroendegränser.</w:t>
            </w:r>
          </w:p>
        </w:tc>
        <w:tc>
          <w:tcPr>
            <w:tcW w:w="3855" w:type="dxa"/>
          </w:tcPr>
          <w:p>
            <w:pPr>
              <w:pStyle w:val="TableText"/>
            </w:pPr>
            <w:r>
              <w:t xml:space="preserve">Förfalskade betalningsnotiser (webhooks) som markerar obetalda order som betalda.</w:t>
            </w:r>
          </w:p>
        </w:tc>
      </w:tr>
      <w:tr>
        <w:trPr>
          <w:cantSplit/>
        </w:trPr>
        <w:tc>
          <w:tcPr>
            <w:tcW w:w="1928" w:type="dxa"/>
          </w:tcPr>
          <w:p>
            <w:pPr>
              <w:pStyle w:val="TableText"/>
            </w:pPr>
            <w:r>
              <w:t xml:space="preserve">Informationsläckage och insider threats</w:t>
            </w:r>
          </w:p>
        </w:tc>
        <w:tc>
          <w:tcPr>
            <w:tcW w:w="3855" w:type="dxa"/>
          </w:tcPr>
          <w:p>
            <w:pPr>
              <w:pStyle w:val="TableText"/>
            </w:pPr>
            <w:r>
              <w:t xml:space="preserve">Fler administratörer med åtkomst till all kunddata.</w:t>
            </w:r>
          </w:p>
        </w:tc>
        <w:tc>
          <w:tcPr>
            <w:tcW w:w="3855" w:type="dxa"/>
          </w:tcPr>
          <w:p>
            <w:pPr>
              <w:pStyle w:val="TableText"/>
            </w:pPr>
            <w:r>
              <w:t xml:space="preserve">En anställd exporterar kundregistret innan hen slutar.</w:t>
            </w:r>
          </w:p>
        </w:tc>
      </w:tr>
      <w:tr>
        <w:trPr>
          <w:cantSplit/>
        </w:trPr>
        <w:tc>
          <w:tcPr>
            <w:tcW w:w="1928" w:type="dxa"/>
          </w:tcPr>
          <w:p>
            <w:pPr>
              <w:pStyle w:val="TableText"/>
            </w:pPr>
            <w:r>
              <w:t xml:space="preserve">Komprometterade system</w:t>
            </w:r>
          </w:p>
        </w:tc>
        <w:tc>
          <w:tcPr>
            <w:tcW w:w="3855" w:type="dxa"/>
          </w:tcPr>
          <w:p>
            <w:pPr>
              <w:pStyle w:val="TableText"/>
            </w:pPr>
            <w:r>
              <w:t xml:space="preserve">Fler tjänster och servrar ger fler möjliga ingångar och möjlighet till lateral rörelse.</w:t>
            </w:r>
          </w:p>
        </w:tc>
        <w:tc>
          <w:tcPr>
            <w:tcW w:w="3855" w:type="dxa"/>
          </w:tcPr>
          <w:p>
            <w:pPr>
              <w:pStyle w:val="TableText"/>
            </w:pPr>
            <w:r>
              <w:t xml:space="preserve">En sårbar tjänst används som språngbräda till databasen.</w:t>
            </w:r>
          </w:p>
        </w:tc>
      </w:tr>
      <w:tr>
        <w:trPr>
          <w:cantSplit/>
        </w:trPr>
        <w:tc>
          <w:tcPr>
            <w:tcW w:w="1928" w:type="dxa"/>
          </w:tcPr>
          <w:p>
            <w:pPr>
              <w:pStyle w:val="TableText"/>
            </w:pPr>
            <w:r>
              <w:t xml:space="preserve">Supply chain-attacker</w:t>
            </w:r>
          </w:p>
        </w:tc>
        <w:tc>
          <w:tcPr>
            <w:tcW w:w="3855" w:type="dxa"/>
          </w:tcPr>
          <w:p>
            <w:pPr>
              <w:pStyle w:val="TableText"/>
            </w:pPr>
            <w:r>
              <w:t xml:space="preserve">Fler beroenden i backend, frontend och mobilapp.</w:t>
            </w:r>
          </w:p>
        </w:tc>
        <w:tc>
          <w:tcPr>
            <w:tcW w:w="3855" w:type="dxa"/>
          </w:tcPr>
          <w:p>
            <w:pPr>
              <w:pStyle w:val="TableText"/>
            </w:pPr>
            <w:r>
              <w:t xml:space="preserve">Ett populärt npm-paket kapas och stjäl data i kassan.</w:t>
            </w:r>
          </w:p>
        </w:tc>
      </w:tr>
    </w:tbl>
    <w:p>
      <w:pPr>
        <w:spacing w:after="60"/>
      </w:pPr>
    </w:p>
    <w:p>
      <w:pPr>
        <w:pStyle w:val="Heading2"/>
      </w:pPr>
      <w:r>
        <w:t xml:space="preserve">10.2 Föreslagen säkerhetsarkitektur</w:t>
      </w:r>
    </w:p>
    <w:p>
      <w:r>
        <w:t xml:space="preserve">Arkitekturen bygger på defense in depth i lager: trafiken passerar </w:t>
      </w:r>
      <w:r>
        <w:rPr>
          <w:b/>
        </w:rPr>
        <w:t xml:space="preserve">CDN och DDoS-skydd → WAF → API Gateway → segmenterade backend-tjänster → databaser</w:t>
      </w:r>
      <w:r>
        <w:t xml:space="preserve">. En central identitetsleverantör hanterar inloggning för webb, mobil och administratörer, och all loggning samlas i en SIEM med övervakning dygnet runt.</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831"/>
        <w:gridCol w:w="4915"/>
        <w:gridCol w:w="2892"/>
      </w:tblGrid>
      <w:tr>
        <w:trPr>
          <w:cantSplit/>
          <w:tblHeader/>
        </w:trPr>
        <w:tc>
          <w:tcPr>
            <w:tcW w:w="1831" w:type="dxa"/>
            <w:shd w:val="clear" w:color="auto" w:fill="DCE3F0"/>
          </w:tcPr>
          <w:p>
            <w:pPr>
              <w:pStyle w:val="TableText"/>
            </w:pPr>
            <w:r>
              <w:rPr>
                <w:b/>
              </w:rPr>
              <w:t xml:space="preserve">Åtgärd</w:t>
            </w:r>
          </w:p>
        </w:tc>
        <w:tc>
          <w:tcPr>
            <w:tcW w:w="4915" w:type="dxa"/>
            <w:shd w:val="clear" w:color="auto" w:fill="DCE3F0"/>
          </w:tcPr>
          <w:p>
            <w:pPr>
              <w:pStyle w:val="TableText"/>
            </w:pPr>
            <w:r>
              <w:rPr>
                <w:b/>
              </w:rPr>
              <w:t xml:space="preserve">Vilket problem löser åtgärden?</w:t>
            </w:r>
          </w:p>
        </w:tc>
        <w:tc>
          <w:tcPr>
            <w:tcW w:w="2892" w:type="dxa"/>
            <w:shd w:val="clear" w:color="auto" w:fill="DCE3F0"/>
          </w:tcPr>
          <w:p>
            <w:pPr>
              <w:pStyle w:val="TableText"/>
            </w:pPr>
            <w:r>
              <w:rPr>
                <w:b/>
              </w:rPr>
              <w:t xml:space="preserve">Exempel på lösning</w:t>
            </w:r>
          </w:p>
        </w:tc>
      </w:tr>
      <w:tr>
        <w:trPr>
          <w:cantSplit/>
        </w:trPr>
        <w:tc>
          <w:tcPr>
            <w:tcW w:w="1831" w:type="dxa"/>
          </w:tcPr>
          <w:p>
            <w:pPr>
              <w:pStyle w:val="TableText"/>
            </w:pPr>
            <w:r>
              <w:t xml:space="preserve">DDoS-skydd och CDN</w:t>
            </w:r>
          </w:p>
        </w:tc>
        <w:tc>
          <w:tcPr>
            <w:tcW w:w="4915" w:type="dxa"/>
          </w:tcPr>
          <w:p>
            <w:pPr>
              <w:pStyle w:val="TableText"/>
            </w:pPr>
            <w:r>
              <w:t xml:space="preserve">Absorberar volymattacker innan de når servrarna. CDN minskar också belastningen genom att cacha statiskt innehåll.</w:t>
            </w:r>
          </w:p>
        </w:tc>
        <w:tc>
          <w:tcPr>
            <w:tcW w:w="2892" w:type="dxa"/>
          </w:tcPr>
          <w:p>
            <w:pPr>
              <w:pStyle w:val="TableText"/>
            </w:pPr>
            <w:r>
              <w:t xml:space="preserve">Cloudflare Enterprise, Azure Front Door, AWS Shield Advanced</w:t>
            </w:r>
          </w:p>
        </w:tc>
      </w:tr>
      <w:tr>
        <w:trPr>
          <w:cantSplit/>
        </w:trPr>
        <w:tc>
          <w:tcPr>
            <w:tcW w:w="1831" w:type="dxa"/>
          </w:tcPr>
          <w:p>
            <w:pPr>
              <w:pStyle w:val="TableText"/>
            </w:pPr>
            <w:r>
              <w:t xml:space="preserve">WAF</w:t>
            </w:r>
          </w:p>
        </w:tc>
        <w:tc>
          <w:tcPr>
            <w:tcW w:w="4915" w:type="dxa"/>
          </w:tcPr>
          <w:p>
            <w:pPr>
              <w:pStyle w:val="TableText"/>
            </w:pPr>
            <w:r>
              <w:t xml:space="preserve">Blockerar kända attackmönster (SQL injection, XSS), skadliga botar och credential stuffing innan de når applikationen. Ger snabbt skydd (virtual patching) mot nya sårbarheter.</w:t>
            </w:r>
          </w:p>
        </w:tc>
        <w:tc>
          <w:tcPr>
            <w:tcW w:w="2892" w:type="dxa"/>
          </w:tcPr>
          <w:p>
            <w:pPr>
              <w:pStyle w:val="TableText"/>
            </w:pPr>
            <w:r>
              <w:t xml:space="preserve">Cloudflare WAF, Azure WAF med OWASP-regelverk och bot management</w:t>
            </w:r>
          </w:p>
        </w:tc>
      </w:tr>
      <w:tr>
        <w:trPr>
          <w:cantSplit/>
        </w:trPr>
        <w:tc>
          <w:tcPr>
            <w:tcW w:w="1831" w:type="dxa"/>
          </w:tcPr>
          <w:p>
            <w:pPr>
              <w:pStyle w:val="TableText"/>
            </w:pPr>
            <w:r>
              <w:t xml:space="preserve">API Gateway</w:t>
            </w:r>
          </w:p>
        </w:tc>
        <w:tc>
          <w:tcPr>
            <w:tcW w:w="4915" w:type="dxa"/>
          </w:tcPr>
          <w:p>
            <w:pPr>
              <w:pStyle w:val="TableText"/>
            </w:pPr>
            <w:r>
              <w:t xml:space="preserve">En gemensam ingång för webb, mobil och partner. Centraliserar autentisering, rate limiting och kvoter per klient eller API-nyckel, validering av anrop mot schema och versionering. Tjänsterna exponeras aldrig direkt.</w:t>
            </w:r>
          </w:p>
        </w:tc>
        <w:tc>
          <w:tcPr>
            <w:tcW w:w="2892" w:type="dxa"/>
          </w:tcPr>
          <w:p>
            <w:pPr>
              <w:pStyle w:val="TableText"/>
            </w:pPr>
            <w:r>
              <w:t xml:space="preserve">Azure API Management, Kong, AWS API Gateway</w:t>
            </w:r>
          </w:p>
        </w:tc>
      </w:tr>
      <w:tr>
        <w:trPr>
          <w:cantSplit/>
        </w:trPr>
        <w:tc>
          <w:tcPr>
            <w:tcW w:w="1831" w:type="dxa"/>
          </w:tcPr>
          <w:p>
            <w:pPr>
              <w:pStyle w:val="TableText"/>
            </w:pPr>
            <w:r>
              <w:t xml:space="preserve">Distribuerad rate limiting</w:t>
            </w:r>
          </w:p>
        </w:tc>
        <w:tc>
          <w:tcPr>
            <w:tcW w:w="4915" w:type="dxa"/>
          </w:tcPr>
          <w:p>
            <w:pPr>
              <w:pStyle w:val="TableText"/>
            </w:pPr>
            <w:r>
              <w:t xml:space="preserve">Gränser som gäller över alla serverinstanser och per användare, per API-nyckel och per IP. Skyddar mot API abuse och brute force.</w:t>
            </w:r>
          </w:p>
        </w:tc>
        <w:tc>
          <w:tcPr>
            <w:tcW w:w="2892" w:type="dxa"/>
          </w:tcPr>
          <w:p>
            <w:pPr>
              <w:pStyle w:val="TableText"/>
            </w:pPr>
            <w:r>
              <w:t xml:space="preserve">I API Gateway med Redis</w:t>
            </w:r>
          </w:p>
        </w:tc>
      </w:tr>
      <w:tr>
        <w:trPr>
          <w:cantSplit/>
        </w:trPr>
        <w:tc>
          <w:tcPr>
            <w:tcW w:w="1831" w:type="dxa"/>
          </w:tcPr>
          <w:p>
            <w:pPr>
              <w:pStyle w:val="TableText"/>
            </w:pPr>
            <w:r>
              <w:t xml:space="preserve">Identitetsleverantör och MFA</w:t>
            </w:r>
          </w:p>
        </w:tc>
        <w:tc>
          <w:tcPr>
            <w:tcW w:w="4915" w:type="dxa"/>
          </w:tcPr>
          <w:p>
            <w:pPr>
              <w:pStyle w:val="TableText"/>
            </w:pPr>
            <w:r>
              <w:t xml:space="preserve">Moget och granskat inloggningsflöde (OAuth 2.0/OpenID Connect med PKCE för mobilappen), MFA för alla administratörer och valfritt för kunder, riskbaserad inloggning som upptäcker ovanliga platser eller enheter.</w:t>
            </w:r>
          </w:p>
        </w:tc>
        <w:tc>
          <w:tcPr>
            <w:tcW w:w="2892" w:type="dxa"/>
          </w:tcPr>
          <w:p>
            <w:pPr>
              <w:pStyle w:val="TableText"/>
            </w:pPr>
            <w:r>
              <w:t xml:space="preserve">Microsoft Entra ID / Entra External ID, Auth0</w:t>
            </w:r>
          </w:p>
        </w:tc>
      </w:tr>
      <w:tr>
        <w:trPr>
          <w:cantSplit/>
        </w:trPr>
        <w:tc>
          <w:tcPr>
            <w:tcW w:w="1831" w:type="dxa"/>
          </w:tcPr>
          <w:p>
            <w:pPr>
              <w:pStyle w:val="TableText"/>
            </w:pPr>
            <w:r>
              <w:t xml:space="preserve">Secrets management</w:t>
            </w:r>
          </w:p>
        </w:tc>
        <w:tc>
          <w:tcPr>
            <w:tcW w:w="4915" w:type="dxa"/>
          </w:tcPr>
          <w:p>
            <w:pPr>
              <w:pStyle w:val="TableText"/>
            </w:pPr>
            <w:r>
              <w:t xml:space="preserve">Nycklar, anslutningssträngar och Klarna-nycklar lagras krypterat med åtkomstloggning och automatisk rotation. Tjänster hämtar hemligheter med managed identity – inga lösenord i kod eller konfiguration.</w:t>
            </w:r>
          </w:p>
        </w:tc>
        <w:tc>
          <w:tcPr>
            <w:tcW w:w="2892" w:type="dxa"/>
          </w:tcPr>
          <w:p>
            <w:pPr>
              <w:pStyle w:val="TableText"/>
            </w:pPr>
            <w:r>
              <w:t xml:space="preserve">Azure Key Vault, HashiCorp Vault</w:t>
            </w:r>
          </w:p>
        </w:tc>
      </w:tr>
      <w:tr>
        <w:trPr>
          <w:cantSplit/>
        </w:trPr>
        <w:tc>
          <w:tcPr>
            <w:tcW w:w="1831" w:type="dxa"/>
          </w:tcPr>
          <w:p>
            <w:pPr>
              <w:pStyle w:val="TableText"/>
            </w:pPr>
            <w:r>
              <w:t xml:space="preserve">Nätverkssegmentering</w:t>
            </w:r>
          </w:p>
        </w:tc>
        <w:tc>
          <w:tcPr>
            <w:tcW w:w="4915" w:type="dxa"/>
          </w:tcPr>
          <w:p>
            <w:pPr>
              <w:pStyle w:val="TableText"/>
            </w:pPr>
            <w:r>
              <w:t xml:space="preserve">Begränsar lateral rörelse: varje tjänst ligger i ett eget segment, databaser saknar publik åtkomst och tjänster kommunicerar med mTLS. En komprometterad tjänst når inte allt.</w:t>
            </w:r>
          </w:p>
        </w:tc>
        <w:tc>
          <w:tcPr>
            <w:tcW w:w="2892" w:type="dxa"/>
          </w:tcPr>
          <w:p>
            <w:pPr>
              <w:pStyle w:val="TableText"/>
            </w:pPr>
            <w:r>
              <w:t xml:space="preserve">VNet/subnät, privata endpoints, service mesh</w:t>
            </w:r>
          </w:p>
        </w:tc>
      </w:tr>
      <w:tr>
        <w:trPr>
          <w:cantSplit/>
        </w:trPr>
        <w:tc>
          <w:tcPr>
            <w:tcW w:w="1831" w:type="dxa"/>
          </w:tcPr>
          <w:p>
            <w:pPr>
              <w:pStyle w:val="TableText"/>
            </w:pPr>
            <w:r>
              <w:t xml:space="preserve">Central loggning och SIEM</w:t>
            </w:r>
          </w:p>
        </w:tc>
        <w:tc>
          <w:tcPr>
            <w:tcW w:w="4915" w:type="dxa"/>
          </w:tcPr>
          <w:p>
            <w:pPr>
              <w:pStyle w:val="TableText"/>
            </w:pPr>
            <w:r>
              <w:t xml:space="preserve">Samlar loggar från WAF, gateway, tjänster och identitetsleverantör och korrelerar händelser, t.ex. många misslyckade inloggningar följt av en lyckad från nytt land.</w:t>
            </w:r>
          </w:p>
        </w:tc>
        <w:tc>
          <w:tcPr>
            <w:tcW w:w="2892" w:type="dxa"/>
          </w:tcPr>
          <w:p>
            <w:pPr>
              <w:pStyle w:val="TableText"/>
            </w:pPr>
            <w:r>
              <w:t xml:space="preserve">Microsoft Sentinel, Splunk, Elastic</w:t>
            </w:r>
          </w:p>
        </w:tc>
      </w:tr>
      <w:tr>
        <w:trPr>
          <w:cantSplit/>
        </w:trPr>
        <w:tc>
          <w:tcPr>
            <w:tcW w:w="1831" w:type="dxa"/>
          </w:tcPr>
          <w:p>
            <w:pPr>
              <w:pStyle w:val="TableText"/>
            </w:pPr>
            <w:r>
              <w:t xml:space="preserve">Övervakning och SOC</w:t>
            </w:r>
          </w:p>
        </w:tc>
        <w:tc>
          <w:tcPr>
            <w:tcW w:w="4915" w:type="dxa"/>
          </w:tcPr>
          <w:p>
            <w:pPr>
              <w:pStyle w:val="TableText"/>
            </w:pPr>
            <w:r>
              <w:t xml:space="preserve">Någon måste agera på larmen dygnet runt. Ett externt SOC ger expertis som är dyr att bygga internt.</w:t>
            </w:r>
          </w:p>
        </w:tc>
        <w:tc>
          <w:tcPr>
            <w:tcW w:w="2892" w:type="dxa"/>
          </w:tcPr>
          <w:p>
            <w:pPr>
              <w:pStyle w:val="TableText"/>
            </w:pPr>
            <w:r>
              <w:t xml:space="preserve">Managed SOC / MDR-tjänst</w:t>
            </w:r>
          </w:p>
        </w:tc>
      </w:tr>
      <w:tr>
        <w:trPr>
          <w:cantSplit/>
        </w:trPr>
        <w:tc>
          <w:tcPr>
            <w:tcW w:w="1831" w:type="dxa"/>
          </w:tcPr>
          <w:p>
            <w:pPr>
              <w:pStyle w:val="TableText"/>
            </w:pPr>
            <w:r>
              <w:t xml:space="preserve">Backup</w:t>
            </w:r>
          </w:p>
        </w:tc>
        <w:tc>
          <w:tcPr>
            <w:tcW w:w="4915" w:type="dxa"/>
          </w:tcPr>
          <w:p>
            <w:pPr>
              <w:pStyle w:val="TableText"/>
            </w:pPr>
            <w:r>
              <w:t xml:space="preserve">Skydd mot dataförlust och ransomware. Följer 3-2-1-regeln med minst en oföränderlig (immutable) kopia och regelbundna återläsningstester.</w:t>
            </w:r>
          </w:p>
        </w:tc>
        <w:tc>
          <w:tcPr>
            <w:tcW w:w="2892" w:type="dxa"/>
          </w:tcPr>
          <w:p>
            <w:pPr>
              <w:pStyle w:val="TableText"/>
            </w:pPr>
            <w:r>
              <w:t xml:space="preserve">Geo-redundanta, krypterade backuper med point-in-time restore</w:t>
            </w:r>
          </w:p>
        </w:tc>
      </w:tr>
      <w:tr>
        <w:trPr>
          <w:cantSplit/>
        </w:trPr>
        <w:tc>
          <w:tcPr>
            <w:tcW w:w="1831" w:type="dxa"/>
          </w:tcPr>
          <w:p>
            <w:pPr>
              <w:pStyle w:val="TableText"/>
            </w:pPr>
            <w:r>
              <w:t xml:space="preserve">Incidenthantering</w:t>
            </w:r>
          </w:p>
        </w:tc>
        <w:tc>
          <w:tcPr>
            <w:tcW w:w="4915" w:type="dxa"/>
          </w:tcPr>
          <w:p>
            <w:pPr>
              <w:pStyle w:val="TableText"/>
            </w:pPr>
            <w:r>
              <w:t xml:space="preserve">En dokumenterad och övad plan gör att företaget agerar snabbt och korrekt, inklusive anmälan till IMY inom 72 timmar vid personuppgiftsincident.</w:t>
            </w:r>
          </w:p>
        </w:tc>
        <w:tc>
          <w:tcPr>
            <w:tcW w:w="2892" w:type="dxa"/>
          </w:tcPr>
          <w:p>
            <w:pPr>
              <w:pStyle w:val="TableText"/>
            </w:pPr>
            <w:r>
              <w:t xml:space="preserve">IR-plan, playbooks, avtal med extern incidentresponspartner</w:t>
            </w:r>
          </w:p>
        </w:tc>
      </w:tr>
      <w:tr>
        <w:trPr>
          <w:cantSplit/>
        </w:trPr>
        <w:tc>
          <w:tcPr>
            <w:tcW w:w="1831" w:type="dxa"/>
          </w:tcPr>
          <w:p>
            <w:pPr>
              <w:pStyle w:val="TableText"/>
            </w:pPr>
            <w:r>
              <w:t xml:space="preserve">DevSecOps och supply chain</w:t>
            </w:r>
          </w:p>
        </w:tc>
        <w:tc>
          <w:tcPr>
            <w:tcW w:w="4915" w:type="dxa"/>
          </w:tcPr>
          <w:p>
            <w:pPr>
              <w:pStyle w:val="TableText"/>
            </w:pPr>
            <w:r>
              <w:t xml:space="preserve">Hittar sårbarheter innan de når produktion: SAST, SCA/beroendeskanning, container-skanning, signerade byggen och SBOM.</w:t>
            </w:r>
          </w:p>
        </w:tc>
        <w:tc>
          <w:tcPr>
            <w:tcW w:w="2892" w:type="dxa"/>
          </w:tcPr>
          <w:p>
            <w:pPr>
              <w:pStyle w:val="TableText"/>
            </w:pPr>
            <w:r>
              <w:t xml:space="preserve">GitHub Advanced Security, Snyk, Dependabot</w:t>
            </w:r>
          </w:p>
        </w:tc>
      </w:tr>
      <w:tr>
        <w:trPr>
          <w:cantSplit/>
        </w:trPr>
        <w:tc>
          <w:tcPr>
            <w:tcW w:w="1831" w:type="dxa"/>
          </w:tcPr>
          <w:p>
            <w:pPr>
              <w:pStyle w:val="TableText"/>
            </w:pPr>
            <w:r>
              <w:t xml:space="preserve">Säker integration med Klarna</w:t>
            </w:r>
          </w:p>
        </w:tc>
        <w:tc>
          <w:tcPr>
            <w:tcW w:w="4915" w:type="dxa"/>
          </w:tcPr>
          <w:p>
            <w:pPr>
              <w:pStyle w:val="TableText"/>
            </w:pPr>
            <w:r>
              <w:t xml:space="preserve">Betalningsnotiser verifieras med signatur och kontrolleras mot Klarnas API. Kortdata hanteras aldrig av JENSENOnline (risk överförs).</w:t>
            </w:r>
          </w:p>
        </w:tc>
        <w:tc>
          <w:tcPr>
            <w:tcW w:w="2892" w:type="dxa"/>
          </w:tcPr>
          <w:p>
            <w:pPr>
              <w:pStyle w:val="TableText"/>
            </w:pPr>
            <w:r>
              <w:t xml:space="preserve">Signerade webhooks, idempotenta anrop</w:t>
            </w:r>
          </w:p>
        </w:tc>
      </w:tr>
      <w:tr>
        <w:trPr>
          <w:cantSplit/>
        </w:trPr>
        <w:tc>
          <w:tcPr>
            <w:tcW w:w="1831" w:type="dxa"/>
          </w:tcPr>
          <w:p>
            <w:pPr>
              <w:pStyle w:val="TableText"/>
            </w:pPr>
            <w:r>
              <w:t xml:space="preserve">Insiderskydd</w:t>
            </w:r>
          </w:p>
        </w:tc>
        <w:tc>
          <w:tcPr>
            <w:tcW w:w="4915" w:type="dxa"/>
          </w:tcPr>
          <w:p>
            <w:pPr>
              <w:pStyle w:val="TableText"/>
            </w:pPr>
            <w:r>
              <w:t xml:space="preserve">Minsta behörighet för administratörer, just-in-time-åtkomst för känsliga operationer, larm vid massexport och granskning av audit-loggen.</w:t>
            </w:r>
          </w:p>
        </w:tc>
        <w:tc>
          <w:tcPr>
            <w:tcW w:w="2892" w:type="dxa"/>
          </w:tcPr>
          <w:p>
            <w:pPr>
              <w:pStyle w:val="TableText"/>
            </w:pPr>
            <w:r>
              <w:t xml:space="preserve">Privileged Identity Management, DLP</w:t>
            </w:r>
          </w:p>
        </w:tc>
      </w:tr>
      <w:tr>
        <w:trPr>
          <w:cantSplit/>
        </w:trPr>
        <w:tc>
          <w:tcPr>
            <w:tcW w:w="1831" w:type="dxa"/>
          </w:tcPr>
          <w:p>
            <w:pPr>
              <w:pStyle w:val="TableText"/>
            </w:pPr>
            <w:r>
              <w:t xml:space="preserve">Penetrationstester och bug bounty</w:t>
            </w:r>
          </w:p>
        </w:tc>
        <w:tc>
          <w:tcPr>
            <w:tcW w:w="4915" w:type="dxa"/>
          </w:tcPr>
          <w:p>
            <w:pPr>
              <w:pStyle w:val="TableText"/>
            </w:pPr>
            <w:r>
              <w:t xml:space="preserve">Oberoende experter hittar det som interna tester missar.</w:t>
            </w:r>
          </w:p>
        </w:tc>
        <w:tc>
          <w:tcPr>
            <w:tcW w:w="2892" w:type="dxa"/>
          </w:tcPr>
          <w:p>
            <w:pPr>
              <w:pStyle w:val="TableText"/>
            </w:pPr>
            <w:r>
              <w:t xml:space="preserve">Årligt pentest samt inför större releaser</w:t>
            </w:r>
          </w:p>
        </w:tc>
      </w:tr>
    </w:tbl>
    <w:p>
      <w:pPr>
        <w:spacing w:after="60"/>
      </w:pPr>
    </w:p>
    <w:p>
      <w:pPr>
        <w:pStyle w:val="Heading1"/>
      </w:pPr>
      <w:r>
        <w:t xml:space="preserve">11. Förslag B – begränsad budget</w:t>
      </w:r>
    </w:p>
    <w:p>
      <w:r>
        <w:t xml:space="preserve">Med begränsad budget måste åtgärderna prioriteras efter </w:t>
      </w:r>
      <w:r>
        <w:rPr>
          <w:b/>
        </w:rPr>
        <w:t xml:space="preserve">risk per investerad krona</w:t>
      </w:r>
      <w:r>
        <w:t xml:space="preserve">. Principen är att först täcka de hot som har högst risk (kapitel 4) med åtgärder som är billiga eller gratis, och att utnyttja det som redan finns inbyggt i .NET och molnplattformen. Många av de viktigaste skydden är dessutom redan byggda i POC:n och kostar därför bara utvecklingstid.</w:t>
      </w:r>
    </w:p>
    <w:p>
      <w:pPr>
        <w:pStyle w:val="Heading2"/>
      </w:pPr>
      <w:r>
        <w:t xml:space="preserve">11.1 Prioriteringsordning</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675"/>
        <w:gridCol w:w="2410"/>
        <w:gridCol w:w="5108"/>
        <w:gridCol w:w="1445"/>
      </w:tblGrid>
      <w:tr>
        <w:trPr>
          <w:cantSplit/>
          <w:tblHeader/>
        </w:trPr>
        <w:tc>
          <w:tcPr>
            <w:tcW w:w="675" w:type="dxa"/>
            <w:shd w:val="clear" w:color="auto" w:fill="DCE3F0"/>
          </w:tcPr>
          <w:p>
            <w:pPr>
              <w:pStyle w:val="TableText"/>
            </w:pPr>
            <w:r>
              <w:rPr>
                <w:b/>
              </w:rPr>
              <w:t xml:space="preserve">Prio</w:t>
            </w:r>
          </w:p>
        </w:tc>
        <w:tc>
          <w:tcPr>
            <w:tcW w:w="2410" w:type="dxa"/>
            <w:shd w:val="clear" w:color="auto" w:fill="DCE3F0"/>
          </w:tcPr>
          <w:p>
            <w:pPr>
              <w:pStyle w:val="TableText"/>
            </w:pPr>
            <w:r>
              <w:rPr>
                <w:b/>
              </w:rPr>
              <w:t xml:space="preserve">Åtgärd</w:t>
            </w:r>
          </w:p>
        </w:tc>
        <w:tc>
          <w:tcPr>
            <w:tcW w:w="5108" w:type="dxa"/>
            <w:shd w:val="clear" w:color="auto" w:fill="DCE3F0"/>
          </w:tcPr>
          <w:p>
            <w:pPr>
              <w:pStyle w:val="TableText"/>
            </w:pPr>
            <w:r>
              <w:rPr>
                <w:b/>
              </w:rPr>
              <w:t xml:space="preserve">Varför först?</w:t>
            </w:r>
          </w:p>
        </w:tc>
        <w:tc>
          <w:tcPr>
            <w:tcW w:w="1445" w:type="dxa"/>
            <w:shd w:val="clear" w:color="auto" w:fill="DCE3F0"/>
          </w:tcPr>
          <w:p>
            <w:pPr>
              <w:pStyle w:val="TableText"/>
            </w:pPr>
            <w:r>
              <w:rPr>
                <w:b/>
              </w:rPr>
              <w:t xml:space="preserve">Kostnad</w:t>
            </w:r>
          </w:p>
        </w:tc>
      </w:tr>
      <w:tr>
        <w:trPr>
          <w:cantSplit/>
        </w:trPr>
        <w:tc>
          <w:tcPr>
            <w:tcW w:w="675" w:type="dxa"/>
          </w:tcPr>
          <w:p>
            <w:pPr>
              <w:pStyle w:val="TableText"/>
            </w:pPr>
            <w:r>
              <w:t xml:space="preserve">1</w:t>
            </w:r>
          </w:p>
        </w:tc>
        <w:tc>
          <w:tcPr>
            <w:tcW w:w="2410" w:type="dxa"/>
          </w:tcPr>
          <w:p>
            <w:pPr>
              <w:pStyle w:val="TableText"/>
            </w:pPr>
            <w:r>
              <w:t xml:space="preserve">Säker kod: authorization, IDOR-skydd, validering, parametriserade frågor</w:t>
            </w:r>
          </w:p>
        </w:tc>
        <w:tc>
          <w:tcPr>
            <w:tcW w:w="5108" w:type="dxa"/>
          </w:tcPr>
          <w:p>
            <w:pPr>
              <w:pStyle w:val="TableText"/>
            </w:pPr>
            <w:r>
              <w:t xml:space="preserve">Täcker de flesta högriskhot (T3, T4, T7, T10) och är grunden för allt annat. Redan implementerat i POC:n.</w:t>
            </w:r>
          </w:p>
        </w:tc>
        <w:tc>
          <w:tcPr>
            <w:tcW w:w="1445" w:type="dxa"/>
          </w:tcPr>
          <w:p>
            <w:pPr>
              <w:pStyle w:val="TableText"/>
            </w:pPr>
            <w:r>
              <w:t xml:space="preserve">Utvecklingstid</w:t>
            </w:r>
          </w:p>
        </w:tc>
      </w:tr>
      <w:tr>
        <w:trPr>
          <w:cantSplit/>
        </w:trPr>
        <w:tc>
          <w:tcPr>
            <w:tcW w:w="675" w:type="dxa"/>
          </w:tcPr>
          <w:p>
            <w:pPr>
              <w:pStyle w:val="TableText"/>
            </w:pPr>
            <w:r>
              <w:t xml:space="preserve">2</w:t>
            </w:r>
          </w:p>
        </w:tc>
        <w:tc>
          <w:tcPr>
            <w:tcW w:w="2410" w:type="dxa"/>
          </w:tcPr>
          <w:p>
            <w:pPr>
              <w:pStyle w:val="TableText"/>
            </w:pPr>
            <w:r>
              <w:t xml:space="preserve">MFA för alla administratörer</w:t>
            </w:r>
          </w:p>
        </w:tc>
        <w:tc>
          <w:tcPr>
            <w:tcW w:w="5108" w:type="dxa"/>
          </w:tcPr>
          <w:p>
            <w:pPr>
              <w:pStyle w:val="TableText"/>
            </w:pPr>
            <w:r>
              <w:t xml:space="preserve">Ett kapat admin-konto är det värsta scenariot. MFA stoppar de allra flesta kontokapningar och är billigt att införa.</w:t>
            </w:r>
          </w:p>
        </w:tc>
        <w:tc>
          <w:tcPr>
            <w:tcW w:w="1445" w:type="dxa"/>
          </w:tcPr>
          <w:p>
            <w:pPr>
              <w:pStyle w:val="TableText"/>
            </w:pPr>
            <w:r>
              <w:t xml:space="preserve">Låg</w:t>
            </w:r>
          </w:p>
        </w:tc>
      </w:tr>
      <w:tr>
        <w:trPr>
          <w:cantSplit/>
        </w:trPr>
        <w:tc>
          <w:tcPr>
            <w:tcW w:w="675" w:type="dxa"/>
          </w:tcPr>
          <w:p>
            <w:pPr>
              <w:pStyle w:val="TableText"/>
            </w:pPr>
            <w:r>
              <w:t xml:space="preserve">3</w:t>
            </w:r>
          </w:p>
        </w:tc>
        <w:tc>
          <w:tcPr>
            <w:tcW w:w="2410" w:type="dxa"/>
          </w:tcPr>
          <w:p>
            <w:pPr>
              <w:pStyle w:val="TableText"/>
            </w:pPr>
            <w:r>
              <w:t xml:space="preserve">Lösenordspolicy, lockout och rate limiting i applikationen</w:t>
            </w:r>
          </w:p>
        </w:tc>
        <w:tc>
          <w:tcPr>
            <w:tcW w:w="5108" w:type="dxa"/>
          </w:tcPr>
          <w:p>
            <w:pPr>
              <w:pStyle w:val="TableText"/>
            </w:pPr>
            <w:r>
              <w:t xml:space="preserve">Skyddar 100 000 kundkonton mot brute force. Inbyggt i .NET.</w:t>
            </w:r>
          </w:p>
        </w:tc>
        <w:tc>
          <w:tcPr>
            <w:tcW w:w="1445" w:type="dxa"/>
          </w:tcPr>
          <w:p>
            <w:pPr>
              <w:pStyle w:val="TableText"/>
            </w:pPr>
            <w:r>
              <w:t xml:space="preserve">Gratis</w:t>
            </w:r>
          </w:p>
        </w:tc>
      </w:tr>
      <w:tr>
        <w:trPr>
          <w:cantSplit/>
        </w:trPr>
        <w:tc>
          <w:tcPr>
            <w:tcW w:w="675" w:type="dxa"/>
          </w:tcPr>
          <w:p>
            <w:pPr>
              <w:pStyle w:val="TableText"/>
            </w:pPr>
            <w:r>
              <w:t xml:space="preserve">4</w:t>
            </w:r>
          </w:p>
        </w:tc>
        <w:tc>
          <w:tcPr>
            <w:tcW w:w="2410" w:type="dxa"/>
          </w:tcPr>
          <w:p>
            <w:pPr>
              <w:pStyle w:val="TableText"/>
            </w:pPr>
            <w:r>
              <w:t xml:space="preserve">Hemligheter ut ur koden</w:t>
            </w:r>
          </w:p>
        </w:tc>
        <w:tc>
          <w:tcPr>
            <w:tcW w:w="5108" w:type="dxa"/>
          </w:tcPr>
          <w:p>
            <w:pPr>
              <w:pStyle w:val="TableText"/>
            </w:pPr>
            <w:r>
              <w:t xml:space="preserve">En läckt signeringsnyckel ger full åtkomst. Enkla molntjänster för secrets kostar nästan ingenting.</w:t>
            </w:r>
          </w:p>
        </w:tc>
        <w:tc>
          <w:tcPr>
            <w:tcW w:w="1445" w:type="dxa"/>
          </w:tcPr>
          <w:p>
            <w:pPr>
              <w:pStyle w:val="TableText"/>
            </w:pPr>
            <w:r>
              <w:t xml:space="preserve">Mycket låg</w:t>
            </w:r>
          </w:p>
        </w:tc>
      </w:tr>
      <w:tr>
        <w:trPr>
          <w:cantSplit/>
        </w:trPr>
        <w:tc>
          <w:tcPr>
            <w:tcW w:w="675" w:type="dxa"/>
          </w:tcPr>
          <w:p>
            <w:pPr>
              <w:pStyle w:val="TableText"/>
            </w:pPr>
            <w:r>
              <w:t xml:space="preserve">5</w:t>
            </w:r>
          </w:p>
        </w:tc>
        <w:tc>
          <w:tcPr>
            <w:tcW w:w="2410" w:type="dxa"/>
          </w:tcPr>
          <w:p>
            <w:pPr>
              <w:pStyle w:val="TableText"/>
            </w:pPr>
            <w:r>
              <w:t xml:space="preserve">Backup med återläsningstest</w:t>
            </w:r>
          </w:p>
        </w:tc>
        <w:tc>
          <w:tcPr>
            <w:tcW w:w="5108" w:type="dxa"/>
          </w:tcPr>
          <w:p>
            <w:pPr>
              <w:pStyle w:val="TableText"/>
            </w:pPr>
            <w:r>
              <w:t xml:space="preserve">Enda skyddet mot total dataförlust och ransomware.</w:t>
            </w:r>
          </w:p>
        </w:tc>
        <w:tc>
          <w:tcPr>
            <w:tcW w:w="1445" w:type="dxa"/>
          </w:tcPr>
          <w:p>
            <w:pPr>
              <w:pStyle w:val="TableText"/>
            </w:pPr>
            <w:r>
              <w:t xml:space="preserve">Låg</w:t>
            </w:r>
          </w:p>
        </w:tc>
      </w:tr>
      <w:tr>
        <w:trPr>
          <w:cantSplit/>
        </w:trPr>
        <w:tc>
          <w:tcPr>
            <w:tcW w:w="675" w:type="dxa"/>
          </w:tcPr>
          <w:p>
            <w:pPr>
              <w:pStyle w:val="TableText"/>
            </w:pPr>
            <w:r>
              <w:t xml:space="preserve">6</w:t>
            </w:r>
          </w:p>
        </w:tc>
        <w:tc>
          <w:tcPr>
            <w:tcW w:w="2410" w:type="dxa"/>
          </w:tcPr>
          <w:p>
            <w:pPr>
              <w:pStyle w:val="TableText"/>
            </w:pPr>
            <w:r>
              <w:t xml:space="preserve">Patchhantering och beroendeskanning</w:t>
            </w:r>
          </w:p>
        </w:tc>
        <w:tc>
          <w:tcPr>
            <w:tcW w:w="5108" w:type="dxa"/>
          </w:tcPr>
          <w:p>
            <w:pPr>
              <w:pStyle w:val="TableText"/>
            </w:pPr>
            <w:r>
              <w:t xml:space="preserve">Dependabot och NuGet-auditing är gratis och hittar kända sårbarheter automatiskt (se 9.4).</w:t>
            </w:r>
          </w:p>
        </w:tc>
        <w:tc>
          <w:tcPr>
            <w:tcW w:w="1445" w:type="dxa"/>
          </w:tcPr>
          <w:p>
            <w:pPr>
              <w:pStyle w:val="TableText"/>
            </w:pPr>
            <w:r>
              <w:t xml:space="preserve">Gratis</w:t>
            </w:r>
          </w:p>
        </w:tc>
      </w:tr>
      <w:tr>
        <w:trPr>
          <w:cantSplit/>
        </w:trPr>
        <w:tc>
          <w:tcPr>
            <w:tcW w:w="675" w:type="dxa"/>
          </w:tcPr>
          <w:p>
            <w:pPr>
              <w:pStyle w:val="TableText"/>
            </w:pPr>
            <w:r>
              <w:t xml:space="preserve">7</w:t>
            </w:r>
          </w:p>
        </w:tc>
        <w:tc>
          <w:tcPr>
            <w:tcW w:w="2410" w:type="dxa"/>
          </w:tcPr>
          <w:p>
            <w:pPr>
              <w:pStyle w:val="TableText"/>
            </w:pPr>
            <w:r>
              <w:t xml:space="preserve">HTTPS, security headers, CORS och CSP</w:t>
            </w:r>
          </w:p>
        </w:tc>
        <w:tc>
          <w:tcPr>
            <w:tcW w:w="5108" w:type="dxa"/>
          </w:tcPr>
          <w:p>
            <w:pPr>
              <w:pStyle w:val="TableText"/>
            </w:pPr>
            <w:r>
              <w:t xml:space="preserve">Gratis konfiguration som ger defense in depth.</w:t>
            </w:r>
          </w:p>
        </w:tc>
        <w:tc>
          <w:tcPr>
            <w:tcW w:w="1445" w:type="dxa"/>
          </w:tcPr>
          <w:p>
            <w:pPr>
              <w:pStyle w:val="TableText"/>
            </w:pPr>
            <w:r>
              <w:t xml:space="preserve">Gratis</w:t>
            </w:r>
          </w:p>
        </w:tc>
      </w:tr>
      <w:tr>
        <w:trPr>
          <w:cantSplit/>
        </w:trPr>
        <w:tc>
          <w:tcPr>
            <w:tcW w:w="675" w:type="dxa"/>
          </w:tcPr>
          <w:p>
            <w:pPr>
              <w:pStyle w:val="TableText"/>
            </w:pPr>
            <w:r>
              <w:t xml:space="preserve">8</w:t>
            </w:r>
          </w:p>
        </w:tc>
        <w:tc>
          <w:tcPr>
            <w:tcW w:w="2410" w:type="dxa"/>
          </w:tcPr>
          <w:p>
            <w:pPr>
              <w:pStyle w:val="TableText"/>
            </w:pPr>
            <w:r>
              <w:t xml:space="preserve">CDN med grundläggande DDoS-skydd och WAF</w:t>
            </w:r>
          </w:p>
        </w:tc>
        <w:tc>
          <w:tcPr>
            <w:tcW w:w="5108" w:type="dxa"/>
          </w:tcPr>
          <w:p>
            <w:pPr>
              <w:pStyle w:val="TableText"/>
            </w:pPr>
            <w:r>
              <w:t xml:space="preserve">Billiga planer ger volymskydd och grundläggande WAF-regler.</w:t>
            </w:r>
          </w:p>
        </w:tc>
        <w:tc>
          <w:tcPr>
            <w:tcW w:w="1445" w:type="dxa"/>
          </w:tcPr>
          <w:p>
            <w:pPr>
              <w:pStyle w:val="TableText"/>
            </w:pPr>
            <w:r>
              <w:t xml:space="preserve">Låg</w:t>
            </w:r>
          </w:p>
        </w:tc>
      </w:tr>
      <w:tr>
        <w:trPr>
          <w:cantSplit/>
        </w:trPr>
        <w:tc>
          <w:tcPr>
            <w:tcW w:w="675" w:type="dxa"/>
          </w:tcPr>
          <w:p>
            <w:pPr>
              <w:pStyle w:val="TableText"/>
            </w:pPr>
            <w:r>
              <w:t xml:space="preserve">9</w:t>
            </w:r>
          </w:p>
        </w:tc>
        <w:tc>
          <w:tcPr>
            <w:tcW w:w="2410" w:type="dxa"/>
          </w:tcPr>
          <w:p>
            <w:pPr>
              <w:pStyle w:val="TableText"/>
            </w:pPr>
            <w:r>
              <w:t xml:space="preserve">Central loggning med larm på nyckelhändelser</w:t>
            </w:r>
          </w:p>
        </w:tc>
        <w:tc>
          <w:tcPr>
            <w:tcW w:w="5108" w:type="dxa"/>
          </w:tcPr>
          <w:p>
            <w:pPr>
              <w:pStyle w:val="TableText"/>
            </w:pPr>
            <w:r>
              <w:t xml:space="preserve">Audit-loggen finns redan. Skicka den till en billig loggtjänst och larma på låsningar, AccessDenied och token-återanvändning.</w:t>
            </w:r>
          </w:p>
        </w:tc>
        <w:tc>
          <w:tcPr>
            <w:tcW w:w="1445" w:type="dxa"/>
          </w:tcPr>
          <w:p>
            <w:pPr>
              <w:pStyle w:val="TableText"/>
            </w:pPr>
            <w:r>
              <w:t xml:space="preserve">Låg</w:t>
            </w:r>
          </w:p>
        </w:tc>
      </w:tr>
      <w:tr>
        <w:trPr>
          <w:cantSplit/>
        </w:trPr>
        <w:tc>
          <w:tcPr>
            <w:tcW w:w="675" w:type="dxa"/>
          </w:tcPr>
          <w:p>
            <w:pPr>
              <w:pStyle w:val="TableText"/>
            </w:pPr>
            <w:r>
              <w:t xml:space="preserve">10</w:t>
            </w:r>
          </w:p>
        </w:tc>
        <w:tc>
          <w:tcPr>
            <w:tcW w:w="2410" w:type="dxa"/>
          </w:tcPr>
          <w:p>
            <w:pPr>
              <w:pStyle w:val="TableText"/>
            </w:pPr>
            <w:r>
              <w:t xml:space="preserve">Enkel incidenthanteringsplan och utbildning</w:t>
            </w:r>
          </w:p>
        </w:tc>
        <w:tc>
          <w:tcPr>
            <w:tcW w:w="5108" w:type="dxa"/>
          </w:tcPr>
          <w:p>
            <w:pPr>
              <w:pStyle w:val="TableText"/>
            </w:pPr>
            <w:r>
              <w:t xml:space="preserve">En sida med vem som gör vad och kontaktuppgifter. Phishing-utbildning minskar risken för kapade admin-konton.</w:t>
            </w:r>
          </w:p>
        </w:tc>
        <w:tc>
          <w:tcPr>
            <w:tcW w:w="1445" w:type="dxa"/>
          </w:tcPr>
          <w:p>
            <w:pPr>
              <w:pStyle w:val="TableText"/>
            </w:pPr>
            <w:r>
              <w:t xml:space="preserve">Låg</w:t>
            </w:r>
          </w:p>
        </w:tc>
      </w:tr>
    </w:tbl>
    <w:p>
      <w:pPr>
        <w:spacing w:after="60"/>
      </w:pPr>
    </w:p>
    <w:p>
      <w:pPr>
        <w:pStyle w:val="Heading2"/>
      </w:pPr>
      <w:r>
        <w:t xml:space="preserve">11.2 Vad väljs bort och varför?</w:t>
      </w:r>
    </w:p>
    <w:p>
      <w:r>
        <w:t xml:space="preserve">Följande väljs bort eller skjuts upp tills budgeten tillåter, eftersom riskerna kan hanteras tillräckligt väl på andra sätt: SOC dygnet runt (ersätts av larm till ansvarig person), avancerad bot management (rate limiting och lockout ger grundskydd), service mesh med mTLS (ersätts av privata nätverk och att databasen inte är publik), bug bounty samt dedikerad SIEM. Besluten dokumenteras som </w:t>
      </w:r>
      <w:r>
        <w:rPr>
          <w:b/>
        </w:rPr>
        <w:t xml:space="preserve">accepterade risker</w:t>
      </w:r>
      <w:r>
        <w:t xml:space="preserve"> i riskregistret och omprövas årligen.</w:t>
      </w:r>
    </w:p>
    <w:p>
      <w:pPr>
        <w:pStyle w:val="Heading1"/>
      </w:pPr>
      <w:r>
        <w:t xml:space="preserve">12. Säkerhetstester</w:t>
      </w:r>
    </w:p>
    <w:p>
      <w:pPr>
        <w:pStyle w:val="Heading2"/>
      </w:pPr>
      <w:r>
        <w:t xml:space="preserve">12.1 Metod</w:t>
      </w:r>
    </w:p>
    <w:p>
      <w:r>
        <w:t xml:space="preserve">Testerna görs på tre sätt: (1) </w:t>
      </w:r>
      <w:r>
        <w:rPr>
          <w:b/>
        </w:rPr>
        <w:t xml:space="preserve">automatiska integrationstester</w:t>
      </w:r>
      <w:r>
        <w:t xml:space="preserve"> med xUnit och WebApplicationFactory som startar hela API:t mot en tillfällig databas och utför attackerna som riktiga HTTP-anrop, (2) </w:t>
      </w:r>
      <w:r>
        <w:rPr>
          <w:b/>
        </w:rPr>
        <w:t xml:space="preserve">manuella tester</w:t>
      </w:r>
      <w:r>
        <w:t xml:space="preserve"> med färdiga anrop i JensenOnline.Api.http och (3) </w:t>
      </w:r>
      <w:r>
        <w:rPr>
          <w:b/>
        </w:rPr>
        <w:t xml:space="preserve">tester i webbläsaren</w:t>
      </w:r>
      <w:r>
        <w:t xml:space="preserve"> av frontend. Poängen är inte bara att visa att funktionerna fungerar när de används rätt, utan att försöka </w:t>
      </w:r>
      <w:r>
        <w:rPr>
          <w:b/>
        </w:rPr>
        <w:t xml:space="preserve">kringgå</w:t>
      </w:r>
      <w:r>
        <w:t xml:space="preserve"> dem – t.ex. anropa API:t direkt i stället för via gränssnittet, förfalska tokens och återanvända stulna tokens.</w:t>
      </w:r>
    </w:p>
    <w:p>
      <w:r>
        <w:t xml:space="preserve">Resultat: </w:t>
      </w:r>
      <w:r>
        <w:rPr>
          <w:b/>
        </w:rPr>
        <w:t xml:space="preserve">alla 28 automatiska testfall godkändes</w:t>
      </w:r>
      <w:r>
        <w:t xml:space="preserve"> (25 testmetoder, varav SQL injection testas med fyra olika payloads).</w:t>
      </w:r>
    </w:p>
    <w:p>
      <w:pPr>
        <w:pStyle w:val="Heading2"/>
      </w:pPr>
      <w:r>
        <w:t xml:space="preserve">12.2 Testfall</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482"/>
        <w:gridCol w:w="2120"/>
        <w:gridCol w:w="4144"/>
        <w:gridCol w:w="2892"/>
      </w:tblGrid>
      <w:tr>
        <w:trPr>
          <w:cantSplit/>
          <w:tblHeader/>
        </w:trPr>
        <w:tc>
          <w:tcPr>
            <w:tcW w:w="482" w:type="dxa"/>
            <w:shd w:val="clear" w:color="auto" w:fill="DCE3F0"/>
          </w:tcPr>
          <w:p>
            <w:pPr>
              <w:pStyle w:val="TableText"/>
            </w:pPr>
            <w:r>
              <w:rPr>
                <w:b/>
              </w:rPr>
              <w:t xml:space="preserve">#</w:t>
            </w:r>
          </w:p>
        </w:tc>
        <w:tc>
          <w:tcPr>
            <w:tcW w:w="2120" w:type="dxa"/>
            <w:shd w:val="clear" w:color="auto" w:fill="DCE3F0"/>
          </w:tcPr>
          <w:p>
            <w:pPr>
              <w:pStyle w:val="TableText"/>
            </w:pPr>
            <w:r>
              <w:rPr>
                <w:b/>
              </w:rPr>
              <w:t xml:space="preserve">Scenario</w:t>
            </w:r>
          </w:p>
        </w:tc>
        <w:tc>
          <w:tcPr>
            <w:tcW w:w="4144" w:type="dxa"/>
            <w:shd w:val="clear" w:color="auto" w:fill="DCE3F0"/>
          </w:tcPr>
          <w:p>
            <w:pPr>
              <w:pStyle w:val="TableText"/>
            </w:pPr>
            <w:r>
              <w:rPr>
                <w:b/>
              </w:rPr>
              <w:t xml:space="preserve">Hur attacken genomfördes</w:t>
            </w:r>
          </w:p>
        </w:tc>
        <w:tc>
          <w:tcPr>
            <w:tcW w:w="2892" w:type="dxa"/>
            <w:shd w:val="clear" w:color="auto" w:fill="DCE3F0"/>
          </w:tcPr>
          <w:p>
            <w:pPr>
              <w:pStyle w:val="TableText"/>
            </w:pPr>
            <w:r>
              <w:rPr>
                <w:b/>
              </w:rPr>
              <w:t xml:space="preserve">Förväntat och utfall</w:t>
            </w:r>
          </w:p>
        </w:tc>
      </w:tr>
      <w:tr>
        <w:trPr>
          <w:cantSplit/>
        </w:trPr>
        <w:tc>
          <w:tcPr>
            <w:tcW w:w="482" w:type="dxa"/>
          </w:tcPr>
          <w:p>
            <w:pPr>
              <w:pStyle w:val="TableText"/>
            </w:pPr>
            <w:r>
              <w:t xml:space="preserve">1</w:t>
            </w:r>
          </w:p>
        </w:tc>
        <w:tc>
          <w:tcPr>
            <w:tcW w:w="2120" w:type="dxa"/>
          </w:tcPr>
          <w:p>
            <w:pPr>
              <w:pStyle w:val="TableText"/>
            </w:pPr>
            <w:r>
              <w:t xml:space="preserve">Komma åt adminfunktion som kund</w:t>
            </w:r>
          </w:p>
        </w:tc>
        <w:tc>
          <w:tcPr>
            <w:tcW w:w="4144" w:type="dxa"/>
          </w:tcPr>
          <w:p>
            <w:pPr>
              <w:pStyle w:val="TableText"/>
            </w:pPr>
            <w:r>
              <w:t xml:space="preserve">Inloggad kund anropar GET /api/admin/users, /api/admin/orders, POST /api/products och DELETE /api/products/1 direkt, förbi gränssnittet.</w:t>
            </w:r>
          </w:p>
        </w:tc>
        <w:tc>
          <w:tcPr>
            <w:tcW w:w="2892" w:type="dxa"/>
          </w:tcPr>
          <w:p>
            <w:pPr>
              <w:pStyle w:val="TableText"/>
            </w:pPr>
            <w:r>
              <w:t xml:space="preserve">403 Forbidden, händelsen loggas som AccessDenied. Godkänt.</w:t>
            </w:r>
          </w:p>
        </w:tc>
      </w:tr>
      <w:tr>
        <w:trPr>
          <w:cantSplit/>
        </w:trPr>
        <w:tc>
          <w:tcPr>
            <w:tcW w:w="482" w:type="dxa"/>
          </w:tcPr>
          <w:p>
            <w:pPr>
              <w:pStyle w:val="TableText"/>
            </w:pPr>
            <w:r>
              <w:t xml:space="preserve">2</w:t>
            </w:r>
          </w:p>
        </w:tc>
        <w:tc>
          <w:tcPr>
            <w:tcW w:w="2120" w:type="dxa"/>
          </w:tcPr>
          <w:p>
            <w:pPr>
              <w:pStyle w:val="TableText"/>
            </w:pPr>
            <w:r>
              <w:t xml:space="preserve">Ge sig själv admin-roll</w:t>
            </w:r>
          </w:p>
        </w:tc>
        <w:tc>
          <w:tcPr>
            <w:tcW w:w="4144" w:type="dxa"/>
          </w:tcPr>
          <w:p>
            <w:pPr>
              <w:pStyle w:val="TableText"/>
            </w:pPr>
            <w:r>
              <w:t xml:space="preserve">Kund anropar PUT /api/admin/users/{eget id}/role med "Admin".</w:t>
            </w:r>
          </w:p>
        </w:tc>
        <w:tc>
          <w:tcPr>
            <w:tcW w:w="2892" w:type="dxa"/>
          </w:tcPr>
          <w:p>
            <w:pPr>
              <w:pStyle w:val="TableText"/>
            </w:pPr>
            <w:r>
              <w:t xml:space="preserve">403. Godkänt.</w:t>
            </w:r>
          </w:p>
        </w:tc>
      </w:tr>
      <w:tr>
        <w:trPr>
          <w:cantSplit/>
        </w:trPr>
        <w:tc>
          <w:tcPr>
            <w:tcW w:w="482" w:type="dxa"/>
          </w:tcPr>
          <w:p>
            <w:pPr>
              <w:pStyle w:val="TableText"/>
            </w:pPr>
            <w:r>
              <w:t xml:space="preserve">3</w:t>
            </w:r>
          </w:p>
        </w:tc>
        <w:tc>
          <w:tcPr>
            <w:tcW w:w="2120" w:type="dxa"/>
          </w:tcPr>
          <w:p>
            <w:pPr>
              <w:pStyle w:val="TableText"/>
            </w:pPr>
            <w:r>
              <w:t xml:space="preserve">Förfalskad token</w:t>
            </w:r>
          </w:p>
        </w:tc>
        <w:tc>
          <w:tcPr>
            <w:tcW w:w="4144" w:type="dxa"/>
          </w:tcPr>
          <w:p>
            <w:pPr>
              <w:pStyle w:val="TableText"/>
            </w:pPr>
            <w:r>
              <w:t xml:space="preserve">Rollen i JWT:ns payload ändras från Customer till Admin utan ny signatur. Även en token med "alg": "none" och utan signatur provas.</w:t>
            </w:r>
          </w:p>
        </w:tc>
        <w:tc>
          <w:tcPr>
            <w:tcW w:w="2892" w:type="dxa"/>
          </w:tcPr>
          <w:p>
            <w:pPr>
              <w:pStyle w:val="TableText"/>
            </w:pPr>
            <w:r>
              <w:t xml:space="preserve">401 i båda fallen. Godkänt.</w:t>
            </w:r>
          </w:p>
        </w:tc>
      </w:tr>
      <w:tr>
        <w:trPr>
          <w:cantSplit/>
        </w:trPr>
        <w:tc>
          <w:tcPr>
            <w:tcW w:w="482" w:type="dxa"/>
          </w:tcPr>
          <w:p>
            <w:pPr>
              <w:pStyle w:val="TableText"/>
            </w:pPr>
            <w:r>
              <w:t xml:space="preserve">4</w:t>
            </w:r>
          </w:p>
        </w:tc>
        <w:tc>
          <w:tcPr>
            <w:tcW w:w="2120" w:type="dxa"/>
          </w:tcPr>
          <w:p>
            <w:pPr>
              <w:pStyle w:val="TableText"/>
            </w:pPr>
            <w:r>
              <w:t xml:space="preserve">Skicka ogiltiga data</w:t>
            </w:r>
          </w:p>
        </w:tc>
        <w:tc>
          <w:tcPr>
            <w:tcW w:w="4144" w:type="dxa"/>
          </w:tcPr>
          <w:p>
            <w:pPr>
              <w:pStyle w:val="TableText"/>
            </w:pPr>
            <w:r>
              <w:t xml:space="preserve">Produkt med tomt namn, negativt pris, negativt lager, 101 tecken långt namn, &lt;script&gt; i namnet och text i prisfältet. Order med antal 0, -1, 11 och 1 000 000. Svaga lösenord.</w:t>
            </w:r>
          </w:p>
        </w:tc>
        <w:tc>
          <w:tcPr>
            <w:tcW w:w="2892" w:type="dxa"/>
          </w:tcPr>
          <w:p>
            <w:pPr>
              <w:pStyle w:val="TableText"/>
            </w:pPr>
            <w:r>
              <w:t xml:space="preserve">400 med valideringsfel i samtliga fall. Godkänt.</w:t>
            </w:r>
          </w:p>
        </w:tc>
      </w:tr>
      <w:tr>
        <w:trPr>
          <w:cantSplit/>
        </w:trPr>
        <w:tc>
          <w:tcPr>
            <w:tcW w:w="482" w:type="dxa"/>
          </w:tcPr>
          <w:p>
            <w:pPr>
              <w:pStyle w:val="TableText"/>
            </w:pPr>
            <w:r>
              <w:t xml:space="preserve">5</w:t>
            </w:r>
          </w:p>
        </w:tc>
        <w:tc>
          <w:tcPr>
            <w:tcW w:w="2120" w:type="dxa"/>
          </w:tcPr>
          <w:p>
            <w:pPr>
              <w:pStyle w:val="TableText"/>
            </w:pPr>
            <w:r>
              <w:t xml:space="preserve">Mass assignment och prismanipulation</w:t>
            </w:r>
          </w:p>
        </w:tc>
        <w:tc>
          <w:tcPr>
            <w:tcW w:w="4144" w:type="dxa"/>
          </w:tcPr>
          <w:p>
            <w:pPr>
              <w:pStyle w:val="TableText"/>
            </w:pPr>
            <w:r>
              <w:t xml:space="preserve">Registrering med "role": "Admin". Order med "unitPrice": 0.01.</w:t>
            </w:r>
          </w:p>
        </w:tc>
        <w:tc>
          <w:tcPr>
            <w:tcW w:w="2892" w:type="dxa"/>
          </w:tcPr>
          <w:p>
            <w:pPr>
              <w:pStyle w:val="TableText"/>
            </w:pPr>
            <w:r>
              <w:t xml:space="preserve">400, inget konto skapas. Korrekt order får pris från databasen. Godkänt.</w:t>
            </w:r>
          </w:p>
        </w:tc>
      </w:tr>
      <w:tr>
        <w:trPr>
          <w:cantSplit/>
        </w:trPr>
        <w:tc>
          <w:tcPr>
            <w:tcW w:w="482" w:type="dxa"/>
          </w:tcPr>
          <w:p>
            <w:pPr>
              <w:pStyle w:val="TableText"/>
            </w:pPr>
            <w:r>
              <w:t xml:space="preserve">6</w:t>
            </w:r>
          </w:p>
        </w:tc>
        <w:tc>
          <w:tcPr>
            <w:tcW w:w="2120" w:type="dxa"/>
          </w:tcPr>
          <w:p>
            <w:pPr>
              <w:pStyle w:val="TableText"/>
            </w:pPr>
            <w:r>
              <w:t xml:space="preserve">Manipulera ID i URL (IDOR)</w:t>
            </w:r>
          </w:p>
        </w:tc>
        <w:tc>
          <w:tcPr>
            <w:tcW w:w="4144" w:type="dxa"/>
          </w:tcPr>
          <w:p>
            <w:pPr>
              <w:pStyle w:val="TableText"/>
            </w:pPr>
            <w:r>
              <w:t xml:space="preserve">Kund 1 skapar en order. Kund 2 anropar /api/orders/{id} med kund 1:s ID.</w:t>
            </w:r>
          </w:p>
        </w:tc>
        <w:tc>
          <w:tcPr>
            <w:tcW w:w="2892" w:type="dxa"/>
          </w:tcPr>
          <w:p>
            <w:pPr>
              <w:pStyle w:val="TableText"/>
            </w:pPr>
            <w:r>
              <w:t xml:space="preserve">404, ordern syns inte i kund 2:s lista och försöket loggas som OrderAccessDenied. Ägaren och admin får 200. Godkänt.</w:t>
            </w:r>
          </w:p>
        </w:tc>
      </w:tr>
      <w:tr>
        <w:trPr>
          <w:cantSplit/>
        </w:trPr>
        <w:tc>
          <w:tcPr>
            <w:tcW w:w="482" w:type="dxa"/>
          </w:tcPr>
          <w:p>
            <w:pPr>
              <w:pStyle w:val="TableText"/>
            </w:pPr>
            <w:r>
              <w:t xml:space="preserve">7</w:t>
            </w:r>
          </w:p>
        </w:tc>
        <w:tc>
          <w:tcPr>
            <w:tcW w:w="2120" w:type="dxa"/>
          </w:tcPr>
          <w:p>
            <w:pPr>
              <w:pStyle w:val="TableText"/>
            </w:pPr>
            <w:r>
              <w:t xml:space="preserve">XSS-payload</w:t>
            </w:r>
          </w:p>
        </w:tc>
        <w:tc>
          <w:tcPr>
            <w:tcW w:w="4144" w:type="dxa"/>
          </w:tcPr>
          <w:p>
            <w:pPr>
              <w:pStyle w:val="TableText"/>
            </w:pPr>
            <w:r>
              <w:t xml:space="preserve">Admin sparar &lt;img src=x onerror=alert('xss')&gt;&lt;script&gt;alert(1)&lt;/script&gt; som produktbeskrivning, som sedan visas i butiken.</w:t>
            </w:r>
          </w:p>
        </w:tc>
        <w:tc>
          <w:tcPr>
            <w:tcW w:w="2892" w:type="dxa"/>
          </w:tcPr>
          <w:p>
            <w:pPr>
              <w:pStyle w:val="TableText"/>
            </w:pPr>
            <w:r>
              <w:t xml:space="preserve">Lagras som text och serveras som JSON med nosniff och CSP. I webbläsaren visas texten utan att skriptet körs. Godkänt.</w:t>
            </w:r>
          </w:p>
        </w:tc>
      </w:tr>
      <w:tr>
        <w:trPr>
          <w:cantSplit/>
        </w:trPr>
        <w:tc>
          <w:tcPr>
            <w:tcW w:w="482" w:type="dxa"/>
          </w:tcPr>
          <w:p>
            <w:pPr>
              <w:pStyle w:val="TableText"/>
            </w:pPr>
            <w:r>
              <w:t xml:space="preserve">8</w:t>
            </w:r>
          </w:p>
        </w:tc>
        <w:tc>
          <w:tcPr>
            <w:tcW w:w="2120" w:type="dxa"/>
          </w:tcPr>
          <w:p>
            <w:pPr>
              <w:pStyle w:val="TableText"/>
            </w:pPr>
            <w:r>
              <w:t xml:space="preserve">SQL injection</w:t>
            </w:r>
          </w:p>
        </w:tc>
        <w:tc>
          <w:tcPr>
            <w:tcW w:w="4144" w:type="dxa"/>
          </w:tcPr>
          <w:p>
            <w:pPr>
              <w:pStyle w:val="TableText"/>
            </w:pPr>
            <w:r>
              <w:t xml:space="preserve">Sökning med ' OR 1=1 --, '; DROP TABLE Products; --, " OR ""=" och %' UNION SELECT Email, PasswordHash FROM Users --.</w:t>
            </w:r>
          </w:p>
        </w:tc>
        <w:tc>
          <w:tcPr>
            <w:tcW w:w="2892" w:type="dxa"/>
          </w:tcPr>
          <w:p>
            <w:pPr>
              <w:pStyle w:val="TableText"/>
            </w:pPr>
            <w:r>
              <w:t xml:space="preserve">200 med tom lista, produkttabellen är intakt. Godkänt.</w:t>
            </w:r>
          </w:p>
        </w:tc>
      </w:tr>
      <w:tr>
        <w:trPr>
          <w:cantSplit/>
        </w:trPr>
        <w:tc>
          <w:tcPr>
            <w:tcW w:w="482" w:type="dxa"/>
          </w:tcPr>
          <w:p>
            <w:pPr>
              <w:pStyle w:val="TableText"/>
            </w:pPr>
            <w:r>
              <w:t xml:space="preserve">9</w:t>
            </w:r>
          </w:p>
        </w:tc>
        <w:tc>
          <w:tcPr>
            <w:tcW w:w="2120" w:type="dxa"/>
          </w:tcPr>
          <w:p>
            <w:pPr>
              <w:pStyle w:val="TableText"/>
            </w:pPr>
            <w:r>
              <w:t xml:space="preserve">Brute force och lockout</w:t>
            </w:r>
          </w:p>
        </w:tc>
        <w:tc>
          <w:tcPr>
            <w:tcW w:w="4144" w:type="dxa"/>
          </w:tcPr>
          <w:p>
            <w:pPr>
              <w:pStyle w:val="TableText"/>
            </w:pPr>
            <w:r>
              <w:t xml:space="preserve">5 felaktiga lösenord följt av rätt lösenord. Separat test med låg gräns: fler inloggningsförsök än tillåtet per minut.</w:t>
            </w:r>
          </w:p>
        </w:tc>
        <w:tc>
          <w:tcPr>
            <w:tcW w:w="2892" w:type="dxa"/>
          </w:tcPr>
          <w:p>
            <w:pPr>
              <w:pStyle w:val="TableText"/>
            </w:pPr>
            <w:r>
              <w:t xml:space="preserve">Kontot låses (423) även med rätt lösenord. Över gränsen svarar servern 429. Godkänt.</w:t>
            </w:r>
          </w:p>
        </w:tc>
      </w:tr>
      <w:tr>
        <w:trPr>
          <w:cantSplit/>
        </w:trPr>
        <w:tc>
          <w:tcPr>
            <w:tcW w:w="482" w:type="dxa"/>
          </w:tcPr>
          <w:p>
            <w:pPr>
              <w:pStyle w:val="TableText"/>
            </w:pPr>
            <w:r>
              <w:t xml:space="preserve">10</w:t>
            </w:r>
          </w:p>
        </w:tc>
        <w:tc>
          <w:tcPr>
            <w:tcW w:w="2120" w:type="dxa"/>
          </w:tcPr>
          <w:p>
            <w:pPr>
              <w:pStyle w:val="TableText"/>
            </w:pPr>
            <w:r>
              <w:t xml:space="preserve">User enumeration</w:t>
            </w:r>
          </w:p>
        </w:tc>
        <w:tc>
          <w:tcPr>
            <w:tcW w:w="4144" w:type="dxa"/>
          </w:tcPr>
          <w:p>
            <w:pPr>
              <w:pStyle w:val="TableText"/>
            </w:pPr>
            <w:r>
              <w:t xml:space="preserve">Fel lösenord för befintligt konto jämförs med okänt konto.</w:t>
            </w:r>
          </w:p>
        </w:tc>
        <w:tc>
          <w:tcPr>
            <w:tcW w:w="2892" w:type="dxa"/>
          </w:tcPr>
          <w:p>
            <w:pPr>
              <w:pStyle w:val="TableText"/>
            </w:pPr>
            <w:r>
              <w:t xml:space="preserve">Identisk statuskod och identiskt meddelande. Godkänt.</w:t>
            </w:r>
          </w:p>
        </w:tc>
      </w:tr>
      <w:tr>
        <w:trPr>
          <w:cantSplit/>
        </w:trPr>
        <w:tc>
          <w:tcPr>
            <w:tcW w:w="482" w:type="dxa"/>
          </w:tcPr>
          <w:p>
            <w:pPr>
              <w:pStyle w:val="TableText"/>
            </w:pPr>
            <w:r>
              <w:t xml:space="preserve">11</w:t>
            </w:r>
          </w:p>
        </w:tc>
        <w:tc>
          <w:tcPr>
            <w:tcW w:w="2120" w:type="dxa"/>
          </w:tcPr>
          <w:p>
            <w:pPr>
              <w:pStyle w:val="TableText"/>
            </w:pPr>
            <w:r>
              <w:t xml:space="preserve">Stulen refresh token</w:t>
            </w:r>
          </w:p>
        </w:tc>
        <w:tc>
          <w:tcPr>
            <w:tcW w:w="4144" w:type="dxa"/>
          </w:tcPr>
          <w:p>
            <w:pPr>
              <w:pStyle w:val="TableText"/>
            </w:pPr>
            <w:r>
              <w:t xml:space="preserve">Token används, roteras och den gamla skickas igen.</w:t>
            </w:r>
          </w:p>
        </w:tc>
        <w:tc>
          <w:tcPr>
            <w:tcW w:w="2892" w:type="dxa"/>
          </w:tcPr>
          <w:p>
            <w:pPr>
              <w:pStyle w:val="TableText"/>
            </w:pPr>
            <w:r>
              <w:t xml:space="preserve">401, och alla sessioner (inklusive den nya refresh token och access token) spärras. Godkänt.</w:t>
            </w:r>
          </w:p>
        </w:tc>
      </w:tr>
      <w:tr>
        <w:trPr>
          <w:cantSplit/>
        </w:trPr>
        <w:tc>
          <w:tcPr>
            <w:tcW w:w="482" w:type="dxa"/>
          </w:tcPr>
          <w:p>
            <w:pPr>
              <w:pStyle w:val="TableText"/>
            </w:pPr>
            <w:r>
              <w:t xml:space="preserve">12</w:t>
            </w:r>
          </w:p>
        </w:tc>
        <w:tc>
          <w:tcPr>
            <w:tcW w:w="2120" w:type="dxa"/>
          </w:tcPr>
          <w:p>
            <w:pPr>
              <w:pStyle w:val="TableText"/>
            </w:pPr>
            <w:r>
              <w:t xml:space="preserve">CSRF och CORS</w:t>
            </w:r>
          </w:p>
        </w:tc>
        <w:tc>
          <w:tcPr>
            <w:tcW w:w="4144" w:type="dxa"/>
          </w:tcPr>
          <w:p>
            <w:pPr>
              <w:pStyle w:val="TableText"/>
            </w:pPr>
            <w:r>
              <w:t xml:space="preserve">Refresh utan CSRF-header. CORS-preflight från https://evil.example.com.</w:t>
            </w:r>
          </w:p>
        </w:tc>
        <w:tc>
          <w:tcPr>
            <w:tcW w:w="2892" w:type="dxa"/>
          </w:tcPr>
          <w:p>
            <w:pPr>
              <w:pStyle w:val="TableText"/>
            </w:pPr>
            <w:r>
              <w:t xml:space="preserve">403 respektive ingen Access-Control-Allow-Origin. Godkänt.</w:t>
            </w:r>
          </w:p>
        </w:tc>
      </w:tr>
      <w:tr>
        <w:trPr>
          <w:cantSplit/>
        </w:trPr>
        <w:tc>
          <w:tcPr>
            <w:tcW w:w="482" w:type="dxa"/>
          </w:tcPr>
          <w:p>
            <w:pPr>
              <w:pStyle w:val="TableText"/>
            </w:pPr>
            <w:r>
              <w:t xml:space="preserve">13</w:t>
            </w:r>
          </w:p>
        </w:tc>
        <w:tc>
          <w:tcPr>
            <w:tcW w:w="2120" w:type="dxa"/>
          </w:tcPr>
          <w:p>
            <w:pPr>
              <w:pStyle w:val="TableText"/>
            </w:pPr>
            <w:r>
              <w:t xml:space="preserve">Spärrat konto</w:t>
            </w:r>
          </w:p>
        </w:tc>
        <w:tc>
          <w:tcPr>
            <w:tcW w:w="4144" w:type="dxa"/>
          </w:tcPr>
          <w:p>
            <w:pPr>
              <w:pStyle w:val="TableText"/>
            </w:pPr>
            <w:r>
              <w:t xml:space="preserve">Admin spärrar en inloggad kund som sedan fortsätter använda sin token.</w:t>
            </w:r>
          </w:p>
        </w:tc>
        <w:tc>
          <w:tcPr>
            <w:tcW w:w="2892" w:type="dxa"/>
          </w:tcPr>
          <w:p>
            <w:pPr>
              <w:pStyle w:val="TableText"/>
            </w:pPr>
            <w:r>
              <w:t xml:space="preserve">401 direkt tack vare security stamp. Godkänt.</w:t>
            </w:r>
          </w:p>
        </w:tc>
      </w:tr>
      <w:tr>
        <w:trPr>
          <w:cantSplit/>
        </w:trPr>
        <w:tc>
          <w:tcPr>
            <w:tcW w:w="482" w:type="dxa"/>
          </w:tcPr>
          <w:p>
            <w:pPr>
              <w:pStyle w:val="TableText"/>
            </w:pPr>
            <w:r>
              <w:t xml:space="preserve">14</w:t>
            </w:r>
          </w:p>
        </w:tc>
        <w:tc>
          <w:tcPr>
            <w:tcW w:w="2120" w:type="dxa"/>
          </w:tcPr>
          <w:p>
            <w:pPr>
              <w:pStyle w:val="TableText"/>
            </w:pPr>
            <w:r>
              <w:t xml:space="preserve">Informationsläckage</w:t>
            </w:r>
          </w:p>
        </w:tc>
        <w:tc>
          <w:tcPr>
            <w:tcW w:w="4144" w:type="dxa"/>
          </w:tcPr>
          <w:p>
            <w:pPr>
              <w:pStyle w:val="TableText"/>
            </w:pPr>
            <w:r>
              <w:t xml:space="preserve">Trasig JSON skickas till inloggningen.</w:t>
            </w:r>
          </w:p>
        </w:tc>
        <w:tc>
          <w:tcPr>
            <w:tcW w:w="2892" w:type="dxa"/>
          </w:tcPr>
          <w:p>
            <w:pPr>
              <w:pStyle w:val="TableText"/>
            </w:pPr>
            <w:r>
              <w:t xml:space="preserve">400 utan stacktrace, exception- eller databasinformation. Godkänt.</w:t>
            </w:r>
          </w:p>
        </w:tc>
      </w:tr>
    </w:tbl>
    <w:p>
      <w:pPr>
        <w:spacing w:after="60"/>
      </w:pPr>
    </w:p>
    <w:p>
      <w:pPr>
        <w:pStyle w:val="Heading2"/>
      </w:pPr>
      <w:r>
        <w:t xml:space="preserve">12.3 Begränsningar i testningen</w:t>
      </w:r>
    </w:p>
    <w:p>
      <w:r>
        <w:t xml:space="preserve">Testerna täcker kända attackmönster men ersätter inte ett oberoende penetrationstest, dynamisk skanning (DAST) eller lasttest. Rate limiting har testats funktionellt men inte mot en verklig distribuerad attack. I produktion bör testerna köras automatiskt i CI vid varje ändring så att skydden inte försvinner av misstag (regressionstester).</w:t>
      </w:r>
    </w:p>
    <w:p>
      <w:pPr>
        <w:pStyle w:val="Heading1"/>
      </w:pPr>
      <w:r>
        <w:t xml:space="preserve">13. Prioritering och motivering</w:t>
      </w:r>
    </w:p>
    <w:p>
      <w:r>
        <w:t xml:space="preserve">Prioriteringen bygger på riskbedömningen i kapitel 4 och på företagets tidigare problem. Tabellen visar hur varje farhåga hanteras i POC:n och i de två förslagen.</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217"/>
        <w:gridCol w:w="867"/>
        <w:gridCol w:w="2313"/>
        <w:gridCol w:w="2120"/>
        <w:gridCol w:w="2121"/>
      </w:tblGrid>
      <w:tr>
        <w:trPr>
          <w:cantSplit/>
          <w:tblHeader/>
        </w:trPr>
        <w:tc>
          <w:tcPr>
            <w:tcW w:w="2217" w:type="dxa"/>
            <w:shd w:val="clear" w:color="auto" w:fill="DCE3F0"/>
          </w:tcPr>
          <w:p>
            <w:pPr>
              <w:pStyle w:val="TableText"/>
            </w:pPr>
            <w:r>
              <w:rPr>
                <w:b/>
              </w:rPr>
              <w:t xml:space="preserve">Företagets farhåga</w:t>
            </w:r>
          </w:p>
        </w:tc>
        <w:tc>
          <w:tcPr>
            <w:tcW w:w="867" w:type="dxa"/>
            <w:shd w:val="clear" w:color="auto" w:fill="DCE3F0"/>
          </w:tcPr>
          <w:p>
            <w:pPr>
              <w:pStyle w:val="TableText"/>
            </w:pPr>
            <w:r>
              <w:rPr>
                <w:b/>
              </w:rPr>
              <w:t xml:space="preserve">Risk</w:t>
            </w:r>
          </w:p>
        </w:tc>
        <w:tc>
          <w:tcPr>
            <w:tcW w:w="2313" w:type="dxa"/>
            <w:shd w:val="clear" w:color="auto" w:fill="DCE3F0"/>
          </w:tcPr>
          <w:p>
            <w:pPr>
              <w:pStyle w:val="TableText"/>
            </w:pPr>
            <w:r>
              <w:rPr>
                <w:b/>
              </w:rPr>
              <w:t xml:space="preserve">POC</w:t>
            </w:r>
          </w:p>
        </w:tc>
        <w:tc>
          <w:tcPr>
            <w:tcW w:w="2120" w:type="dxa"/>
            <w:shd w:val="clear" w:color="auto" w:fill="DCE3F0"/>
          </w:tcPr>
          <w:p>
            <w:pPr>
              <w:pStyle w:val="TableText"/>
            </w:pPr>
            <w:r>
              <w:rPr>
                <w:b/>
              </w:rPr>
              <w:t xml:space="preserve">Förslag B (först)</w:t>
            </w:r>
          </w:p>
        </w:tc>
        <w:tc>
          <w:tcPr>
            <w:tcW w:w="2121" w:type="dxa"/>
            <w:shd w:val="clear" w:color="auto" w:fill="DCE3F0"/>
          </w:tcPr>
          <w:p>
            <w:pPr>
              <w:pStyle w:val="TableText"/>
            </w:pPr>
            <w:r>
              <w:rPr>
                <w:b/>
              </w:rPr>
              <w:t xml:space="preserve">Förslag A (tillägg)</w:t>
            </w:r>
          </w:p>
        </w:tc>
      </w:tr>
      <w:tr>
        <w:trPr>
          <w:cantSplit/>
        </w:trPr>
        <w:tc>
          <w:tcPr>
            <w:tcW w:w="2217" w:type="dxa"/>
          </w:tcPr>
          <w:p>
            <w:pPr>
              <w:pStyle w:val="TableText"/>
            </w:pPr>
            <w:r>
              <w:t xml:space="preserve">Tillgång till kundkonton</w:t>
            </w:r>
          </w:p>
        </w:tc>
        <w:tc>
          <w:tcPr>
            <w:tcW w:w="867" w:type="dxa"/>
          </w:tcPr>
          <w:p>
            <w:pPr>
              <w:pStyle w:val="TableText"/>
            </w:pPr>
            <w:r>
              <w:t xml:space="preserve">Hög</w:t>
            </w:r>
          </w:p>
        </w:tc>
        <w:tc>
          <w:tcPr>
            <w:tcW w:w="2313" w:type="dxa"/>
          </w:tcPr>
          <w:p>
            <w:pPr>
              <w:pStyle w:val="TableText"/>
            </w:pPr>
            <w:r>
              <w:t xml:space="preserve">Policy, lockout, rate limit, säkra tokens</w:t>
            </w:r>
          </w:p>
        </w:tc>
        <w:tc>
          <w:tcPr>
            <w:tcW w:w="2120" w:type="dxa"/>
          </w:tcPr>
          <w:p>
            <w:pPr>
              <w:pStyle w:val="TableText"/>
            </w:pPr>
            <w:r>
              <w:t xml:space="preserve">MFA för admin</w:t>
            </w:r>
          </w:p>
        </w:tc>
        <w:tc>
          <w:tcPr>
            <w:tcW w:w="2121" w:type="dxa"/>
          </w:tcPr>
          <w:p>
            <w:pPr>
              <w:pStyle w:val="TableText"/>
            </w:pPr>
            <w:r>
              <w:t xml:space="preserve">IdP, riskbaserad MFA, bot management</w:t>
            </w:r>
          </w:p>
        </w:tc>
      </w:tr>
      <w:tr>
        <w:trPr>
          <w:cantSplit/>
        </w:trPr>
        <w:tc>
          <w:tcPr>
            <w:tcW w:w="2217" w:type="dxa"/>
          </w:tcPr>
          <w:p>
            <w:pPr>
              <w:pStyle w:val="TableText"/>
            </w:pPr>
            <w:r>
              <w:t xml:space="preserve">Kunder ser andras information</w:t>
            </w:r>
          </w:p>
        </w:tc>
        <w:tc>
          <w:tcPr>
            <w:tcW w:w="867" w:type="dxa"/>
          </w:tcPr>
          <w:p>
            <w:pPr>
              <w:pStyle w:val="TableText"/>
            </w:pPr>
            <w:r>
              <w:t xml:space="preserve">Hög</w:t>
            </w:r>
          </w:p>
        </w:tc>
        <w:tc>
          <w:tcPr>
            <w:tcW w:w="2313" w:type="dxa"/>
          </w:tcPr>
          <w:p>
            <w:pPr>
              <w:pStyle w:val="TableText"/>
            </w:pPr>
            <w:r>
              <w:t xml:space="preserve">Ägarkontroll, 404, loggning</w:t>
            </w:r>
          </w:p>
        </w:tc>
        <w:tc>
          <w:tcPr>
            <w:tcW w:w="2120" w:type="dxa"/>
          </w:tcPr>
          <w:p>
            <w:pPr>
              <w:pStyle w:val="TableText"/>
            </w:pPr>
            <w:r>
              <w:t xml:space="preserve">Kodgranskning</w:t>
            </w:r>
          </w:p>
        </w:tc>
        <w:tc>
          <w:tcPr>
            <w:tcW w:w="2121" w:type="dxa"/>
          </w:tcPr>
          <w:p>
            <w:pPr>
              <w:pStyle w:val="TableText"/>
            </w:pPr>
            <w:r>
              <w:t xml:space="preserve">Pentest, DLP</w:t>
            </w:r>
          </w:p>
        </w:tc>
      </w:tr>
      <w:tr>
        <w:trPr>
          <w:cantSplit/>
        </w:trPr>
        <w:tc>
          <w:tcPr>
            <w:tcW w:w="2217" w:type="dxa"/>
          </w:tcPr>
          <w:p>
            <w:pPr>
              <w:pStyle w:val="TableText"/>
            </w:pPr>
            <w:r>
              <w:t xml:space="preserve">Angripare får admin-behörighet</w:t>
            </w:r>
          </w:p>
        </w:tc>
        <w:tc>
          <w:tcPr>
            <w:tcW w:w="867" w:type="dxa"/>
          </w:tcPr>
          <w:p>
            <w:pPr>
              <w:pStyle w:val="TableText"/>
            </w:pPr>
            <w:r>
              <w:t xml:space="preserve">Hög</w:t>
            </w:r>
          </w:p>
        </w:tc>
        <w:tc>
          <w:tcPr>
            <w:tcW w:w="2313" w:type="dxa"/>
          </w:tcPr>
          <w:p>
            <w:pPr>
              <w:pStyle w:val="TableText"/>
            </w:pPr>
            <w:r>
              <w:t xml:space="preserve">RBAC, deny by default, security stamp</w:t>
            </w:r>
          </w:p>
        </w:tc>
        <w:tc>
          <w:tcPr>
            <w:tcW w:w="2120" w:type="dxa"/>
          </w:tcPr>
          <w:p>
            <w:pPr>
              <w:pStyle w:val="TableText"/>
            </w:pPr>
            <w:r>
              <w:t xml:space="preserve">MFA för admin</w:t>
            </w:r>
          </w:p>
        </w:tc>
        <w:tc>
          <w:tcPr>
            <w:tcW w:w="2121" w:type="dxa"/>
          </w:tcPr>
          <w:p>
            <w:pPr>
              <w:pStyle w:val="TableText"/>
            </w:pPr>
            <w:r>
              <w:t xml:space="preserve">Just-in-time-åtkomst, SOC</w:t>
            </w:r>
          </w:p>
        </w:tc>
      </w:tr>
      <w:tr>
        <w:trPr>
          <w:cantSplit/>
        </w:trPr>
        <w:tc>
          <w:tcPr>
            <w:tcW w:w="2217" w:type="dxa"/>
          </w:tcPr>
          <w:p>
            <w:pPr>
              <w:pStyle w:val="TableText"/>
            </w:pPr>
            <w:r>
              <w:t xml:space="preserve">Databasen manipuleras</w:t>
            </w:r>
          </w:p>
        </w:tc>
        <w:tc>
          <w:tcPr>
            <w:tcW w:w="867" w:type="dxa"/>
          </w:tcPr>
          <w:p>
            <w:pPr>
              <w:pStyle w:val="TableText"/>
            </w:pPr>
            <w:r>
              <w:t xml:space="preserve">Hög</w:t>
            </w:r>
          </w:p>
        </w:tc>
        <w:tc>
          <w:tcPr>
            <w:tcW w:w="2313" w:type="dxa"/>
          </w:tcPr>
          <w:p>
            <w:pPr>
              <w:pStyle w:val="TableText"/>
            </w:pPr>
            <w:r>
              <w:t xml:space="preserve">Parametriserade frågor, DTO:er, serverpriser</w:t>
            </w:r>
          </w:p>
        </w:tc>
        <w:tc>
          <w:tcPr>
            <w:tcW w:w="2120" w:type="dxa"/>
          </w:tcPr>
          <w:p>
            <w:pPr>
              <w:pStyle w:val="TableText"/>
            </w:pPr>
            <w:r>
              <w:t xml:space="preserve">Backup, minsta behörighet</w:t>
            </w:r>
          </w:p>
        </w:tc>
        <w:tc>
          <w:tcPr>
            <w:tcW w:w="2121" w:type="dxa"/>
          </w:tcPr>
          <w:p>
            <w:pPr>
              <w:pStyle w:val="TableText"/>
            </w:pPr>
            <w:r>
              <w:t xml:space="preserve">Segmentering, immutable backup</w:t>
            </w:r>
          </w:p>
        </w:tc>
      </w:tr>
      <w:tr>
        <w:trPr>
          <w:cantSplit/>
        </w:trPr>
        <w:tc>
          <w:tcPr>
            <w:tcW w:w="2217" w:type="dxa"/>
          </w:tcPr>
          <w:p>
            <w:pPr>
              <w:pStyle w:val="TableText"/>
            </w:pPr>
            <w:r>
              <w:t xml:space="preserve">Skadlig kod skickas in</w:t>
            </w:r>
          </w:p>
        </w:tc>
        <w:tc>
          <w:tcPr>
            <w:tcW w:w="867" w:type="dxa"/>
          </w:tcPr>
          <w:p>
            <w:pPr>
              <w:pStyle w:val="TableText"/>
            </w:pPr>
            <w:r>
              <w:t xml:space="preserve">Hög</w:t>
            </w:r>
          </w:p>
        </w:tc>
        <w:tc>
          <w:tcPr>
            <w:tcW w:w="2313" w:type="dxa"/>
          </w:tcPr>
          <w:p>
            <w:pPr>
              <w:pStyle w:val="TableText"/>
            </w:pPr>
            <w:r>
              <w:t xml:space="preserve">Validering, output-kodning, CSP, Trusted Types</w:t>
            </w:r>
          </w:p>
        </w:tc>
        <w:tc>
          <w:tcPr>
            <w:tcW w:w="2120" w:type="dxa"/>
          </w:tcPr>
          <w:p>
            <w:pPr>
              <w:pStyle w:val="TableText"/>
            </w:pPr>
            <w:r>
              <w:t xml:space="preserve">Beroendeskanning</w:t>
            </w:r>
          </w:p>
        </w:tc>
        <w:tc>
          <w:tcPr>
            <w:tcW w:w="2121" w:type="dxa"/>
          </w:tcPr>
          <w:p>
            <w:pPr>
              <w:pStyle w:val="TableText"/>
            </w:pPr>
            <w:r>
              <w:t xml:space="preserve">WAF, SAST/DAST</w:t>
            </w:r>
          </w:p>
        </w:tc>
      </w:tr>
      <w:tr>
        <w:trPr>
          <w:cantSplit/>
        </w:trPr>
        <w:tc>
          <w:tcPr>
            <w:tcW w:w="2217" w:type="dxa"/>
          </w:tcPr>
          <w:p>
            <w:pPr>
              <w:pStyle w:val="TableText"/>
            </w:pPr>
            <w:r>
              <w:t xml:space="preserve">Överbelastning</w:t>
            </w:r>
          </w:p>
        </w:tc>
        <w:tc>
          <w:tcPr>
            <w:tcW w:w="867" w:type="dxa"/>
          </w:tcPr>
          <w:p>
            <w:pPr>
              <w:pStyle w:val="TableText"/>
            </w:pPr>
            <w:r>
              <w:t xml:space="preserve">Hög</w:t>
            </w:r>
          </w:p>
        </w:tc>
        <w:tc>
          <w:tcPr>
            <w:tcW w:w="2313" w:type="dxa"/>
          </w:tcPr>
          <w:p>
            <w:pPr>
              <w:pStyle w:val="TableText"/>
            </w:pPr>
            <w:r>
              <w:t xml:space="preserve">Rate limiting, storleksgränser</w:t>
            </w:r>
          </w:p>
        </w:tc>
        <w:tc>
          <w:tcPr>
            <w:tcW w:w="2120" w:type="dxa"/>
          </w:tcPr>
          <w:p>
            <w:pPr>
              <w:pStyle w:val="TableText"/>
            </w:pPr>
            <w:r>
              <w:t xml:space="preserve">CDN med DDoS-skydd</w:t>
            </w:r>
          </w:p>
        </w:tc>
        <w:tc>
          <w:tcPr>
            <w:tcW w:w="2121" w:type="dxa"/>
          </w:tcPr>
          <w:p>
            <w:pPr>
              <w:pStyle w:val="TableText"/>
            </w:pPr>
            <w:r>
              <w:t xml:space="preserve">DDoS Advanced, API Gateway</w:t>
            </w:r>
          </w:p>
        </w:tc>
      </w:tr>
      <w:tr>
        <w:trPr>
          <w:cantSplit/>
        </w:trPr>
        <w:tc>
          <w:tcPr>
            <w:tcW w:w="2217" w:type="dxa"/>
          </w:tcPr>
          <w:p>
            <w:pPr>
              <w:pStyle w:val="TableText"/>
            </w:pPr>
            <w:r>
              <w:t xml:space="preserve">Känslig information läcker</w:t>
            </w:r>
          </w:p>
        </w:tc>
        <w:tc>
          <w:tcPr>
            <w:tcW w:w="867" w:type="dxa"/>
          </w:tcPr>
          <w:p>
            <w:pPr>
              <w:pStyle w:val="TableText"/>
            </w:pPr>
            <w:r>
              <w:t xml:space="preserve">Medel</w:t>
            </w:r>
          </w:p>
        </w:tc>
        <w:tc>
          <w:tcPr>
            <w:tcW w:w="2313" w:type="dxa"/>
          </w:tcPr>
          <w:p>
            <w:pPr>
              <w:pStyle w:val="TableText"/>
            </w:pPr>
            <w:r>
              <w:t xml:space="preserve">Felhantering, headers, HttpOnly</w:t>
            </w:r>
          </w:p>
        </w:tc>
        <w:tc>
          <w:tcPr>
            <w:tcW w:w="2120" w:type="dxa"/>
          </w:tcPr>
          <w:p>
            <w:pPr>
              <w:pStyle w:val="TableText"/>
            </w:pPr>
            <w:r>
              <w:t xml:space="preserve">Secrets management</w:t>
            </w:r>
          </w:p>
        </w:tc>
        <w:tc>
          <w:tcPr>
            <w:tcW w:w="2121" w:type="dxa"/>
          </w:tcPr>
          <w:p>
            <w:pPr>
              <w:pStyle w:val="TableText"/>
            </w:pPr>
            <w:r>
              <w:t xml:space="preserve">SIEM, Key Vault med rotation</w:t>
            </w:r>
          </w:p>
        </w:tc>
      </w:tr>
    </w:tbl>
    <w:p>
      <w:pPr>
        <w:spacing w:after="60"/>
      </w:pPr>
    </w:p>
    <w:p>
      <w:r>
        <w:rPr>
          <w:b/>
        </w:rPr>
        <w:t xml:space="preserve">Motivering:</w:t>
      </w:r>
      <w:r>
        <w:t xml:space="preserve"> de viktigaste skydden ligger i själva applikationen (säker kod, behörighetskontroll och validering). De är billiga, stoppar flest attacker och kan inte ersättas av köpta produkter – en WAF kan till exempel inte upptäcka att kund 2 läser kund 1:s order eftersom anropet ser helt normalt ut. Därför kommer applikationsskydden först i båda förslagen. Därefter prioriteras skydd av administratörskonton (MFA), eftersom konsekvensen där är störst, och sedan förmågan att upptäcka och återhämta sig (loggning, larm och backup). Dyra produkter som SOC, SIEM och avancerad bot management ger mest värde när grunden redan är på plats.</w:t>
      </w:r>
    </w:p>
    <w:p>
      <w:r>
        <w:t xml:space="preserve">En </w:t>
      </w:r>
      <w:r>
        <w:rPr>
          <w:b/>
        </w:rPr>
        <w:t xml:space="preserve">tillräckligt säker</w:t>
      </w:r>
      <w:r>
        <w:t xml:space="preserve"> lösning innebär att risknivån är acceptabel för ledningen – inte att alla risker är borta. Med Förslag B är de högsta riskerna reducerade till medel eller låg, och de kvarvarande riskerna är kända, dokumenterade och medvetet accepterade.</w:t>
      </w:r>
    </w:p>
    <w:p>
      <w:pPr>
        <w:pStyle w:val="Heading1"/>
      </w:pPr>
      <w:r>
        <w:t xml:space="preserve">14. Attackscenario</w:t>
      </w:r>
    </w:p>
    <w:p>
      <w:r>
        <w:t xml:space="preserve">Scenariot beskriver en realistisk attack mot JENSENOnline: </w:t>
      </w:r>
      <w:r>
        <w:rPr>
          <w:b/>
        </w:rPr>
        <w:t xml:space="preserve">kapning av ett administratörskonto via credential stuffing, följt av försök att manipulera priser och exportera kunddata.</w:t>
      </w:r>
    </w:p>
    <w:p>
      <w:pPr>
        <w:pStyle w:val="Heading2"/>
      </w:pPr>
      <w:r>
        <w:t xml:space="preserve">14.1 Hur attacken börjar</w:t>
      </w:r>
    </w:p>
    <w:p>
      <w:r>
        <w:t xml:space="preserve">Angriparen hittar namnen på JENSENOnlines administratörer på LinkedIn och gissar e-postformatet (fornamn.efternamn@jensenonline.se). I en läckt databas från en annan tjänst hittar angriparen ett lösenord som en av administratörerna har använt tidigare. Angriparen hyr ett botnät med tusentals IP-adresser och testar lösenordet och varianter av det (Sommar2025!, Sommar2026! osv.) mot inloggningen. Samtidigt testas läckta kombinationer mot tusentals kundkonton.</w:t>
      </w:r>
    </w:p>
    <w:p>
      <w:pPr>
        <w:pStyle w:val="Heading2"/>
      </w:pPr>
      <w:r>
        <w:t xml:space="preserve">14.2 Sårbarheter som utnyttjas</w:t>
      </w:r>
    </w:p>
    <w:p>
      <w:pPr>
        <w:pStyle w:val="ListParagraph"/>
        <w:numPr>
          <w:ilvl w:val="0"/>
          <w:numId w:val="1"/>
        </w:numPr>
      </w:pPr>
      <w:r>
        <w:rPr>
          <w:b/>
        </w:rPr>
        <w:t xml:space="preserve">Mänsklig faktor:</w:t>
      </w:r>
      <w:r>
        <w:t xml:space="preserve"> återanvändning av lösenord mellan tjänster.</w:t>
      </w:r>
    </w:p>
    <w:p>
      <w:pPr>
        <w:pStyle w:val="ListParagraph"/>
        <w:numPr>
          <w:ilvl w:val="0"/>
          <w:numId w:val="1"/>
        </w:numPr>
      </w:pPr>
      <w:r>
        <w:rPr>
          <w:b/>
        </w:rPr>
        <w:t xml:space="preserve">Publik inloggning:</w:t>
      </w:r>
      <w:r>
        <w:t xml:space="preserve"> login-endpointen är nåbar från hela internet.</w:t>
      </w:r>
    </w:p>
    <w:p>
      <w:pPr>
        <w:pStyle w:val="ListParagraph"/>
        <w:numPr>
          <w:ilvl w:val="0"/>
          <w:numId w:val="1"/>
        </w:numPr>
      </w:pPr>
      <w:r>
        <w:rPr>
          <w:b/>
        </w:rPr>
        <w:t xml:space="preserve">Begränsning i IP-baserad rate limiting:</w:t>
      </w:r>
      <w:r>
        <w:t xml:space="preserve"> med tusentals IP-adresser håller sig varje adress under gränsen.</w:t>
      </w:r>
    </w:p>
    <w:p>
      <w:pPr>
        <w:pStyle w:val="ListParagraph"/>
        <w:numPr>
          <w:ilvl w:val="0"/>
          <w:numId w:val="1"/>
        </w:numPr>
      </w:pPr>
      <w:r>
        <w:rPr>
          <w:b/>
        </w:rPr>
        <w:t xml:space="preserve">Saknad MFA:</w:t>
      </w:r>
      <w:r>
        <w:t xml:space="preserve"> i POC:n räcker ett korrekt lösenord för att logga in som admin.</w:t>
      </w:r>
    </w:p>
    <w:p>
      <w:pPr>
        <w:pStyle w:val="Heading2"/>
      </w:pPr>
      <w:r>
        <w:t xml:space="preserve">14.3 Säkerhetskontroller som ska stoppa attacken</w:t>
      </w:r>
    </w:p>
    <w:p>
      <w:pPr>
        <w:pStyle w:val="ListParagraph"/>
        <w:numPr>
          <w:ilvl w:val="0"/>
          <w:numId w:val="5"/>
        </w:numPr>
      </w:pPr>
      <w:r>
        <w:rPr>
          <w:b/>
        </w:rPr>
        <w:t xml:space="preserve">Lösenordspolicy:</w:t>
      </w:r>
      <w:r>
        <w:t xml:space="preserve"> blockerar vanliga lösenord och kräver långa lösenord, vilket minskar sannolikheten att en variant fungerar.</w:t>
      </w:r>
    </w:p>
    <w:p>
      <w:pPr>
        <w:pStyle w:val="ListParagraph"/>
        <w:numPr>
          <w:ilvl w:val="0"/>
          <w:numId w:val="5"/>
        </w:numPr>
      </w:pPr>
      <w:r>
        <w:rPr>
          <w:b/>
        </w:rPr>
        <w:t xml:space="preserve">Rate limiting:</w:t>
      </w:r>
      <w:r>
        <w:t xml:space="preserve"> stoppar angripare som använder få IP-adresser.</w:t>
      </w:r>
    </w:p>
    <w:p>
      <w:pPr>
        <w:pStyle w:val="ListParagraph"/>
        <w:numPr>
          <w:ilvl w:val="0"/>
          <w:numId w:val="5"/>
        </w:numPr>
      </w:pPr>
      <w:r>
        <w:rPr>
          <w:b/>
        </w:rPr>
        <w:t xml:space="preserve">Account lockout:</w:t>
      </w:r>
      <w:r>
        <w:t xml:space="preserve"> efter 5 misslyckade försök mot samma konto låses det i 15 minuter, oavsett hur många IP-adresser angriparen använder. Det gör att angriparen bara kan testa ett fåtal varianter per timme.</w:t>
      </w:r>
    </w:p>
    <w:p>
      <w:pPr>
        <w:pStyle w:val="ListParagraph"/>
        <w:numPr>
          <w:ilvl w:val="0"/>
          <w:numId w:val="5"/>
        </w:numPr>
      </w:pPr>
      <w:r>
        <w:rPr>
          <w:b/>
        </w:rPr>
        <w:t xml:space="preserve">Generiska felmeddelanden:</w:t>
      </w:r>
      <w:r>
        <w:t xml:space="preserve"> angriparen kan inte avgöra vilka e-postadresser som finns.</w:t>
      </w:r>
    </w:p>
    <w:p>
      <w:pPr>
        <w:pStyle w:val="ListParagraph"/>
        <w:numPr>
          <w:ilvl w:val="0"/>
          <w:numId w:val="5"/>
        </w:numPr>
      </w:pPr>
      <w:r>
        <w:rPr>
          <w:b/>
        </w:rPr>
        <w:t xml:space="preserve">MFA (förslag A och B):</w:t>
      </w:r>
      <w:r>
        <w:t xml:space="preserve"> även med rätt lösenord krävs en andra faktor som angriparen saknar. Detta är den kontroll som faktiskt stoppar attacken.</w:t>
      </w:r>
    </w:p>
    <w:p>
      <w:pPr>
        <w:pStyle w:val="ListParagraph"/>
        <w:numPr>
          <w:ilvl w:val="0"/>
          <w:numId w:val="5"/>
        </w:numPr>
      </w:pPr>
      <w:r>
        <w:rPr>
          <w:b/>
        </w:rPr>
        <w:t xml:space="preserve">WAF och bot management (förslag A):</w:t>
      </w:r>
      <w:r>
        <w:t xml:space="preserve"> känner igen trafik från botnät och blockerar den innan den når API:t.</w:t>
      </w:r>
    </w:p>
    <w:p>
      <w:pPr>
        <w:pStyle w:val="Heading2"/>
      </w:pPr>
      <w:r>
        <w:t xml:space="preserve">14.4 Vad händer om en kontroll misslyckas?</w:t>
      </w:r>
    </w:p>
    <w:p>
      <w:r>
        <w:t xml:space="preserve">Anta att administratören har ett återanvänt lösenord som inte fångas av policyn, att MFA ännu inte är infört och att angriparen gissar rätt på första försöket. Då gäller defense in depth – nästa lager begränsar skadan:</w:t>
      </w:r>
    </w:p>
    <w:p>
      <w:pPr>
        <w:pStyle w:val="ListParagraph"/>
        <w:numPr>
          <w:ilvl w:val="0"/>
          <w:numId w:val="1"/>
        </w:numPr>
      </w:pPr>
      <w:r>
        <w:rPr>
          <w:b/>
        </w:rPr>
        <w:t xml:space="preserve">Least privilege:</w:t>
      </w:r>
      <w:r>
        <w:t xml:space="preserve"> adminkontot kan hantera produkter, order och roller, men har ingen direkt åtkomst till databasen, servrar eller hemligheter. Lösenordshashar och JWT-nyckeln exponeras aldrig via API:t.</w:t>
      </w:r>
    </w:p>
    <w:p>
      <w:pPr>
        <w:pStyle w:val="ListParagraph"/>
        <w:numPr>
          <w:ilvl w:val="0"/>
          <w:numId w:val="1"/>
        </w:numPr>
      </w:pPr>
      <w:r>
        <w:rPr>
          <w:b/>
        </w:rPr>
        <w:t xml:space="preserve">Audit-logg:</w:t>
      </w:r>
      <w:r>
        <w:t xml:space="preserve"> varje prisändring, rolländring och spärr loggas med konto, tid och IP-adress. Ändringarna kan därför spåras och återställas.</w:t>
      </w:r>
    </w:p>
    <w:p>
      <w:pPr>
        <w:pStyle w:val="ListParagraph"/>
        <w:numPr>
          <w:ilvl w:val="0"/>
          <w:numId w:val="1"/>
        </w:numPr>
      </w:pPr>
      <w:r>
        <w:rPr>
          <w:b/>
        </w:rPr>
        <w:t xml:space="preserve">Begränsad sessionslängd:</w:t>
      </w:r>
      <w:r>
        <w:t xml:space="preserve"> access token gäller bara 15 minuter. När angriparens session upptäcks kan kontot spärras och security stamp gör alla tokens ogiltiga omedelbart.</w:t>
      </w:r>
    </w:p>
    <w:p>
      <w:pPr>
        <w:pStyle w:val="ListParagraph"/>
        <w:numPr>
          <w:ilvl w:val="0"/>
          <w:numId w:val="1"/>
        </w:numPr>
      </w:pPr>
      <w:r>
        <w:rPr>
          <w:b/>
        </w:rPr>
        <w:t xml:space="preserve">Skydd mot rolleskalering:</w:t>
      </w:r>
      <w:r>
        <w:t xml:space="preserve"> en admin kan inte ändra sin egen roll, och rolländringar loggas. Om angriparen gör ett annat konto till admin syns det direkt i loggen.</w:t>
      </w:r>
    </w:p>
    <w:p>
      <w:pPr>
        <w:pStyle w:val="ListParagraph"/>
        <w:numPr>
          <w:ilvl w:val="0"/>
          <w:numId w:val="1"/>
        </w:numPr>
      </w:pPr>
      <w:r>
        <w:rPr>
          <w:b/>
        </w:rPr>
        <w:t xml:space="preserve">Backup:</w:t>
      </w:r>
      <w:r>
        <w:t xml:space="preserve"> manipulerade priser kan återställas från backup.</w:t>
      </w:r>
    </w:p>
    <w:p>
      <w:pPr>
        <w:pStyle w:val="ListParagraph"/>
        <w:numPr>
          <w:ilvl w:val="0"/>
          <w:numId w:val="1"/>
        </w:numPr>
      </w:pPr>
      <w:r>
        <w:rPr>
          <w:b/>
        </w:rPr>
        <w:t xml:space="preserve">Om rate limiting misslyckas</w:t>
      </w:r>
      <w:r>
        <w:t xml:space="preserve"> (t.ex. vid en överbelastningsattack) skyddar lockout fortfarande det enskilda kontot, och i förslag A stoppar DDoS-skydd och WAF trafiken tidigare.</w:t>
      </w:r>
    </w:p>
    <w:p>
      <w:pPr>
        <w:pStyle w:val="Heading2"/>
      </w:pPr>
      <w:r>
        <w:t xml:space="preserve">14.5 Hur företaget kan upptäcka attacken</w:t>
      </w:r>
    </w:p>
    <w:p>
      <w:pPr>
        <w:pStyle w:val="ListParagraph"/>
        <w:numPr>
          <w:ilvl w:val="0"/>
          <w:numId w:val="1"/>
        </w:numPr>
      </w:pPr>
      <w:r>
        <w:rPr>
          <w:b/>
        </w:rPr>
        <w:t xml:space="preserve">Ökning av LoginFailed och AccountLockedOut</w:t>
      </w:r>
      <w:r>
        <w:t xml:space="preserve"> i audit-loggen, särskilt för många olika konton samtidigt, är ett tydligt tecken på credential stuffing.</w:t>
      </w:r>
    </w:p>
    <w:p>
      <w:pPr>
        <w:pStyle w:val="ListParagraph"/>
        <w:numPr>
          <w:ilvl w:val="0"/>
          <w:numId w:val="1"/>
        </w:numPr>
      </w:pPr>
      <w:r>
        <w:rPr>
          <w:b/>
        </w:rPr>
        <w:t xml:space="preserve">Många 429-svar</w:t>
      </w:r>
      <w:r>
        <w:t xml:space="preserve"> i säkerhetsloggen från många IP-adresser.</w:t>
      </w:r>
    </w:p>
    <w:p>
      <w:pPr>
        <w:pStyle w:val="ListParagraph"/>
        <w:numPr>
          <w:ilvl w:val="0"/>
          <w:numId w:val="1"/>
        </w:numPr>
      </w:pPr>
      <w:r>
        <w:rPr>
          <w:b/>
        </w:rPr>
        <w:t xml:space="preserve">Inloggning från en ny IP-adress eller ett nytt land</w:t>
      </w:r>
      <w:r>
        <w:t xml:space="preserve"> för ett adminkonto, särskilt utanför arbetstid.</w:t>
      </w:r>
    </w:p>
    <w:p>
      <w:pPr>
        <w:pStyle w:val="ListParagraph"/>
        <w:numPr>
          <w:ilvl w:val="0"/>
          <w:numId w:val="1"/>
        </w:numPr>
      </w:pPr>
      <w:r>
        <w:rPr>
          <w:b/>
        </w:rPr>
        <w:t xml:space="preserve">Ovanliga admin-händelser:</w:t>
      </w:r>
      <w:r>
        <w:t xml:space="preserve"> många ProductUpdated med kraftigt sänkta priser eller UserRoleChanged under kort tid.</w:t>
      </w:r>
    </w:p>
    <w:p>
      <w:pPr>
        <w:pStyle w:val="ListParagraph"/>
        <w:numPr>
          <w:ilvl w:val="0"/>
          <w:numId w:val="1"/>
        </w:numPr>
      </w:pPr>
      <w:r>
        <w:rPr>
          <w:b/>
        </w:rPr>
        <w:t xml:space="preserve">Larm i SIEM</w:t>
      </w:r>
      <w:r>
        <w:t xml:space="preserve"> (förslag A) som korrelerar händelserna ovan och larmar SOC. I förslag B skickas larm på nyckelhändelser till den säkerhetsansvarige.</w:t>
      </w:r>
    </w:p>
    <w:p>
      <w:r>
        <w:rPr>
          <w:b/>
        </w:rPr>
        <w:t xml:space="preserve">Respons:</w:t>
      </w:r>
      <w:r>
        <w:t xml:space="preserve"> kontot spärras (finns i adminpanelen), alla sessioner ogiltigförklaras, lösenordet återställs och MFA aktiveras. Därefter granskas audit-loggen för att se vilka ändringar som gjorts, priser återställs från backup och händelsen dokumenteras. Om personuppgifter har exponerats görs en anmälan till IMY inom 72 timmar enligt GDPR, och drabbade kunder informeras. Slutligen genomförs en genomgång (lessons learned) och MFA prioriteras för alla administratörer.</w:t>
      </w:r>
    </w:p>
    <w:p>
      <w:pPr>
        <w:pStyle w:val="Heading1"/>
      </w:pPr>
      <w:r>
        <w:t xml:space="preserve">15. Slutsats</w:t>
      </w:r>
    </w:p>
    <w:p>
      <w:r>
        <w:t xml:space="preserve">Analysen visar att JENSENOnlines största risker finns i applikationen själv: kontokapning, bristande behörighetskontroll (IDOR och privilege escalation), manipulerad indata och injektioner. Dessa kan inte lösas med köpta säkerhetsprodukter utan måste byggas in från början genom </w:t>
      </w:r>
      <w:r>
        <w:rPr>
          <w:b/>
        </w:rPr>
        <w:t xml:space="preserve">security by design</w:t>
      </w:r>
      <w:r>
        <w:t xml:space="preserve">, </w:t>
      </w:r>
      <w:r>
        <w:rPr>
          <w:b/>
        </w:rPr>
        <w:t xml:space="preserve">deny by default</w:t>
      </w:r>
      <w:r>
        <w:t xml:space="preserve">, </w:t>
      </w:r>
      <w:r>
        <w:rPr>
          <w:b/>
        </w:rPr>
        <w:t xml:space="preserve">least privilege</w:t>
      </w:r>
      <w:r>
        <w:t xml:space="preserve"> och </w:t>
      </w:r>
      <w:r>
        <w:rPr>
          <w:b/>
        </w:rPr>
        <w:t xml:space="preserve">defense in depth</w:t>
      </w:r>
      <w:r>
        <w:t xml:space="preserve">.</w:t>
      </w:r>
    </w:p>
    <w:p>
      <w:r>
        <w:t xml:space="preserve">POC:n visar att skydden går att implementera med inbyggda funktioner i ASP.NET Core och till låg kostnad: stark autentisering med säker tokenhantering, rollbaserad och objektbaserad behörighetskontroll, validering, skydd mot SQL injection och XSS, säker felhantering, rate limiting, account lockout och audit-loggning. 28 automatiska attacktester bekräftar att skydden inte går att kringgå genom att anropa API:t direkt, förfalska tokens, manipulera ID:n eller skicka skadlig indata. Arbetet gav även ett verkligt exempel på supply chain-risk, där en sårbar komponent upptäcktes och åtgärdades.</w:t>
      </w:r>
    </w:p>
    <w:p>
      <w:r>
        <w:t xml:space="preserve">När företaget växer rekommenderas Förslag B som startpunkt: säker kod, MFA för administratörer, hemligheter ut ur koden, backup och patchhantering ger störst riskreduktion per krona. Förslag A bygger vidare med WAF, API Gateway, SIEM och SOC när budgeten tillåter. Säkerhet är inte ett projekt som blir klart, utan ett kontinuerligt arbete med hotmodellering, testning, övervakning och förbättring.</w:t>
      </w:r>
    </w:p>
    <w:p>
      <w:pPr>
        <w:pStyle w:val="Heading1"/>
      </w:pPr>
      <w:r>
        <w:t xml:space="preserve">Referenser</w:t>
      </w:r>
    </w:p>
    <w:p>
      <w:pPr>
        <w:pStyle w:val="ListParagraph"/>
        <w:numPr>
          <w:ilvl w:val="0"/>
          <w:numId w:val="1"/>
        </w:numPr>
      </w:pPr>
      <w:r>
        <w:t xml:space="preserve">OWASP Top 10 (2021) – https://owasp.org/Top10/</w:t>
      </w:r>
    </w:p>
    <w:p>
      <w:pPr>
        <w:pStyle w:val="ListParagraph"/>
        <w:numPr>
          <w:ilvl w:val="0"/>
          <w:numId w:val="1"/>
        </w:numPr>
      </w:pPr>
      <w:r>
        <w:t xml:space="preserve">OWASP Application Security Verification Standard (ASVS) 4.0</w:t>
      </w:r>
    </w:p>
    <w:p>
      <w:pPr>
        <w:pStyle w:val="ListParagraph"/>
        <w:numPr>
          <w:ilvl w:val="0"/>
          <w:numId w:val="1"/>
        </w:numPr>
      </w:pPr>
      <w:r>
        <w:t xml:space="preserve">OWASP Cheat Sheet Series: Authentication, Session Management, JSON Web Token, Cross-Site Scripting Prevention, CSRF Prevention</w:t>
      </w:r>
    </w:p>
    <w:p>
      <w:pPr>
        <w:pStyle w:val="ListParagraph"/>
        <w:numPr>
          <w:ilvl w:val="0"/>
          <w:numId w:val="1"/>
        </w:numPr>
      </w:pPr>
      <w:r>
        <w:t xml:space="preserve">Microsoft: The STRIDE Threat Model / Microsoft Threat Modeling Tool</w:t>
      </w:r>
    </w:p>
    <w:p>
      <w:pPr>
        <w:pStyle w:val="ListParagraph"/>
        <w:numPr>
          <w:ilvl w:val="0"/>
          <w:numId w:val="1"/>
        </w:numPr>
      </w:pPr>
      <w:r>
        <w:t xml:space="preserve">Microsoft Learn: ASP.NET Core Security, Rate limiting middleware och Data Protection</w:t>
      </w:r>
    </w:p>
    <w:p>
      <w:pPr>
        <w:pStyle w:val="ListParagraph"/>
        <w:numPr>
          <w:ilvl w:val="0"/>
          <w:numId w:val="1"/>
        </w:numPr>
      </w:pPr>
      <w:r>
        <w:t xml:space="preserve">NIST SP 800-63B Digital Identity Guidelines – Authentication and Lifecycle Management</w:t>
      </w:r>
    </w:p>
    <w:p>
      <w:pPr>
        <w:pStyle w:val="ListParagraph"/>
        <w:numPr>
          <w:ilvl w:val="0"/>
          <w:numId w:val="1"/>
        </w:numPr>
      </w:pPr>
      <w:r>
        <w:t xml:space="preserve">Europaparlamentets och rådets förordning (EU) 2016/679 (GDPR), artikel 25, 32 och 33</w:t>
      </w:r>
    </w:p>
    <w:sectPr>
      <w:headerReference xmlns:r="http://schemas.openxmlformats.org/officeDocument/2006/relationships" w:type="default" r:id="R6a13512a9e9142fa"/>
      <w:footerReference xmlns:r="http://schemas.openxmlformats.org/officeDocument/2006/relationships" w:type="default" r:id="R638b6a113c1d4805"/>
      <w:pgSz w:w="11906" w:h="16838"/>
      <w:pgMar w:top="1134" w:right="1134" w:bottom="1134" w:left="1134" w:header="567" w:footer="567" w:gutter="0"/>
      <w:titlePg/>
    </w:sectPr>
  </w:body>
</w:document>
</file>

<file path=word/footer1.xml><?xml version="1.0" encoding="utf-8"?>
<w:ftr xmlns:w="http://schemas.openxmlformats.org/wordprocessingml/2006/main">
  <w:p>
    <w:pPr>
      <w:pStyle w:val="HeaderFooterText"/>
      <w:jc w:val="center"/>
    </w:pPr>
    <w:r>
      <w:t xml:space="preserve">Sida </w:t>
    </w:r>
    <w:fldSimple w:instr=" PAGE ">
      <w:r>
        <w:t>1</w:t>
      </w:r>
    </w:fldSimple>
    <w:r>
      <w:t xml:space="preserve"> av </w:t>
    </w:r>
    <w:fldSimple w:instr=" NUMPAGES ">
      <w:r>
        <w:t>1</w:t>
      </w:r>
    </w:fldSimple>
  </w:p>
</w:ftr>
</file>

<file path=word/header1.xml><?xml version="1.0" encoding="utf-8"?>
<w:hdr xmlns:w="http://schemas.openxmlformats.org/wordprocessingml/2006/main">
  <w:p>
    <w:pPr>
      <w:pStyle w:val="HeaderFooterText"/>
      <w:jc w:val="right"/>
    </w:pPr>
    <w:r>
      <w:t>JENSENOnline AB – Säkerhetsrapport</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ind w:left="567" w:hanging="283"/>
      </w:pPr>
    </w:lvl>
  </w:abstractNum>
  <w:abstractNum w:abstractNumId="2">
    <w:multiLevelType w:val="singleLevel"/>
    <w:lvl w:ilvl="0">
      <w:start w:val="1"/>
      <w:numFmt w:val="decimal"/>
      <w:lvlText w:val="%1."/>
      <w:lvlJc w:val="left"/>
      <w:pPr>
        <w:ind w:left="567" w:hanging="283"/>
      </w:pPr>
    </w:lvl>
  </w:abstractNum>
  <w:num w:numId="1">
    <w:abstractNumId w:val="1"/>
  </w:num>
  <w:num w:numId="2">
    <w:abstractNumId w:val="2"/>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sv-SE"/>
      </w:rPr>
    </w:rPrDefault>
    <w:pPrDefault>
      <w:pPr>
        <w:spacing w:after="120" w:line="276" w:lineRule="auto"/>
      </w:pPr>
    </w:pPrDefault>
  </w:docDefaults>
  <w:style w:type="paragraph" w:styleId="Normal" w:default="true">
    <w:name w:val="Normal"/>
    <w:qFormat/>
  </w:style>
  <w:style w:type="paragraph" w:styleId="Title">
    <w:name w:val="Title"/>
    <w:basedOn w:val="Normal"/>
    <w:next w:val="Normal"/>
    <w:qFormat/>
    <w:pPr>
      <w:keepNext/>
      <w:spacing w:before="0" w:after="120"/>
    </w:pPr>
    <w:rPr>
      <w:b/>
      <w:color w:val="1F3864"/>
      <w:sz w:val="56"/>
      <w:szCs w:val="56"/>
    </w:rPr>
  </w:style>
  <w:style w:type="paragraph" w:styleId="Subtitle">
    <w:name w:val="Subtitle"/>
    <w:basedOn w:val="Normal"/>
    <w:next w:val="Normal"/>
    <w:qFormat/>
    <w:pPr>
      <w:keepNext/>
      <w:spacing w:before="0" w:after="240"/>
    </w:pPr>
    <w:rPr>
      <w:color w:val="44546A"/>
      <w:sz w:val="28"/>
      <w:szCs w:val="28"/>
    </w:rPr>
  </w:style>
  <w:style w:type="paragraph" w:styleId="TocHeading">
    <w:name w:val="TOC Heading"/>
    <w:basedOn w:val="Normal"/>
    <w:next w:val="Normal"/>
    <w:qFormat/>
    <w:pPr>
      <w:keepNext/>
      <w:spacing w:before="0" w:after="240"/>
    </w:pPr>
    <w:rPr>
      <w:b/>
      <w:color w:val="1F3864"/>
      <w:sz w:val="32"/>
      <w:szCs w:val="32"/>
    </w:rPr>
  </w:style>
  <w:style w:type="paragraph" w:styleId="Heading1">
    <w:name w:val="heading 1"/>
    <w:basedOn w:val="Normal"/>
    <w:next w:val="Normal"/>
    <w:qFormat/>
    <w:pPr>
      <w:keepNext/>
      <w:spacing w:before="400" w:after="120"/>
      <w:outlineLvl w:val="0"/>
    </w:pPr>
    <w:rPr>
      <w:b/>
      <w:color w:val="1F3864"/>
      <w:sz w:val="32"/>
      <w:szCs w:val="32"/>
    </w:rPr>
  </w:style>
  <w:style w:type="paragraph" w:styleId="Heading2">
    <w:name w:val="heading 2"/>
    <w:basedOn w:val="Normal"/>
    <w:next w:val="Normal"/>
    <w:qFormat/>
    <w:pPr>
      <w:keepNext/>
      <w:spacing w:before="240" w:after="80"/>
      <w:outlineLvl w:val="1"/>
    </w:pPr>
    <w:rPr>
      <w:b/>
      <w:color w:val="2F5496"/>
      <w:sz w:val="26"/>
      <w:szCs w:val="26"/>
    </w:rPr>
  </w:style>
  <w:style w:type="paragraph" w:styleId="Heading3">
    <w:name w:val="heading 3"/>
    <w:basedOn w:val="Normal"/>
    <w:next w:val="Normal"/>
    <w:qFormat/>
    <w:pPr>
      <w:keepNext/>
      <w:spacing w:before="200" w:after="60"/>
      <w:outlineLvl w:val="2"/>
    </w:pPr>
    <w:rPr>
      <w:b/>
      <w:color w:val="1F3864"/>
      <w:sz w:val="23"/>
      <w:szCs w:val="23"/>
    </w:rPr>
  </w:style>
  <w:style w:type="paragraph" w:styleId="ListParagraph">
    <w:name w:val="List Paragraph"/>
    <w:basedOn w:val="Normal"/>
    <w:next w:val="Normal"/>
    <w:qFormat/>
    <w:pPr>
      <w:spacing w:before="0" w:after="60"/>
    </w:pPr>
    <w:rPr/>
  </w:style>
  <w:style w:type="paragraph" w:styleId="TableText">
    <w:name w:val="Table Text"/>
    <w:basedOn w:val="Normal"/>
    <w:next w:val="Normal"/>
    <w:qFormat/>
    <w:pPr>
      <w:spacing w:before="0" w:after="0" w:line="252" w:lineRule="auto"/>
    </w:pPr>
    <w:rPr>
      <w:sz w:val="19"/>
      <w:szCs w:val="19"/>
    </w:rPr>
  </w:style>
  <w:style w:type="paragraph" w:styleId="HeaderFooterText">
    <w:name w:val="Header Footer Text"/>
    <w:basedOn w:val="Normal"/>
    <w:next w:val="Normal"/>
    <w:qFormat/>
    <w:pPr>
      <w:spacing w:before="0" w:after="0"/>
    </w:pPr>
    <w:rPr>
      <w:color w:val="7F7F7F"/>
      <w:sz w:val="17"/>
      <w:szCs w:val="17"/>
    </w:rPr>
  </w:style>
  <w:style w:type="paragraph" w:styleId="TOC1">
    <w:name w:val="toc 1"/>
    <w:basedOn w:val="Normal"/>
    <w:next w:val="Normal"/>
    <w:qFormat/>
    <w:pPr>
      <w:spacing w:before="120" w:after="40"/>
    </w:pPr>
    <w:rPr>
      <w:b/>
    </w:rPr>
  </w:style>
  <w:style w:type="paragraph" w:styleId="TOC2">
    <w:name w:val="toc 2"/>
    <w:basedOn w:val="Normal"/>
    <w:next w:val="Normal"/>
    <w:qFormat/>
    <w:pPr>
      <w:spacing w:before="0" w:after="20"/>
      <w:ind w:left="240"/>
    </w:pPr>
    <w:rPr/>
  </w:style>
</w:styles>
</file>

<file path=word/_rels/document.xml.rels>&#65279;<?xml version="1.0" encoding="utf-8"?><Relationships xmlns="http://schemas.openxmlformats.org/package/2006/relationships"><Relationship Type="http://schemas.openxmlformats.org/officeDocument/2006/relationships/styles" Target="/word/styles.xml" Id="R1af21a1d54d0409f" /><Relationship Type="http://schemas.openxmlformats.org/officeDocument/2006/relationships/settings" Target="/word/settings.xml" Id="R49f77db4eb894dad" /><Relationship Type="http://schemas.openxmlformats.org/officeDocument/2006/relationships/numbering" Target="/word/numbering.xml" Id="R9079b0207b1347a2" /><Relationship Type="http://schemas.openxmlformats.org/officeDocument/2006/relationships/header" Target="/word/header1.xml" Id="R6a13512a9e9142fa" /><Relationship Type="http://schemas.openxmlformats.org/officeDocument/2006/relationships/footer" Target="/word/footer1.xml" Id="R638b6a113c1d4805" /></Relationships>
</file>