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DEE2C" w14:textId="77777777" w:rsidR="000418A5" w:rsidRDefault="001F5905">
      <w:pPr>
        <w:pStyle w:val="Title"/>
      </w:pPr>
      <w:r>
        <w:t>Replication Document</w:t>
      </w:r>
    </w:p>
    <w:p w14:paraId="3136B46C" w14:textId="77777777" w:rsidR="000418A5" w:rsidRDefault="001F5905">
      <w:pPr>
        <w:pStyle w:val="FirstParagraph"/>
      </w:pPr>
      <w:r>
        <w:t xml:space="preserve">This document can be used to replicate the quantitative lithic analyses presented in the paper "Multiple hominin dispersals into Southwest Asia over the last 400,000 years" by Groucutt et al. </w:t>
      </w:r>
      <w:hyperlink r:id="rId7">
        <w:r>
          <w:rPr>
            <w:rStyle w:val="Hyperlink"/>
          </w:rPr>
          <w:t>2020</w:t>
        </w:r>
      </w:hyperlink>
      <w:r>
        <w:t xml:space="preserve">. All analyses were conducted </w:t>
      </w:r>
      <w:r>
        <w:t>in R.</w:t>
      </w:r>
    </w:p>
    <w:p w14:paraId="1AB4740C" w14:textId="77777777" w:rsidR="000418A5" w:rsidRDefault="001F5905">
      <w:pPr>
        <w:pStyle w:val="Heading1"/>
      </w:pPr>
      <w:bookmarkStart w:id="0" w:name="load-libraries"/>
      <w:bookmarkEnd w:id="0"/>
      <w:r>
        <w:t>Load libraries</w:t>
      </w:r>
    </w:p>
    <w:p w14:paraId="17D4AE8D" w14:textId="77777777" w:rsidR="000418A5" w:rsidRDefault="001F5905">
      <w:pPr>
        <w:pStyle w:val="FirstParagraph"/>
      </w:pPr>
      <w:r>
        <w:t xml:space="preserve">First, we will load the </w:t>
      </w:r>
      <w:hyperlink r:id="rId8">
        <w:r>
          <w:rPr>
            <w:rStyle w:val="Hyperlink"/>
          </w:rPr>
          <w:t>psych</w:t>
        </w:r>
      </w:hyperlink>
      <w:r>
        <w:t xml:space="preserve"> library for convenient PCA-related tests, and the </w:t>
      </w:r>
      <w:hyperlink r:id="rId9">
        <w:r>
          <w:rPr>
            <w:rStyle w:val="Hyperlink"/>
          </w:rPr>
          <w:t>ggplot2</w:t>
        </w:r>
      </w:hyperlink>
      <w:r>
        <w:t xml:space="preserve"> and </w:t>
      </w:r>
      <w:hyperlink r:id="rId10">
        <w:r>
          <w:rPr>
            <w:rStyle w:val="Hyperlink"/>
          </w:rPr>
          <w:t>ggpubr</w:t>
        </w:r>
      </w:hyperlink>
      <w:r>
        <w:t xml:space="preserve"> libraries for plotting results.</w:t>
      </w:r>
    </w:p>
    <w:p w14:paraId="553927EB" w14:textId="77777777" w:rsidR="000418A5" w:rsidRDefault="001F590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</w:p>
    <w:p w14:paraId="0CBD5444" w14:textId="77777777" w:rsidR="000418A5" w:rsidRDefault="001F5905">
      <w:pPr>
        <w:pStyle w:val="Heading1"/>
      </w:pPr>
      <w:bookmarkStart w:id="1" w:name="data"/>
      <w:bookmarkEnd w:id="1"/>
      <w:r>
        <w:t>Data</w:t>
      </w:r>
    </w:p>
    <w:p w14:paraId="56566BC6" w14:textId="77777777" w:rsidR="000418A5" w:rsidRDefault="001F5905">
      <w:pPr>
        <w:pStyle w:val="FirstParagraph"/>
      </w:pPr>
      <w:r>
        <w:t>Next, we load the lithic data as follows:</w:t>
      </w:r>
    </w:p>
    <w:p w14:paraId="4C71782D" w14:textId="77777777" w:rsidR="000418A5" w:rsidRDefault="001F5905">
      <w:pPr>
        <w:pStyle w:val="SourceCode"/>
      </w:pPr>
      <w:r>
        <w:rPr>
          <w:rStyle w:val="NormalTok"/>
        </w:rPr>
        <w:t>LP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"./LP.csv"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MIS67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"./MIS67.csv"</w:t>
      </w:r>
      <w:r>
        <w:rPr>
          <w:rStyle w:val="NormalTok"/>
        </w:rPr>
        <w:t>)</w:t>
      </w:r>
    </w:p>
    <w:p w14:paraId="381C29BE" w14:textId="77777777" w:rsidR="000418A5" w:rsidRDefault="001F5905">
      <w:pPr>
        <w:pStyle w:val="FirstParagraph"/>
      </w:pPr>
      <w:r>
        <w:t>These data set</w:t>
      </w:r>
      <w:r>
        <w:t>s come with several variables (columns). The Lower Palaeolithic data look like this:</w:t>
      </w:r>
    </w:p>
    <w:p w14:paraId="2B7A3E3C" w14:textId="77777777" w:rsidR="000418A5" w:rsidRDefault="001F5905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(LP)</w:t>
      </w:r>
    </w:p>
    <w:p w14:paraId="0BB23FF8" w14:textId="77777777" w:rsidR="000418A5" w:rsidRDefault="001F5905">
      <w:pPr>
        <w:pStyle w:val="SourceCode"/>
      </w:pPr>
      <w:r>
        <w:rPr>
          <w:rStyle w:val="VerbatimChar"/>
        </w:rPr>
        <w:t>##    ID Assemblage N..scars Flaking.Length Width.at.Midpoint Proximal.Width</w:t>
      </w:r>
      <w:r>
        <w:br/>
      </w:r>
      <w:r>
        <w:rPr>
          <w:rStyle w:val="VerbatimChar"/>
        </w:rPr>
        <w:t>## 1  14  KAM-4 A.D        3          31.33             21.50          21.29</w:t>
      </w:r>
      <w:r>
        <w:br/>
      </w:r>
      <w:r>
        <w:rPr>
          <w:rStyle w:val="VerbatimChar"/>
        </w:rPr>
        <w:t>## 2  40</w:t>
      </w:r>
      <w:r>
        <w:rPr>
          <w:rStyle w:val="VerbatimChar"/>
        </w:rPr>
        <w:t xml:space="preserve">  KAM-4 A.D        5          38.03             34.17          31.96</w:t>
      </w:r>
      <w:r>
        <w:br/>
      </w:r>
      <w:r>
        <w:rPr>
          <w:rStyle w:val="VerbatimChar"/>
        </w:rPr>
        <w:t>## 3  58  KAM-4 A.D        4          45.94             35.65          32.32</w:t>
      </w:r>
      <w:r>
        <w:br/>
      </w:r>
      <w:r>
        <w:rPr>
          <w:rStyle w:val="VerbatimChar"/>
        </w:rPr>
        <w:t>## 4  59  KAM-4 A.D        5          57.07             34.42          34.79</w:t>
      </w:r>
      <w:r>
        <w:br/>
      </w:r>
      <w:r>
        <w:rPr>
          <w:rStyle w:val="VerbatimChar"/>
        </w:rPr>
        <w:t xml:space="preserve">## 5  61  KAM-4 A.D        3     </w:t>
      </w:r>
      <w:r>
        <w:rPr>
          <w:rStyle w:val="VerbatimChar"/>
        </w:rPr>
        <w:t xml:space="preserve">     38.96             25.45          28.52</w:t>
      </w:r>
      <w:r>
        <w:br/>
      </w:r>
      <w:r>
        <w:rPr>
          <w:rStyle w:val="VerbatimChar"/>
        </w:rPr>
        <w:t>## 6 108  KAM-4 A.D        4          45.97             30.32          31.99</w:t>
      </w:r>
      <w:r>
        <w:br/>
      </w:r>
      <w:r>
        <w:rPr>
          <w:rStyle w:val="VerbatimChar"/>
        </w:rPr>
        <w:t>##   Distal.Width Thickness.at.midpoint Platform.Width Platform.Thickness</w:t>
      </w:r>
      <w:r>
        <w:br/>
      </w:r>
      <w:r>
        <w:rPr>
          <w:rStyle w:val="VerbatimChar"/>
        </w:rPr>
        <w:t xml:space="preserve">## 1        12.76                  5.76          18.05       </w:t>
      </w:r>
      <w:r>
        <w:rPr>
          <w:rStyle w:val="VerbatimChar"/>
        </w:rPr>
        <w:t xml:space="preserve">        4.87</w:t>
      </w:r>
      <w:r>
        <w:br/>
      </w:r>
      <w:r>
        <w:rPr>
          <w:rStyle w:val="VerbatimChar"/>
        </w:rPr>
        <w:t>## 2        23.17                  7.95          26.32               4.47</w:t>
      </w:r>
      <w:r>
        <w:br/>
      </w:r>
      <w:r>
        <w:rPr>
          <w:rStyle w:val="VerbatimChar"/>
        </w:rPr>
        <w:t>## 3        26.41                 12.43          29.02              12.18</w:t>
      </w:r>
      <w:r>
        <w:br/>
      </w:r>
      <w:r>
        <w:rPr>
          <w:rStyle w:val="VerbatimChar"/>
        </w:rPr>
        <w:t>## 4         6.41                  9.36          36.18               7.72</w:t>
      </w:r>
      <w:r>
        <w:br/>
      </w:r>
      <w:r>
        <w:rPr>
          <w:rStyle w:val="VerbatimChar"/>
        </w:rPr>
        <w:t xml:space="preserve">## 5         2.18    </w:t>
      </w:r>
      <w:r>
        <w:rPr>
          <w:rStyle w:val="VerbatimChar"/>
        </w:rPr>
        <w:t xml:space="preserve">              5.83          29.80               5.26</w:t>
      </w:r>
      <w:r>
        <w:br/>
      </w:r>
      <w:r>
        <w:rPr>
          <w:rStyle w:val="VerbatimChar"/>
        </w:rPr>
        <w:t>## 6         3.44                  7.84          29.78               8.89</w:t>
      </w:r>
    </w:p>
    <w:p w14:paraId="504CBB19" w14:textId="77777777" w:rsidR="000418A5" w:rsidRDefault="001F5905">
      <w:pPr>
        <w:pStyle w:val="FirstParagraph"/>
      </w:pPr>
      <w:r>
        <w:t>The data from the transition between Marine Isotope Stage 6 and 7 (MIS67) look lke this:</w:t>
      </w:r>
    </w:p>
    <w:p w14:paraId="2AB29C27" w14:textId="77777777" w:rsidR="000418A5" w:rsidRDefault="001F5905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(MIS67)</w:t>
      </w:r>
    </w:p>
    <w:p w14:paraId="211D577E" w14:textId="77777777" w:rsidR="000418A5" w:rsidRDefault="001F5905">
      <w:pPr>
        <w:pStyle w:val="SourceCode"/>
      </w:pPr>
      <w:r>
        <w:rPr>
          <w:rStyle w:val="VerbatimChar"/>
        </w:rPr>
        <w:t>##   Assemblage   ID N..scars Flaking.Length Width.at.Midpoint Proximal.Width</w:t>
      </w:r>
      <w:r>
        <w:br/>
      </w:r>
      <w:r>
        <w:rPr>
          <w:rStyle w:val="VerbatimChar"/>
        </w:rPr>
        <w:t>## 1  KAM-4 A.C   61        6          46.27             41.22          25.09</w:t>
      </w:r>
      <w:r>
        <w:br/>
      </w:r>
      <w:r>
        <w:rPr>
          <w:rStyle w:val="VerbatimChar"/>
        </w:rPr>
        <w:lastRenderedPageBreak/>
        <w:t>## 2  KAM-4 A.C 5031        4          52.39             39.74          22.64</w:t>
      </w:r>
      <w:r>
        <w:br/>
      </w:r>
      <w:r>
        <w:rPr>
          <w:rStyle w:val="VerbatimChar"/>
        </w:rPr>
        <w:t xml:space="preserve">## 3  KAM-4 A.C   77  </w:t>
      </w:r>
      <w:r>
        <w:rPr>
          <w:rStyle w:val="VerbatimChar"/>
        </w:rPr>
        <w:t xml:space="preserve">      8          34.08             43.92          23.57</w:t>
      </w:r>
      <w:r>
        <w:br/>
      </w:r>
      <w:r>
        <w:rPr>
          <w:rStyle w:val="VerbatimChar"/>
        </w:rPr>
        <w:t>## 4  KAM-4 A.C 1427        4          41.68             24.16          24.01</w:t>
      </w:r>
      <w:r>
        <w:br/>
      </w:r>
      <w:r>
        <w:rPr>
          <w:rStyle w:val="VerbatimChar"/>
        </w:rPr>
        <w:t>## 5  KAM-4 A.C 1431        5          23.78             24.05          16.64</w:t>
      </w:r>
      <w:r>
        <w:br/>
      </w:r>
      <w:r>
        <w:rPr>
          <w:rStyle w:val="VerbatimChar"/>
        </w:rPr>
        <w:t>## 6  KAM-4 A.C 1455        3          30.16</w:t>
      </w:r>
      <w:r>
        <w:rPr>
          <w:rStyle w:val="VerbatimChar"/>
        </w:rPr>
        <w:t xml:space="preserve">             32.35          28.43</w:t>
      </w:r>
      <w:r>
        <w:br/>
      </w:r>
      <w:r>
        <w:rPr>
          <w:rStyle w:val="VerbatimChar"/>
        </w:rPr>
        <w:t>##   Distal.Width Thickness.at.midpoint Platform.Width Platform.Thickness</w:t>
      </w:r>
      <w:r>
        <w:br/>
      </w:r>
      <w:r>
        <w:rPr>
          <w:rStyle w:val="VerbatimChar"/>
        </w:rPr>
        <w:t>## 1        38.77                  7.95          25.18               3.34</w:t>
      </w:r>
      <w:r>
        <w:br/>
      </w:r>
      <w:r>
        <w:rPr>
          <w:rStyle w:val="VerbatimChar"/>
        </w:rPr>
        <w:t>## 2        27.48                  7.99          19.28               7.45</w:t>
      </w:r>
      <w:r>
        <w:br/>
      </w:r>
      <w:r>
        <w:rPr>
          <w:rStyle w:val="VerbatimChar"/>
        </w:rPr>
        <w:t>## 3        20.64                  9.74          24.30              10.16</w:t>
      </w:r>
      <w:r>
        <w:br/>
      </w:r>
      <w:r>
        <w:rPr>
          <w:rStyle w:val="VerbatimChar"/>
        </w:rPr>
        <w:t>## 4        18.35                  7.18          21.56               5.87</w:t>
      </w:r>
      <w:r>
        <w:br/>
      </w:r>
      <w:r>
        <w:rPr>
          <w:rStyle w:val="VerbatimChar"/>
        </w:rPr>
        <w:t>## 5        14.62                  6.81          19.06               3.27</w:t>
      </w:r>
      <w:r>
        <w:br/>
      </w:r>
      <w:r>
        <w:rPr>
          <w:rStyle w:val="VerbatimChar"/>
        </w:rPr>
        <w:t xml:space="preserve">## 6        26.15                 </w:t>
      </w:r>
      <w:r>
        <w:rPr>
          <w:rStyle w:val="VerbatimChar"/>
        </w:rPr>
        <w:t xml:space="preserve"> 7.04          26.55               4.88</w:t>
      </w:r>
    </w:p>
    <w:p w14:paraId="7DB22FA5" w14:textId="77777777" w:rsidR="000418A5" w:rsidRDefault="001F5905">
      <w:pPr>
        <w:pStyle w:val="Heading1"/>
      </w:pPr>
      <w:bookmarkStart w:id="2" w:name="prepca-tests"/>
      <w:bookmarkEnd w:id="2"/>
      <w:r>
        <w:t>PrePCA tests</w:t>
      </w:r>
    </w:p>
    <w:p w14:paraId="37DAD9F5" w14:textId="77777777" w:rsidR="000418A5" w:rsidRDefault="001F5905">
      <w:pPr>
        <w:pStyle w:val="FirstParagraph"/>
      </w:pPr>
      <w:r>
        <w:t>Before running the analysis, we used a couple of simple preliminary tests to determine whether the variation in the data was sufficiently greater in at least one or more dimensions that sensible principl</w:t>
      </w:r>
      <w:r>
        <w:t>e components could be extracted. One test involved the "Kaiser, Meyer, Olkin Measure of Sampling Adequacy":</w:t>
      </w:r>
    </w:p>
    <w:p w14:paraId="61E86026" w14:textId="77777777" w:rsidR="000418A5" w:rsidRDefault="001F5905">
      <w:pPr>
        <w:pStyle w:val="SourceCode"/>
      </w:pPr>
      <w:r>
        <w:rPr>
          <w:rStyle w:val="KeywordTok"/>
        </w:rPr>
        <w:t>KMO</w:t>
      </w:r>
      <w:r>
        <w:rPr>
          <w:rStyle w:val="NormalTok"/>
        </w:rPr>
        <w:t>(MIS67[,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2ABD6AF9" w14:textId="77777777" w:rsidR="000418A5" w:rsidRDefault="001F5905">
      <w:pPr>
        <w:pStyle w:val="SourceCode"/>
      </w:pPr>
      <w:r>
        <w:rPr>
          <w:rStyle w:val="VerbatimChar"/>
        </w:rPr>
        <w:t>## Kaiser-Meyer-Olkin factor adequacy</w:t>
      </w:r>
      <w:r>
        <w:br/>
      </w:r>
      <w:r>
        <w:rPr>
          <w:rStyle w:val="VerbatimChar"/>
        </w:rPr>
        <w:t>## Call: KMO(r = MIS67[, c(3:10)])</w:t>
      </w:r>
      <w:r>
        <w:br/>
      </w:r>
      <w:r>
        <w:rPr>
          <w:rStyle w:val="VerbatimChar"/>
        </w:rPr>
        <w:t>## Overall MSA =  0.73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N..scars        Flaking.Length     Width.at.Midpoint </w:t>
      </w:r>
      <w:r>
        <w:br/>
      </w:r>
      <w:r>
        <w:rPr>
          <w:rStyle w:val="VerbatimChar"/>
        </w:rPr>
        <w:t xml:space="preserve">##                  0.39                  0.56                  0.76 </w:t>
      </w:r>
      <w:r>
        <w:br/>
      </w:r>
      <w:r>
        <w:rPr>
          <w:rStyle w:val="VerbatimChar"/>
        </w:rPr>
        <w:t xml:space="preserve">##        Proximal.Width          Distal.Width Thickness.at.midpoint </w:t>
      </w:r>
      <w:r>
        <w:br/>
      </w:r>
      <w:r>
        <w:rPr>
          <w:rStyle w:val="VerbatimChar"/>
        </w:rPr>
        <w:t xml:space="preserve">##                  0.76                  0.54       </w:t>
      </w:r>
      <w:r>
        <w:rPr>
          <w:rStyle w:val="VerbatimChar"/>
        </w:rPr>
        <w:t xml:space="preserve">           0.84 </w:t>
      </w:r>
      <w:r>
        <w:br/>
      </w:r>
      <w:r>
        <w:rPr>
          <w:rStyle w:val="VerbatimChar"/>
        </w:rPr>
        <w:t xml:space="preserve">##        Platform.Width    Platform.Thickness </w:t>
      </w:r>
      <w:r>
        <w:br/>
      </w:r>
      <w:r>
        <w:rPr>
          <w:rStyle w:val="VerbatimChar"/>
        </w:rPr>
        <w:t>##                  0.76                  0.87</w:t>
      </w:r>
    </w:p>
    <w:p w14:paraId="3FBD8BC7" w14:textId="77777777" w:rsidR="000418A5" w:rsidRDefault="001F5905">
      <w:pPr>
        <w:pStyle w:val="SourceCode"/>
      </w:pPr>
      <w:r>
        <w:rPr>
          <w:rStyle w:val="KeywordTok"/>
        </w:rPr>
        <w:t>KMO</w:t>
      </w:r>
      <w:r>
        <w:rPr>
          <w:rStyle w:val="NormalTok"/>
        </w:rPr>
        <w:t>(LP[</w:t>
      </w:r>
      <w:r>
        <w:rPr>
          <w:rStyle w:val="OperatorTok"/>
        </w:rPr>
        <w:t>-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"BS1|KAM-1|JQ-1"</w:t>
      </w:r>
      <w:r>
        <w:rPr>
          <w:rStyle w:val="NormalTok"/>
        </w:rPr>
        <w:t>,LP</w:t>
      </w:r>
      <w:r>
        <w:rPr>
          <w:rStyle w:val="OperatorTok"/>
        </w:rPr>
        <w:t>$</w:t>
      </w:r>
      <w:r>
        <w:rPr>
          <w:rStyle w:val="NormalTok"/>
        </w:rPr>
        <w:t>Assemblage),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65A82968" w14:textId="77777777" w:rsidR="000418A5" w:rsidRDefault="001F5905">
      <w:pPr>
        <w:pStyle w:val="SourceCode"/>
      </w:pPr>
      <w:r>
        <w:rPr>
          <w:rStyle w:val="VerbatimChar"/>
        </w:rPr>
        <w:t>## Kaiser-Meyer-Olkin factor adequacy</w:t>
      </w:r>
      <w:r>
        <w:br/>
      </w:r>
      <w:r>
        <w:rPr>
          <w:rStyle w:val="VerbatimChar"/>
        </w:rPr>
        <w:t>## Call: KMO(r = LP[-grep("BS1|KAM-1|JQ-1", LP$Asse</w:t>
      </w:r>
      <w:r>
        <w:rPr>
          <w:rStyle w:val="VerbatimChar"/>
        </w:rPr>
        <w:t>mblage), c(3:10)])</w:t>
      </w:r>
      <w:r>
        <w:br/>
      </w:r>
      <w:r>
        <w:rPr>
          <w:rStyle w:val="VerbatimChar"/>
        </w:rPr>
        <w:t>## Overall MSA =  0.78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         N..scars        Flaking.Length     Width.at.Midpoint </w:t>
      </w:r>
      <w:r>
        <w:br/>
      </w:r>
      <w:r>
        <w:rPr>
          <w:rStyle w:val="VerbatimChar"/>
        </w:rPr>
        <w:t xml:space="preserve">##                  0.81                  0.76                  0.85 </w:t>
      </w:r>
      <w:r>
        <w:br/>
      </w:r>
      <w:r>
        <w:rPr>
          <w:rStyle w:val="VerbatimChar"/>
        </w:rPr>
        <w:t xml:space="preserve">##        Proximal.Width          Distal.Width Thickness.at.midpoint </w:t>
      </w:r>
      <w:r>
        <w:br/>
      </w:r>
      <w:r>
        <w:rPr>
          <w:rStyle w:val="VerbatimChar"/>
        </w:rPr>
        <w:t xml:space="preserve">##                  0.74                  0.72                  0.87 </w:t>
      </w:r>
      <w:r>
        <w:br/>
      </w:r>
      <w:r>
        <w:rPr>
          <w:rStyle w:val="VerbatimChar"/>
        </w:rPr>
        <w:t xml:space="preserve">##        Platform.Width    Platform.Thickness </w:t>
      </w:r>
      <w:r>
        <w:br/>
      </w:r>
      <w:r>
        <w:rPr>
          <w:rStyle w:val="VerbatimChar"/>
        </w:rPr>
        <w:t>##                  0.67                  0.83</w:t>
      </w:r>
    </w:p>
    <w:p w14:paraId="7F496BFF" w14:textId="77777777" w:rsidR="000418A5" w:rsidRDefault="001F5905">
      <w:pPr>
        <w:pStyle w:val="FirstParagraph"/>
      </w:pPr>
      <w:r>
        <w:t>The other involved "B</w:t>
      </w:r>
      <w:r>
        <w:t>artlett's Test for Sphericity",</w:t>
      </w:r>
    </w:p>
    <w:p w14:paraId="3EC10116" w14:textId="77777777" w:rsidR="000418A5" w:rsidRDefault="001F5905">
      <w:pPr>
        <w:pStyle w:val="SourceCode"/>
      </w:pPr>
      <w:r>
        <w:rPr>
          <w:rStyle w:val="KeywordTok"/>
        </w:rPr>
        <w:lastRenderedPageBreak/>
        <w:t>cortest.bartlett</w:t>
      </w:r>
      <w:r>
        <w:rPr>
          <w:rStyle w:val="NormalTok"/>
        </w:rPr>
        <w:t>(MIS67[,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0D536EC1" w14:textId="77777777" w:rsidR="000418A5" w:rsidRDefault="001F5905">
      <w:pPr>
        <w:pStyle w:val="SourceCode"/>
      </w:pPr>
      <w:r>
        <w:rPr>
          <w:rStyle w:val="VerbatimChar"/>
        </w:rPr>
        <w:t>## R was not square, finding R from data</w:t>
      </w:r>
    </w:p>
    <w:p w14:paraId="54CC99B6" w14:textId="77777777" w:rsidR="000418A5" w:rsidRDefault="001F5905">
      <w:pPr>
        <w:pStyle w:val="SourceCode"/>
      </w:pPr>
      <w:r>
        <w:rPr>
          <w:rStyle w:val="VerbatimChar"/>
        </w:rPr>
        <w:t>## $chisq</w:t>
      </w:r>
      <w:r>
        <w:br/>
      </w:r>
      <w:r>
        <w:rPr>
          <w:rStyle w:val="VerbatimChar"/>
        </w:rPr>
        <w:t>## [1] 396.6637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9.26127e-67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28</w:t>
      </w:r>
    </w:p>
    <w:p w14:paraId="4831AC6A" w14:textId="77777777" w:rsidR="000418A5" w:rsidRDefault="001F5905">
      <w:pPr>
        <w:pStyle w:val="SourceCode"/>
      </w:pPr>
      <w:r>
        <w:rPr>
          <w:rStyle w:val="KeywordTok"/>
        </w:rPr>
        <w:t>cortest.bartlett</w:t>
      </w:r>
      <w:r>
        <w:rPr>
          <w:rStyle w:val="NormalTok"/>
        </w:rPr>
        <w:t>(LP[</w:t>
      </w:r>
      <w:r>
        <w:rPr>
          <w:rStyle w:val="OperatorTok"/>
        </w:rPr>
        <w:t>-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"BS1|KAM-1|JQ-1"</w:t>
      </w:r>
      <w:r>
        <w:rPr>
          <w:rStyle w:val="NormalTok"/>
        </w:rPr>
        <w:t>,LP</w:t>
      </w:r>
      <w:r>
        <w:rPr>
          <w:rStyle w:val="OperatorTok"/>
        </w:rPr>
        <w:t>$</w:t>
      </w:r>
      <w:r>
        <w:rPr>
          <w:rStyle w:val="NormalTok"/>
        </w:rPr>
        <w:t>Assemblage),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34B03B6B" w14:textId="77777777" w:rsidR="000418A5" w:rsidRDefault="001F5905">
      <w:pPr>
        <w:pStyle w:val="SourceCode"/>
      </w:pPr>
      <w:r>
        <w:rPr>
          <w:rStyle w:val="VerbatimChar"/>
        </w:rPr>
        <w:t>## R was not square, finding R from data</w:t>
      </w:r>
    </w:p>
    <w:p w14:paraId="67E45AB3" w14:textId="77777777" w:rsidR="000418A5" w:rsidRDefault="001F5905">
      <w:pPr>
        <w:pStyle w:val="SourceCode"/>
      </w:pPr>
      <w:r>
        <w:rPr>
          <w:rStyle w:val="VerbatimChar"/>
        </w:rPr>
        <w:t>## $chisq</w:t>
      </w:r>
      <w:r>
        <w:br/>
      </w:r>
      <w:r>
        <w:rPr>
          <w:rStyle w:val="VerbatimChar"/>
        </w:rPr>
        <w:t>## [1] 1673.095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28</w:t>
      </w:r>
    </w:p>
    <w:p w14:paraId="3E787545" w14:textId="77777777" w:rsidR="000418A5" w:rsidRDefault="001F5905">
      <w:pPr>
        <w:pStyle w:val="Heading1"/>
      </w:pPr>
      <w:bookmarkStart w:id="3" w:name="pca"/>
      <w:bookmarkEnd w:id="3"/>
      <w:r>
        <w:t>PCA</w:t>
      </w:r>
    </w:p>
    <w:p w14:paraId="2E37B5A7" w14:textId="77777777" w:rsidR="000418A5" w:rsidRDefault="001F5905">
      <w:pPr>
        <w:pStyle w:val="FirstParagraph"/>
      </w:pPr>
      <w:r>
        <w:t>Then, we can perform the simple PCA on the relevant lithic variables,</w:t>
      </w:r>
    </w:p>
    <w:p w14:paraId="2A409C7D" w14:textId="77777777" w:rsidR="000418A5" w:rsidRDefault="001F5905">
      <w:pPr>
        <w:pStyle w:val="SourceCode"/>
      </w:pPr>
      <w:r>
        <w:rPr>
          <w:rStyle w:val="NormalTok"/>
        </w:rPr>
        <w:t>pca_MIS67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x =</w:t>
      </w:r>
      <w:r>
        <w:rPr>
          <w:rStyle w:val="NormalTok"/>
        </w:rPr>
        <w:t xml:space="preserve"> MIS67[,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retx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center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pca_LP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 =</w:t>
      </w:r>
      <w:r>
        <w:rPr>
          <w:rStyle w:val="NormalTok"/>
        </w:rPr>
        <w:t xml:space="preserve"> LP[</w:t>
      </w:r>
      <w:r>
        <w:rPr>
          <w:rStyle w:val="OperatorTok"/>
        </w:rPr>
        <w:t>-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"BS1|KAM-1|JQ-1"</w:t>
      </w:r>
      <w:r>
        <w:rPr>
          <w:rStyle w:val="NormalTok"/>
        </w:rPr>
        <w:t>,LP</w:t>
      </w:r>
      <w:r>
        <w:rPr>
          <w:rStyle w:val="OperatorTok"/>
        </w:rPr>
        <w:t>$</w:t>
      </w:r>
      <w:r>
        <w:rPr>
          <w:rStyle w:val="NormalTok"/>
        </w:rPr>
        <w:t>Assemblage),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retx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center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LP_scores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LP[</w:t>
      </w:r>
      <w:r>
        <w:rPr>
          <w:rStyle w:val="OperatorTok"/>
        </w:rPr>
        <w:t>-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"BS1|KAM-1|JQ-1"</w:t>
      </w:r>
      <w:r>
        <w:rPr>
          <w:rStyle w:val="NormalTok"/>
        </w:rPr>
        <w:t>,LP</w:t>
      </w:r>
      <w:r>
        <w:rPr>
          <w:rStyle w:val="OperatorTok"/>
        </w:rPr>
        <w:t>$</w:t>
      </w:r>
      <w:r>
        <w:rPr>
          <w:rStyle w:val="NormalTok"/>
        </w:rPr>
        <w:t>Assemblage),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pca_LP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br/>
      </w:r>
      <w:r>
        <w:rPr>
          <w:rStyle w:val="NormalTok"/>
        </w:rPr>
        <w:t>MIS67_scores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        MIS67[,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pca_MIS67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14:paraId="0BC03291" w14:textId="77777777" w:rsidR="000418A5" w:rsidRDefault="001F5905">
      <w:pPr>
        <w:pStyle w:val="Heading1"/>
      </w:pPr>
      <w:bookmarkStart w:id="4" w:name="ploting"/>
      <w:bookmarkEnd w:id="4"/>
      <w:r>
        <w:t>Ploting</w:t>
      </w:r>
    </w:p>
    <w:p w14:paraId="67609F45" w14:textId="77777777" w:rsidR="000418A5" w:rsidRDefault="001F5905">
      <w:pPr>
        <w:pStyle w:val="FirstParagraph"/>
      </w:pPr>
      <w:r>
        <w:t>Lastly, we plot the results using ggplot2 as follows. The firs</w:t>
      </w:r>
      <w:r>
        <w:t>t plot will contain the results for the analysis of the LP data,</w:t>
      </w:r>
    </w:p>
    <w:p w14:paraId="00CAF58F" w14:textId="77777777" w:rsidR="000418A5" w:rsidRDefault="001F5905">
      <w:pPr>
        <w:pStyle w:val="SourceCode"/>
      </w:pPr>
      <w:r>
        <w:rPr>
          <w:rStyle w:val="NormalTok"/>
        </w:rPr>
        <w:t>sample_name &lt;-</w:t>
      </w:r>
      <w:r>
        <w:rPr>
          <w:rStyle w:val="StringTok"/>
        </w:rPr>
        <w:t xml:space="preserve"> "LP"</w:t>
      </w:r>
      <w:r>
        <w:br/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(sample_name,</w:t>
      </w:r>
      <w:r>
        <w:rPr>
          <w:rStyle w:val="StringTok"/>
        </w:rPr>
        <w:t>"_scores"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(Assemblage,PC1,</w:t>
      </w:r>
      <w:r>
        <w:rPr>
          <w:rStyle w:val="DataTypeTok"/>
        </w:rPr>
        <w:t>group =</w:t>
      </w:r>
      <w:r>
        <w:rPr>
          <w:rStyle w:val="NormalTok"/>
        </w:rPr>
        <w:t xml:space="preserve"> Assemblage))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"darkgrey"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axis.title.x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(sample_name,</w:t>
      </w:r>
      <w:r>
        <w:rPr>
          <w:rStyle w:val="StringTok"/>
        </w:rPr>
        <w:t>"_scores"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(Assemblage,PC2,</w:t>
      </w:r>
      <w:r>
        <w:rPr>
          <w:rStyle w:val="DataTypeTok"/>
        </w:rPr>
        <w:t>group =</w:t>
      </w:r>
      <w:r>
        <w:rPr>
          <w:rStyle w:val="NormalTok"/>
        </w:rPr>
        <w:t xml:space="preserve"> Assemblage))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"darkgrey"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(sample_name,</w:t>
      </w:r>
      <w:r>
        <w:rPr>
          <w:rStyle w:val="StringTok"/>
        </w:rPr>
        <w:t>"_scores"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(Assemblage,PC3,</w:t>
      </w:r>
      <w:r>
        <w:rPr>
          <w:rStyle w:val="DataTypeTok"/>
        </w:rPr>
        <w:t>group =</w:t>
      </w:r>
      <w:r>
        <w:rPr>
          <w:rStyle w:val="NormalTok"/>
        </w:rPr>
        <w:t xml:space="preserve"> Assemblage))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"darkgrey"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plot.ti</w:t>
      </w:r>
      <w:r>
        <w:rPr>
          <w:rStyle w:val="DataTypeTok"/>
        </w:rPr>
        <w:t>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fig &lt;-</w:t>
      </w:r>
      <w:r>
        <w:rPr>
          <w:rStyle w:val="StringTok"/>
        </w:rPr>
        <w:t xml:space="preserve"> </w:t>
      </w:r>
      <w:r>
        <w:rPr>
          <w:rStyle w:val="KeywordTok"/>
        </w:rPr>
        <w:t>ggarrange</w:t>
      </w:r>
      <w:r>
        <w:rPr>
          <w:rStyle w:val="NormalTok"/>
        </w:rPr>
        <w:t>(p1,p2,p3,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align=</w:t>
      </w:r>
      <w:r>
        <w:rPr>
          <w:rStyle w:val="StringTok"/>
        </w:rPr>
        <w:t>"v"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annotate_figure</w:t>
      </w:r>
      <w:r>
        <w:rPr>
          <w:rStyle w:val="NormalTok"/>
        </w:rPr>
        <w:t>(fig,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KeywordTok"/>
        </w:rPr>
        <w:t>text_grob</w:t>
      </w:r>
      <w:r>
        <w:rPr>
          <w:rStyle w:val="NormalTok"/>
        </w:rPr>
        <w:t>(</w:t>
      </w:r>
      <w:r>
        <w:rPr>
          <w:rStyle w:val="StringTok"/>
        </w:rPr>
        <w:t>"PCA Score Box Plots</w:t>
      </w:r>
      <w:r>
        <w:rPr>
          <w:rStyle w:val="CharTok"/>
        </w:rPr>
        <w:t>\n</w:t>
      </w:r>
      <w:r>
        <w:rPr>
          <w:rStyle w:val="StringTok"/>
        </w:rPr>
        <w:t>LP"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family=</w:t>
      </w:r>
      <w:r>
        <w:rPr>
          <w:rStyle w:val="StringTok"/>
        </w:rPr>
        <w:t>"Times"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fig.lab.pos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053B1A1D" w14:textId="77777777" w:rsidR="000418A5" w:rsidRDefault="001F5905">
      <w:pPr>
        <w:pStyle w:val="FirstParagraph"/>
      </w:pPr>
      <w:r>
        <w:rPr>
          <w:noProof/>
        </w:rPr>
        <w:drawing>
          <wp:inline distT="0" distB="0" distL="0" distR="0" wp14:anchorId="252CE04A" wp14:editId="45A5308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lication_files/figure-docx/PCA%20Results%20for%20the%20LP%20data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56FA0" w14:textId="77777777" w:rsidR="000418A5" w:rsidRDefault="001F5905">
      <w:pPr>
        <w:pStyle w:val="BodyText"/>
      </w:pPr>
      <w:r>
        <w:t>The second plot contains the results pertaining to the MIS67 dat</w:t>
      </w:r>
      <w:r>
        <w:t>a,</w:t>
      </w:r>
    </w:p>
    <w:p w14:paraId="19782F17" w14:textId="77777777" w:rsidR="000418A5" w:rsidRDefault="001F5905">
      <w:pPr>
        <w:pStyle w:val="SourceCode"/>
      </w:pPr>
      <w:r>
        <w:rPr>
          <w:rStyle w:val="NormalTok"/>
        </w:rPr>
        <w:t>sample_name &lt;-</w:t>
      </w:r>
      <w:r>
        <w:rPr>
          <w:rStyle w:val="StringTok"/>
        </w:rPr>
        <w:t xml:space="preserve"> "MIS67"</w:t>
      </w:r>
      <w:r>
        <w:br/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(sample_name,</w:t>
      </w:r>
      <w:r>
        <w:rPr>
          <w:rStyle w:val="StringTok"/>
        </w:rPr>
        <w:t>"_scores"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(Assemblage,PC1,</w:t>
      </w:r>
      <w:r>
        <w:rPr>
          <w:rStyle w:val="DataTypeTok"/>
        </w:rPr>
        <w:t>group =</w:t>
      </w:r>
      <w:r>
        <w:rPr>
          <w:rStyle w:val="NormalTok"/>
        </w:rPr>
        <w:t xml:space="preserve"> Assemblage))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"darkgrey"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(sample_</w:t>
      </w:r>
      <w:r>
        <w:rPr>
          <w:rStyle w:val="NormalTok"/>
        </w:rPr>
        <w:t>name,</w:t>
      </w:r>
      <w:r>
        <w:rPr>
          <w:rStyle w:val="StringTok"/>
        </w:rPr>
        <w:t>"_scores"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(Assemblage,PC2,</w:t>
      </w:r>
      <w:r>
        <w:rPr>
          <w:rStyle w:val="DataTypeTok"/>
        </w:rPr>
        <w:t>group =</w:t>
      </w:r>
      <w:r>
        <w:rPr>
          <w:rStyle w:val="NormalTok"/>
        </w:rPr>
        <w:t xml:space="preserve"> Assemblage))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"darkgrey"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(sample_name,</w:t>
      </w:r>
      <w:r>
        <w:rPr>
          <w:rStyle w:val="StringTok"/>
        </w:rPr>
        <w:t>"_scores"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(Assemblage,PC3,</w:t>
      </w:r>
      <w:r>
        <w:rPr>
          <w:rStyle w:val="DataTypeTok"/>
        </w:rPr>
        <w:t>gr</w:t>
      </w:r>
      <w:r>
        <w:rPr>
          <w:rStyle w:val="DataTypeTok"/>
        </w:rPr>
        <w:t>oup =</w:t>
      </w:r>
      <w:r>
        <w:rPr>
          <w:rStyle w:val="NormalTok"/>
        </w:rPr>
        <w:t xml:space="preserve"> Assemblage))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"darkgrey"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fig &lt;-</w:t>
      </w:r>
      <w:r>
        <w:rPr>
          <w:rStyle w:val="StringTok"/>
        </w:rPr>
        <w:t xml:space="preserve"> </w:t>
      </w:r>
      <w:r>
        <w:rPr>
          <w:rStyle w:val="KeywordTok"/>
        </w:rPr>
        <w:t>ggarrange</w:t>
      </w:r>
      <w:r>
        <w:rPr>
          <w:rStyle w:val="NormalTok"/>
        </w:rPr>
        <w:t>(p1,p2,p3,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align=</w:t>
      </w:r>
      <w:r>
        <w:rPr>
          <w:rStyle w:val="StringTok"/>
        </w:rPr>
        <w:t>"v"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annotate_figure</w:t>
      </w:r>
      <w:r>
        <w:rPr>
          <w:rStyle w:val="NormalTok"/>
        </w:rPr>
        <w:t>(fig,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KeywordTok"/>
        </w:rPr>
        <w:t>text_grob</w:t>
      </w:r>
      <w:r>
        <w:rPr>
          <w:rStyle w:val="NormalTok"/>
        </w:rPr>
        <w:t>(</w:t>
      </w:r>
      <w:r>
        <w:rPr>
          <w:rStyle w:val="StringTok"/>
        </w:rPr>
        <w:t>"PCA Score Box Plots</w:t>
      </w:r>
      <w:r>
        <w:rPr>
          <w:rStyle w:val="CharTok"/>
        </w:rPr>
        <w:t>\n</w:t>
      </w:r>
      <w:r>
        <w:rPr>
          <w:rStyle w:val="StringTok"/>
        </w:rPr>
        <w:t>MIS67"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family=</w:t>
      </w:r>
      <w:r>
        <w:rPr>
          <w:rStyle w:val="StringTok"/>
        </w:rPr>
        <w:t>"Times"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fig.lab.pos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32B35767" w14:textId="77777777" w:rsidR="000418A5" w:rsidRDefault="001F5905">
      <w:pPr>
        <w:pStyle w:val="FirstParagraph"/>
      </w:pPr>
      <w:r>
        <w:rPr>
          <w:noProof/>
        </w:rPr>
        <w:drawing>
          <wp:inline distT="0" distB="0" distL="0" distR="0" wp14:anchorId="6D42927D" wp14:editId="2DFAA62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lication_files/figure-docx/PCA%20Results%20for%20the%20MIS67%20data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8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558DC" w14:textId="77777777" w:rsidR="001F5905" w:rsidRDefault="001F5905">
      <w:pPr>
        <w:spacing w:after="0" w:line="240" w:lineRule="auto"/>
      </w:pPr>
      <w:r>
        <w:separator/>
      </w:r>
    </w:p>
  </w:endnote>
  <w:endnote w:type="continuationSeparator" w:id="0">
    <w:p w14:paraId="34684AC9" w14:textId="77777777" w:rsidR="001F5905" w:rsidRDefault="001F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0100C" w14:textId="77777777" w:rsidR="001F5905" w:rsidRDefault="001F5905">
      <w:r>
        <w:separator/>
      </w:r>
    </w:p>
  </w:footnote>
  <w:footnote w:type="continuationSeparator" w:id="0">
    <w:p w14:paraId="494D5A68" w14:textId="77777777" w:rsidR="001F5905" w:rsidRDefault="001F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4701D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D004D6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8F26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D1C17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30C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529F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643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28E8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2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46C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83417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7433B8"/>
    <w:multiLevelType w:val="multilevel"/>
    <w:tmpl w:val="D2DA97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8A5"/>
    <w:rsid w:val="001F5905"/>
    <w:rsid w:val="004E1753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6CC7"/>
  <w15:docId w15:val="{8F82B7FD-6C59-4377-8380-6C959653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753"/>
  </w:style>
  <w:style w:type="paragraph" w:styleId="Heading1">
    <w:name w:val="heading 1"/>
    <w:basedOn w:val="Normal"/>
    <w:next w:val="Normal"/>
    <w:link w:val="Heading1Char"/>
    <w:uiPriority w:val="9"/>
    <w:qFormat/>
    <w:rsid w:val="004E1753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53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53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53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53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8181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53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53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53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53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E17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53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E1753"/>
    <w:pPr>
      <w:spacing w:after="200" w:line="240" w:lineRule="auto"/>
    </w:pPr>
    <w:rPr>
      <w:i/>
      <w:iCs/>
      <w:color w:val="212123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212123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212123" w:themeColor="text2"/>
      <w:sz w:val="22"/>
      <w:szCs w:val="18"/>
    </w:rPr>
  </w:style>
  <w:style w:type="character" w:styleId="FootnoteReference">
    <w:name w:val="footnote reference"/>
    <w:basedOn w:val="CaptionChar"/>
    <w:rPr>
      <w:i/>
      <w:iCs/>
      <w:color w:val="212123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BC451B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753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212123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212123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212123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212123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212123" w:themeColor="text2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4E17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4E1753"/>
  </w:style>
  <w:style w:type="character" w:customStyle="1" w:styleId="Heading2Char">
    <w:name w:val="Heading 2 Char"/>
    <w:basedOn w:val="DefaultParagraphFont"/>
    <w:link w:val="Heading2"/>
    <w:uiPriority w:val="9"/>
    <w:rsid w:val="004E17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53"/>
    <w:rPr>
      <w:rFonts w:asciiTheme="majorHAnsi" w:eastAsiaTheme="majorEastAsia" w:hAnsiTheme="majorHAnsi" w:cstheme="majorBidi"/>
      <w:color w:val="18181A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53"/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E175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17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53"/>
    <w:rPr>
      <w:i/>
      <w:iCs/>
      <w:color w:val="auto"/>
    </w:rPr>
  </w:style>
  <w:style w:type="paragraph" w:styleId="NoSpacing">
    <w:name w:val="No Spacing"/>
    <w:uiPriority w:val="1"/>
    <w:qFormat/>
    <w:rsid w:val="004E17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5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5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53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psych/psych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I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kassambara/ggpu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gplot2.tidyverse.org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Document</dc:title>
  <dc:creator>William Christopher Carleton</dc:creator>
  <cp:lastModifiedBy>William Christopher Carleton</cp:lastModifiedBy>
  <cp:revision>2</cp:revision>
  <dcterms:created xsi:type="dcterms:W3CDTF">2020-11-27T08:47:00Z</dcterms:created>
  <dcterms:modified xsi:type="dcterms:W3CDTF">2020-11-27T08:47:00Z</dcterms:modified>
</cp:coreProperties>
</file>