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EC75" w14:textId="2532503A" w:rsidR="00B13866" w:rsidRDefault="00773470" w:rsidP="00773470">
      <w:pPr>
        <w:spacing w:line="480" w:lineRule="auto"/>
        <w:rPr>
          <w:rFonts w:ascii="Times New Roman" w:hAnsi="Times New Roman" w:cs="Times New Roman"/>
          <w:sz w:val="24"/>
          <w:szCs w:val="24"/>
        </w:rPr>
      </w:pPr>
      <w:r>
        <w:rPr>
          <w:rFonts w:ascii="Times New Roman" w:hAnsi="Times New Roman" w:cs="Times New Roman"/>
          <w:sz w:val="24"/>
          <w:szCs w:val="24"/>
        </w:rPr>
        <w:t>William Geiger</w:t>
      </w:r>
    </w:p>
    <w:p w14:paraId="28E569CF" w14:textId="4E7FE5C2" w:rsidR="00773470" w:rsidRDefault="00773470" w:rsidP="00773470">
      <w:pPr>
        <w:spacing w:line="480" w:lineRule="auto"/>
        <w:rPr>
          <w:rFonts w:ascii="Times New Roman" w:hAnsi="Times New Roman" w:cs="Times New Roman"/>
          <w:sz w:val="24"/>
          <w:szCs w:val="24"/>
        </w:rPr>
      </w:pPr>
      <w:r>
        <w:rPr>
          <w:rFonts w:ascii="Times New Roman" w:hAnsi="Times New Roman" w:cs="Times New Roman"/>
          <w:sz w:val="24"/>
          <w:szCs w:val="24"/>
        </w:rPr>
        <w:t>CS-350</w:t>
      </w:r>
    </w:p>
    <w:p w14:paraId="19EED416" w14:textId="14F48159" w:rsidR="00773470" w:rsidRDefault="00773470" w:rsidP="00773470">
      <w:pPr>
        <w:spacing w:line="480" w:lineRule="auto"/>
        <w:rPr>
          <w:rFonts w:ascii="Times New Roman" w:hAnsi="Times New Roman" w:cs="Times New Roman"/>
          <w:sz w:val="24"/>
          <w:szCs w:val="24"/>
        </w:rPr>
      </w:pPr>
      <w:r>
        <w:rPr>
          <w:rFonts w:ascii="Times New Roman" w:hAnsi="Times New Roman" w:cs="Times New Roman"/>
          <w:sz w:val="24"/>
          <w:szCs w:val="24"/>
        </w:rPr>
        <w:t>1/28/24</w:t>
      </w:r>
    </w:p>
    <w:p w14:paraId="06C5E988" w14:textId="17F89042" w:rsidR="00773470" w:rsidRDefault="00773470" w:rsidP="00773470">
      <w:pPr>
        <w:spacing w:line="480" w:lineRule="auto"/>
        <w:rPr>
          <w:rFonts w:ascii="Times New Roman" w:hAnsi="Times New Roman" w:cs="Times New Roman"/>
          <w:sz w:val="24"/>
          <w:szCs w:val="24"/>
        </w:rPr>
      </w:pPr>
      <w:r>
        <w:rPr>
          <w:rFonts w:ascii="Times New Roman" w:hAnsi="Times New Roman" w:cs="Times New Roman"/>
          <w:sz w:val="24"/>
          <w:szCs w:val="24"/>
        </w:rPr>
        <w:t>Module 3</w:t>
      </w:r>
    </w:p>
    <w:p w14:paraId="14C275F3" w14:textId="484EA099" w:rsidR="00773470" w:rsidRDefault="00773470" w:rsidP="00773470">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2</w:t>
      </w:r>
    </w:p>
    <w:p w14:paraId="7B284D62" w14:textId="4E006BDC" w:rsidR="00773470" w:rsidRPr="00773470" w:rsidRDefault="00773470" w:rsidP="0077347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milestone I used the uart2echo code and imported it into my CCS IDE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the functionality of an on/off switch for my CC3220 TI board. My biggest issues came from having to change from the instructions provided for the </w:t>
      </w:r>
      <w:proofErr w:type="spellStart"/>
      <w:r>
        <w:rPr>
          <w:rFonts w:ascii="Times New Roman" w:hAnsi="Times New Roman" w:cs="Times New Roman"/>
          <w:sz w:val="24"/>
          <w:szCs w:val="24"/>
        </w:rPr>
        <w:t>uartecho</w:t>
      </w:r>
      <w:proofErr w:type="spellEnd"/>
      <w:r>
        <w:rPr>
          <w:rFonts w:ascii="Times New Roman" w:hAnsi="Times New Roman" w:cs="Times New Roman"/>
          <w:sz w:val="24"/>
          <w:szCs w:val="24"/>
        </w:rPr>
        <w:t xml:space="preserve"> to the uart2echo program. Now that I have worked </w:t>
      </w:r>
      <w:proofErr w:type="gramStart"/>
      <w:r>
        <w:rPr>
          <w:rFonts w:ascii="Times New Roman" w:hAnsi="Times New Roman" w:cs="Times New Roman"/>
          <w:sz w:val="24"/>
          <w:szCs w:val="24"/>
        </w:rPr>
        <w:t>through</w:t>
      </w:r>
      <w:proofErr w:type="gramEnd"/>
      <w:r>
        <w:rPr>
          <w:rFonts w:ascii="Times New Roman" w:hAnsi="Times New Roman" w:cs="Times New Roman"/>
          <w:sz w:val="24"/>
          <w:szCs w:val="24"/>
        </w:rPr>
        <w:t xml:space="preserve"> this project, I am more comfortable with UART in general. As for the discussion questions within the project guidelines. How does the macro UART_DATA_BINARY impact the UART? UART_DATA_BINARY impacts the UART by handling the data around or moving it to where it needs to be without needing to process that data. How does the macro UART_RETURN_FULL impact the UART? UART_RETURN_FULL impacts the UART program by enabling the read functionality method when the buffer memory becomes full. What driver call would you use to write 10 characters out of the UART? The </w:t>
      </w:r>
      <w:proofErr w:type="spellStart"/>
      <w:r>
        <w:rPr>
          <w:rFonts w:ascii="Times New Roman" w:hAnsi="Times New Roman" w:cs="Times New Roman"/>
          <w:sz w:val="24"/>
          <w:szCs w:val="24"/>
        </w:rPr>
        <w:t>UART_write</w:t>
      </w:r>
      <w:proofErr w:type="spellEnd"/>
      <w:r>
        <w:rPr>
          <w:rFonts w:ascii="Times New Roman" w:hAnsi="Times New Roman" w:cs="Times New Roman"/>
          <w:sz w:val="24"/>
          <w:szCs w:val="24"/>
        </w:rPr>
        <w:t xml:space="preserve"> driver would call to write 10 characters with the parameters (UART, &amp;input, 10). However, when using UART2 this changes to </w:t>
      </w:r>
      <w:r w:rsidR="0094465B">
        <w:rPr>
          <w:rFonts w:ascii="Times New Roman" w:hAnsi="Times New Roman" w:cs="Times New Roman"/>
          <w:sz w:val="24"/>
          <w:szCs w:val="24"/>
        </w:rPr>
        <w:t xml:space="preserve">UART2_Mode_BLOCKING. What </w:t>
      </w:r>
      <w:proofErr w:type="gramStart"/>
      <w:r w:rsidR="0094465B">
        <w:rPr>
          <w:rFonts w:ascii="Times New Roman" w:hAnsi="Times New Roman" w:cs="Times New Roman"/>
          <w:sz w:val="24"/>
          <w:szCs w:val="24"/>
        </w:rPr>
        <w:t>is</w:t>
      </w:r>
      <w:proofErr w:type="gramEnd"/>
      <w:r w:rsidR="0094465B">
        <w:rPr>
          <w:rFonts w:ascii="Times New Roman" w:hAnsi="Times New Roman" w:cs="Times New Roman"/>
          <w:sz w:val="24"/>
          <w:szCs w:val="24"/>
        </w:rPr>
        <w:t xml:space="preserve"> the driver call to turn off LED 0? </w:t>
      </w:r>
      <w:proofErr w:type="spellStart"/>
      <w:r w:rsidR="0094465B">
        <w:rPr>
          <w:rFonts w:ascii="Times New Roman" w:hAnsi="Times New Roman" w:cs="Times New Roman"/>
          <w:sz w:val="24"/>
          <w:szCs w:val="24"/>
        </w:rPr>
        <w:t>GPIO_Write</w:t>
      </w:r>
      <w:proofErr w:type="spellEnd"/>
      <w:r w:rsidR="0094465B">
        <w:rPr>
          <w:rFonts w:ascii="Times New Roman" w:hAnsi="Times New Roman" w:cs="Times New Roman"/>
          <w:sz w:val="24"/>
          <w:szCs w:val="24"/>
        </w:rPr>
        <w:t xml:space="preserve"> is used to check the terminal and turn off the LED when the user types OFF. What is the UART baud rate? The baud rate is the rate at which information is transferred in a communication channel. </w:t>
      </w:r>
    </w:p>
    <w:sectPr w:rsidR="00773470" w:rsidRPr="0077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70"/>
    <w:rsid w:val="006B3ED7"/>
    <w:rsid w:val="00773470"/>
    <w:rsid w:val="0094465B"/>
    <w:rsid w:val="00B13866"/>
    <w:rsid w:val="00F3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ACF3"/>
  <w15:chartTrackingRefBased/>
  <w15:docId w15:val="{7E11CAEE-158C-487D-A76F-3DBF0724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 William</dc:creator>
  <cp:keywords/>
  <dc:description/>
  <cp:lastModifiedBy>Geiger, William</cp:lastModifiedBy>
  <cp:revision>1</cp:revision>
  <dcterms:created xsi:type="dcterms:W3CDTF">2024-01-28T20:26:00Z</dcterms:created>
  <dcterms:modified xsi:type="dcterms:W3CDTF">2024-01-28T20:40:00Z</dcterms:modified>
</cp:coreProperties>
</file>