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93779" w14:textId="41E858F3" w:rsidR="001036E9" w:rsidRDefault="004753F8">
      <w:pPr>
        <w:rPr>
          <w:rFonts w:ascii="Times New Roman" w:hAnsi="Times New Roman" w:cs="Times New Roman"/>
          <w:sz w:val="36"/>
          <w:szCs w:val="36"/>
        </w:rPr>
      </w:pPr>
      <w:r w:rsidRPr="004753F8">
        <w:rPr>
          <w:rFonts w:ascii="Times New Roman" w:hAnsi="Times New Roman" w:cs="Times New Roman"/>
          <w:sz w:val="36"/>
          <w:szCs w:val="36"/>
        </w:rPr>
        <w:t>Robinhood</w:t>
      </w:r>
    </w:p>
    <w:p w14:paraId="673DA6B2" w14:textId="77777777" w:rsidR="004753F8" w:rsidRPr="004753F8" w:rsidRDefault="004753F8" w:rsidP="004753F8">
      <w:pPr>
        <w:numPr>
          <w:ilvl w:val="0"/>
          <w:numId w:val="1"/>
        </w:numPr>
        <w:shd w:val="clear" w:color="auto" w:fill="FFFFFF"/>
        <w:spacing w:before="100" w:beforeAutospacing="1" w:after="100" w:afterAutospacing="1" w:line="240" w:lineRule="auto"/>
        <w:rPr>
          <w:rFonts w:ascii="Arial" w:eastAsia="Times New Roman" w:hAnsi="Arial" w:cs="Arial"/>
          <w:color w:val="111111"/>
          <w:sz w:val="26"/>
          <w:szCs w:val="26"/>
        </w:rPr>
      </w:pPr>
      <w:r w:rsidRPr="004753F8">
        <w:rPr>
          <w:rFonts w:ascii="Arial" w:eastAsia="Times New Roman" w:hAnsi="Arial" w:cs="Arial"/>
          <w:color w:val="111111"/>
          <w:sz w:val="26"/>
          <w:szCs w:val="26"/>
        </w:rPr>
        <w:t>New investors are attracted to Robinhood because of their low fees, zero balance requirement to open an account, as well as the easy-to-use interface. </w:t>
      </w:r>
    </w:p>
    <w:p w14:paraId="5109508F" w14:textId="77777777" w:rsidR="004753F8" w:rsidRPr="004753F8" w:rsidRDefault="004753F8" w:rsidP="004753F8">
      <w:pPr>
        <w:numPr>
          <w:ilvl w:val="0"/>
          <w:numId w:val="1"/>
        </w:numPr>
        <w:shd w:val="clear" w:color="auto" w:fill="FFFFFF"/>
        <w:spacing w:before="100" w:beforeAutospacing="1" w:after="100" w:afterAutospacing="1" w:line="240" w:lineRule="auto"/>
        <w:rPr>
          <w:rFonts w:ascii="Arial" w:eastAsia="Times New Roman" w:hAnsi="Arial" w:cs="Arial"/>
          <w:color w:val="111111"/>
          <w:sz w:val="26"/>
          <w:szCs w:val="26"/>
        </w:rPr>
      </w:pPr>
      <w:r w:rsidRPr="004753F8">
        <w:rPr>
          <w:rFonts w:ascii="Arial" w:eastAsia="Times New Roman" w:hAnsi="Arial" w:cs="Arial"/>
          <w:color w:val="111111"/>
          <w:sz w:val="26"/>
          <w:szCs w:val="26"/>
        </w:rPr>
        <w:t>Robinhood has a limited range of offerings. Customers can trade stocks, ETFs, options, and cryptocurrency, but there is no fixed income, mutual funds, forex, or futures trading. </w:t>
      </w:r>
    </w:p>
    <w:p w14:paraId="09A931A1" w14:textId="703046B3" w:rsidR="004753F8" w:rsidRDefault="004753F8">
      <w:pPr>
        <w:rPr>
          <w:rFonts w:ascii="Times New Roman" w:hAnsi="Times New Roman" w:cs="Times New Roman"/>
          <w:sz w:val="36"/>
          <w:szCs w:val="36"/>
        </w:rPr>
      </w:pPr>
      <w:r>
        <w:rPr>
          <w:rFonts w:ascii="Times New Roman" w:hAnsi="Times New Roman" w:cs="Times New Roman"/>
          <w:sz w:val="36"/>
          <w:szCs w:val="36"/>
        </w:rPr>
        <w:t xml:space="preserve">Robinhood good for </w:t>
      </w:r>
    </w:p>
    <w:p w14:paraId="510BA986" w14:textId="77777777" w:rsidR="004753F8" w:rsidRDefault="004753F8" w:rsidP="004753F8">
      <w:pPr>
        <w:pStyle w:val="NormalWeb"/>
        <w:numPr>
          <w:ilvl w:val="0"/>
          <w:numId w:val="3"/>
        </w:numPr>
        <w:shd w:val="clear" w:color="auto" w:fill="FFFFFF"/>
        <w:spacing w:before="0" w:beforeAutospacing="0"/>
        <w:rPr>
          <w:rFonts w:ascii="Arial" w:hAnsi="Arial" w:cs="Arial"/>
          <w:color w:val="111111"/>
          <w:sz w:val="26"/>
          <w:szCs w:val="26"/>
        </w:rPr>
      </w:pPr>
      <w:r>
        <w:rPr>
          <w:rFonts w:ascii="Arial" w:hAnsi="Arial" w:cs="Arial"/>
          <w:color w:val="111111"/>
          <w:sz w:val="26"/>
          <w:szCs w:val="26"/>
        </w:rPr>
        <w:t>Very easy and simple to use</w:t>
      </w:r>
    </w:p>
    <w:p w14:paraId="07153C37" w14:textId="6D791816" w:rsidR="004753F8" w:rsidRDefault="004753F8" w:rsidP="004753F8">
      <w:pPr>
        <w:pStyle w:val="ListParagraph"/>
        <w:rPr>
          <w:rFonts w:ascii="Arial" w:hAnsi="Arial" w:cs="Arial"/>
          <w:color w:val="111111"/>
          <w:sz w:val="26"/>
          <w:szCs w:val="26"/>
          <w:shd w:val="clear" w:color="auto" w:fill="FFFFFF"/>
        </w:rPr>
      </w:pPr>
      <w:r>
        <w:rPr>
          <w:rFonts w:ascii="Arial" w:hAnsi="Arial" w:cs="Arial"/>
          <w:color w:val="111111"/>
          <w:sz w:val="26"/>
          <w:szCs w:val="26"/>
          <w:shd w:val="clear" w:color="auto" w:fill="FFFFFF"/>
        </w:rPr>
        <w:t>Robinhood’s mobile app is extremely easy to use. Although the broker provides a web-based platform, it is a mobile-first company.</w:t>
      </w:r>
    </w:p>
    <w:p w14:paraId="599DF8E1" w14:textId="1C61B75E" w:rsidR="004753F8" w:rsidRDefault="004753F8" w:rsidP="004753F8">
      <w:pPr>
        <w:pStyle w:val="ListParagraph"/>
        <w:rPr>
          <w:rFonts w:ascii="Arial" w:hAnsi="Arial" w:cs="Arial"/>
          <w:color w:val="111111"/>
          <w:sz w:val="26"/>
          <w:szCs w:val="26"/>
          <w:shd w:val="clear" w:color="auto" w:fill="FFFFFF"/>
        </w:rPr>
      </w:pPr>
    </w:p>
    <w:p w14:paraId="6BC44CA4" w14:textId="51F7F7F0" w:rsidR="004753F8" w:rsidRDefault="004753F8" w:rsidP="004753F8">
      <w:pPr>
        <w:pStyle w:val="ListParagraph"/>
        <w:rPr>
          <w:rFonts w:ascii="Arial" w:hAnsi="Arial" w:cs="Arial"/>
          <w:color w:val="111111"/>
          <w:sz w:val="26"/>
          <w:szCs w:val="26"/>
          <w:shd w:val="clear" w:color="auto" w:fill="FFFFFF"/>
        </w:rPr>
      </w:pPr>
      <w:r>
        <w:rPr>
          <w:rFonts w:ascii="Arial" w:hAnsi="Arial" w:cs="Arial"/>
          <w:color w:val="111111"/>
          <w:sz w:val="26"/>
          <w:szCs w:val="26"/>
          <w:shd w:val="clear" w:color="auto" w:fill="FFFFFF"/>
        </w:rPr>
        <w:t>This is a key area of differentiation between Robinhood and its competitors. The mobile app is not actually robust. In fact, its features are basic. But for investors who know what they want, the platform is more than enough to quickly move from screen to screen, and place trades. </w:t>
      </w:r>
    </w:p>
    <w:p w14:paraId="5642B997" w14:textId="77777777" w:rsidR="004753F8" w:rsidRDefault="004753F8" w:rsidP="004753F8">
      <w:pPr>
        <w:pStyle w:val="NormalWeb"/>
        <w:numPr>
          <w:ilvl w:val="0"/>
          <w:numId w:val="3"/>
        </w:numPr>
        <w:shd w:val="clear" w:color="auto" w:fill="FFFFFF"/>
        <w:spacing w:before="0" w:beforeAutospacing="0"/>
        <w:rPr>
          <w:rFonts w:ascii="Arial" w:hAnsi="Arial" w:cs="Arial"/>
          <w:color w:val="111111"/>
          <w:sz w:val="26"/>
          <w:szCs w:val="26"/>
        </w:rPr>
      </w:pPr>
      <w:r>
        <w:rPr>
          <w:rFonts w:ascii="Arial" w:hAnsi="Arial" w:cs="Arial"/>
          <w:color w:val="111111"/>
          <w:sz w:val="26"/>
          <w:szCs w:val="26"/>
        </w:rPr>
        <w:t>Low trading costs, access to fractional shares and cryptocurrency offerings</w:t>
      </w:r>
    </w:p>
    <w:p w14:paraId="30EF9325" w14:textId="21A4463C" w:rsidR="004753F8" w:rsidRDefault="00EE7BAA" w:rsidP="004753F8">
      <w:pPr>
        <w:pStyle w:val="ListParagraph"/>
        <w:rPr>
          <w:rFonts w:ascii="Arial" w:hAnsi="Arial" w:cs="Arial"/>
          <w:color w:val="111111"/>
          <w:sz w:val="26"/>
          <w:szCs w:val="26"/>
          <w:shd w:val="clear" w:color="auto" w:fill="FFFFFF"/>
        </w:rPr>
      </w:pPr>
      <w:r>
        <w:rPr>
          <w:rFonts w:ascii="Arial" w:hAnsi="Arial" w:cs="Arial"/>
          <w:color w:val="111111"/>
          <w:sz w:val="26"/>
          <w:szCs w:val="26"/>
          <w:shd w:val="clear" w:color="auto" w:fill="FFFFFF"/>
        </w:rPr>
        <w:t>We</w:t>
      </w:r>
      <w:r>
        <w:rPr>
          <w:rFonts w:ascii="Arial" w:hAnsi="Arial" w:cs="Arial"/>
          <w:color w:val="111111"/>
          <w:sz w:val="26"/>
          <w:szCs w:val="26"/>
          <w:shd w:val="clear" w:color="auto" w:fill="FFFFFF"/>
        </w:rPr>
        <w:t xml:space="preserve"> can trade stocks, ETFs, options contracts, and cryptocurrency for free. Robinhood allows </w:t>
      </w:r>
      <w:r>
        <w:rPr>
          <w:rFonts w:ascii="Arial" w:hAnsi="Arial" w:cs="Arial"/>
          <w:color w:val="111111"/>
          <w:sz w:val="26"/>
          <w:szCs w:val="26"/>
          <w:shd w:val="clear" w:color="auto" w:fill="FFFFFF"/>
        </w:rPr>
        <w:t>us</w:t>
      </w:r>
      <w:r>
        <w:rPr>
          <w:rFonts w:ascii="Arial" w:hAnsi="Arial" w:cs="Arial"/>
          <w:color w:val="111111"/>
          <w:sz w:val="26"/>
          <w:szCs w:val="26"/>
          <w:shd w:val="clear" w:color="auto" w:fill="FFFFFF"/>
        </w:rPr>
        <w:t xml:space="preserve"> to purchase fractional shares with as little as $1.</w:t>
      </w:r>
    </w:p>
    <w:p w14:paraId="362727F7" w14:textId="77777777" w:rsidR="00EE7BAA" w:rsidRDefault="00EE7BAA" w:rsidP="004753F8">
      <w:pPr>
        <w:pStyle w:val="ListParagraph"/>
        <w:rPr>
          <w:rFonts w:ascii="Arial" w:hAnsi="Arial" w:cs="Arial"/>
          <w:color w:val="111111"/>
          <w:sz w:val="26"/>
          <w:szCs w:val="26"/>
          <w:shd w:val="clear" w:color="auto" w:fill="FFFFFF"/>
        </w:rPr>
      </w:pPr>
    </w:p>
    <w:p w14:paraId="081185CE" w14:textId="1735031A" w:rsidR="00EE7BAA" w:rsidRDefault="00EE7BAA" w:rsidP="004753F8">
      <w:pPr>
        <w:pStyle w:val="ListParagraph"/>
        <w:rPr>
          <w:rFonts w:ascii="Arial" w:hAnsi="Arial" w:cs="Arial"/>
          <w:color w:val="111111"/>
          <w:sz w:val="26"/>
          <w:szCs w:val="26"/>
          <w:shd w:val="clear" w:color="auto" w:fill="FFFFFF"/>
        </w:rPr>
      </w:pPr>
      <w:r>
        <w:rPr>
          <w:rFonts w:ascii="Arial" w:hAnsi="Arial" w:cs="Arial"/>
          <w:color w:val="111111"/>
          <w:sz w:val="26"/>
          <w:szCs w:val="26"/>
          <w:shd w:val="clear" w:color="auto" w:fill="FFFFFF"/>
        </w:rPr>
        <w:t xml:space="preserve">If </w:t>
      </w:r>
      <w:r>
        <w:rPr>
          <w:rFonts w:ascii="Arial" w:hAnsi="Arial" w:cs="Arial"/>
          <w:color w:val="111111"/>
          <w:sz w:val="26"/>
          <w:szCs w:val="26"/>
          <w:shd w:val="clear" w:color="auto" w:fill="FFFFFF"/>
        </w:rPr>
        <w:t xml:space="preserve">we are </w:t>
      </w:r>
      <w:proofErr w:type="gramStart"/>
      <w:r>
        <w:rPr>
          <w:rFonts w:ascii="Arial" w:hAnsi="Arial" w:cs="Arial"/>
          <w:color w:val="111111"/>
          <w:sz w:val="26"/>
          <w:szCs w:val="26"/>
          <w:shd w:val="clear" w:color="auto" w:fill="FFFFFF"/>
        </w:rPr>
        <w:t>enable</w:t>
      </w:r>
      <w:proofErr w:type="gramEnd"/>
      <w:r>
        <w:rPr>
          <w:rFonts w:ascii="Arial" w:hAnsi="Arial" w:cs="Arial"/>
          <w:color w:val="111111"/>
          <w:sz w:val="26"/>
          <w:szCs w:val="26"/>
          <w:shd w:val="clear" w:color="auto" w:fill="FFFFFF"/>
        </w:rPr>
        <w:t xml:space="preserve"> the dividend reinvestment program (DRIP) in your account, Robinhood will automatically reinvest any earned dividends from stocks or ETFs—provided the positions support fractional share trading. </w:t>
      </w:r>
    </w:p>
    <w:p w14:paraId="67C4C426" w14:textId="544792A4" w:rsidR="00EE7BAA" w:rsidRPr="00EE7BAA" w:rsidRDefault="00EE7BAA" w:rsidP="00EE7BAA">
      <w:pPr>
        <w:pStyle w:val="ListParagraph"/>
        <w:numPr>
          <w:ilvl w:val="0"/>
          <w:numId w:val="3"/>
        </w:numPr>
        <w:rPr>
          <w:rFonts w:ascii="Times New Roman" w:hAnsi="Times New Roman" w:cs="Times New Roman"/>
          <w:sz w:val="36"/>
          <w:szCs w:val="36"/>
        </w:rPr>
      </w:pPr>
      <w:r>
        <w:rPr>
          <w:rFonts w:ascii="Arial" w:hAnsi="Arial" w:cs="Arial"/>
          <w:color w:val="111111"/>
          <w:sz w:val="26"/>
          <w:szCs w:val="26"/>
          <w:shd w:val="clear" w:color="auto" w:fill="FFFFFF"/>
        </w:rPr>
        <w:t>Good cash management</w:t>
      </w:r>
    </w:p>
    <w:p w14:paraId="58D1808F" w14:textId="77777777" w:rsidR="00EE7BAA" w:rsidRPr="00EE7BAA" w:rsidRDefault="00EE7BAA" w:rsidP="00EE7BAA">
      <w:pPr>
        <w:pStyle w:val="ListParagraph"/>
        <w:rPr>
          <w:rFonts w:ascii="Times New Roman" w:hAnsi="Times New Roman" w:cs="Times New Roman"/>
          <w:sz w:val="36"/>
          <w:szCs w:val="36"/>
        </w:rPr>
      </w:pPr>
    </w:p>
    <w:p w14:paraId="1C430A7C" w14:textId="783DC5C3" w:rsidR="00EE7BAA" w:rsidRDefault="00EE7BAA" w:rsidP="00EE7BAA">
      <w:pPr>
        <w:pStyle w:val="ListParagraph"/>
        <w:rPr>
          <w:rFonts w:ascii="Arial" w:hAnsi="Arial" w:cs="Arial"/>
          <w:color w:val="111111"/>
          <w:sz w:val="26"/>
          <w:szCs w:val="26"/>
          <w:shd w:val="clear" w:color="auto" w:fill="FFFFFF"/>
        </w:rPr>
      </w:pPr>
      <w:r>
        <w:rPr>
          <w:rFonts w:ascii="Arial" w:hAnsi="Arial" w:cs="Arial"/>
          <w:color w:val="111111"/>
          <w:sz w:val="26"/>
          <w:szCs w:val="26"/>
          <w:shd w:val="clear" w:color="auto" w:fill="FFFFFF"/>
        </w:rPr>
        <w:t xml:space="preserve">Robinhood’s cash management features will allow </w:t>
      </w:r>
      <w:r>
        <w:rPr>
          <w:rFonts w:ascii="Arial" w:hAnsi="Arial" w:cs="Arial"/>
          <w:color w:val="111111"/>
          <w:sz w:val="26"/>
          <w:szCs w:val="26"/>
          <w:shd w:val="clear" w:color="auto" w:fill="FFFFFF"/>
        </w:rPr>
        <w:t>us</w:t>
      </w:r>
      <w:r>
        <w:rPr>
          <w:rFonts w:ascii="Arial" w:hAnsi="Arial" w:cs="Arial"/>
          <w:color w:val="111111"/>
          <w:sz w:val="26"/>
          <w:szCs w:val="26"/>
          <w:shd w:val="clear" w:color="auto" w:fill="FFFFFF"/>
        </w:rPr>
        <w:t xml:space="preserve"> to earn .30% APY. </w:t>
      </w:r>
      <w:r>
        <w:rPr>
          <w:rFonts w:ascii="Arial" w:hAnsi="Arial" w:cs="Arial"/>
          <w:color w:val="111111"/>
          <w:sz w:val="26"/>
          <w:szCs w:val="26"/>
          <w:shd w:val="clear" w:color="auto" w:fill="FFFFFF"/>
        </w:rPr>
        <w:t>We</w:t>
      </w:r>
      <w:r>
        <w:rPr>
          <w:rFonts w:ascii="Arial" w:hAnsi="Arial" w:cs="Arial"/>
          <w:color w:val="111111"/>
          <w:sz w:val="26"/>
          <w:szCs w:val="26"/>
          <w:shd w:val="clear" w:color="auto" w:fill="FFFFFF"/>
        </w:rPr>
        <w:t xml:space="preserve"> also don’t have to pay ATM fees at any of the 75,000+ ATMs in their network. </w:t>
      </w:r>
    </w:p>
    <w:p w14:paraId="74D8C58B" w14:textId="631051BC" w:rsidR="00EE7BAA" w:rsidRDefault="00EE7BAA" w:rsidP="00EE7BAA">
      <w:pPr>
        <w:rPr>
          <w:rFonts w:ascii="Times New Roman" w:hAnsi="Times New Roman" w:cs="Times New Roman"/>
          <w:sz w:val="36"/>
          <w:szCs w:val="36"/>
        </w:rPr>
      </w:pPr>
      <w:r>
        <w:rPr>
          <w:rFonts w:ascii="Times New Roman" w:hAnsi="Times New Roman" w:cs="Times New Roman"/>
          <w:sz w:val="36"/>
          <w:szCs w:val="36"/>
        </w:rPr>
        <w:t xml:space="preserve">Robinhood bad for </w:t>
      </w:r>
    </w:p>
    <w:p w14:paraId="0F312B0E" w14:textId="77777777" w:rsidR="00EE7BAA" w:rsidRDefault="00EE7BAA" w:rsidP="00EE7BAA">
      <w:pPr>
        <w:pStyle w:val="NormalWeb"/>
        <w:numPr>
          <w:ilvl w:val="0"/>
          <w:numId w:val="6"/>
        </w:numPr>
        <w:shd w:val="clear" w:color="auto" w:fill="FFFFFF"/>
        <w:spacing w:before="0" w:beforeAutospacing="0"/>
        <w:rPr>
          <w:rFonts w:ascii="Arial" w:hAnsi="Arial" w:cs="Arial"/>
          <w:color w:val="111111"/>
          <w:sz w:val="26"/>
          <w:szCs w:val="26"/>
        </w:rPr>
      </w:pPr>
      <w:r>
        <w:rPr>
          <w:rFonts w:ascii="Arial" w:hAnsi="Arial" w:cs="Arial"/>
          <w:color w:val="111111"/>
          <w:sz w:val="26"/>
          <w:szCs w:val="26"/>
        </w:rPr>
        <w:t>Limited research and educational resources available</w:t>
      </w:r>
    </w:p>
    <w:p w14:paraId="0E66B41C" w14:textId="7B460669" w:rsidR="00A21798" w:rsidRDefault="00A21798" w:rsidP="006847B1">
      <w:pPr>
        <w:ind w:left="720"/>
        <w:rPr>
          <w:rFonts w:ascii="Arial" w:hAnsi="Arial" w:cs="Arial"/>
          <w:color w:val="111111"/>
          <w:sz w:val="26"/>
          <w:szCs w:val="26"/>
          <w:shd w:val="clear" w:color="auto" w:fill="FFFFFF"/>
        </w:rPr>
      </w:pPr>
      <w:r>
        <w:rPr>
          <w:rFonts w:ascii="Arial" w:hAnsi="Arial" w:cs="Arial"/>
          <w:color w:val="111111"/>
          <w:sz w:val="26"/>
          <w:szCs w:val="26"/>
          <w:shd w:val="clear" w:color="auto" w:fill="FFFFFF"/>
        </w:rPr>
        <w:lastRenderedPageBreak/>
        <w:t xml:space="preserve">Robinhood has little in the way of research or educational resources available for customers. If </w:t>
      </w:r>
      <w:r>
        <w:rPr>
          <w:rFonts w:ascii="Arial" w:hAnsi="Arial" w:cs="Arial"/>
          <w:color w:val="111111"/>
          <w:sz w:val="26"/>
          <w:szCs w:val="26"/>
          <w:shd w:val="clear" w:color="auto" w:fill="FFFFFF"/>
        </w:rPr>
        <w:t>we</w:t>
      </w:r>
      <w:r>
        <w:rPr>
          <w:rFonts w:ascii="Arial" w:hAnsi="Arial" w:cs="Arial"/>
          <w:color w:val="111111"/>
          <w:sz w:val="26"/>
          <w:szCs w:val="26"/>
          <w:shd w:val="clear" w:color="auto" w:fill="FFFFFF"/>
        </w:rPr>
        <w:t xml:space="preserve"> want more than the basic stock quotes, </w:t>
      </w:r>
      <w:r>
        <w:rPr>
          <w:rFonts w:ascii="Arial" w:hAnsi="Arial" w:cs="Arial"/>
          <w:color w:val="111111"/>
          <w:sz w:val="26"/>
          <w:szCs w:val="26"/>
          <w:shd w:val="clear" w:color="auto" w:fill="FFFFFF"/>
        </w:rPr>
        <w:t xml:space="preserve">we </w:t>
      </w:r>
      <w:r>
        <w:rPr>
          <w:rFonts w:ascii="Arial" w:hAnsi="Arial" w:cs="Arial"/>
          <w:color w:val="111111"/>
          <w:sz w:val="26"/>
          <w:szCs w:val="26"/>
          <w:shd w:val="clear" w:color="auto" w:fill="FFFFFF"/>
        </w:rPr>
        <w:t xml:space="preserve">will likely need to subscribe to Robinhood Gold. </w:t>
      </w:r>
    </w:p>
    <w:p w14:paraId="4870DAB0" w14:textId="2C82652F" w:rsidR="006847B1" w:rsidRDefault="006847B1" w:rsidP="006847B1">
      <w:pPr>
        <w:ind w:left="720"/>
        <w:rPr>
          <w:rFonts w:ascii="Arial" w:hAnsi="Arial" w:cs="Arial"/>
          <w:color w:val="111111"/>
          <w:sz w:val="26"/>
          <w:szCs w:val="26"/>
          <w:shd w:val="clear" w:color="auto" w:fill="FFFFFF"/>
        </w:rPr>
      </w:pPr>
    </w:p>
    <w:p w14:paraId="491761FF" w14:textId="77777777" w:rsidR="006847B1" w:rsidRDefault="006847B1" w:rsidP="006847B1">
      <w:pPr>
        <w:pStyle w:val="NormalWeb"/>
        <w:numPr>
          <w:ilvl w:val="0"/>
          <w:numId w:val="6"/>
        </w:numPr>
        <w:shd w:val="clear" w:color="auto" w:fill="FFFFFF"/>
        <w:spacing w:before="0" w:beforeAutospacing="0"/>
        <w:rPr>
          <w:rFonts w:ascii="Arial" w:hAnsi="Arial" w:cs="Arial"/>
          <w:color w:val="111111"/>
          <w:sz w:val="26"/>
          <w:szCs w:val="26"/>
        </w:rPr>
      </w:pPr>
      <w:r>
        <w:rPr>
          <w:rFonts w:ascii="Arial" w:hAnsi="Arial" w:cs="Arial"/>
          <w:color w:val="111111"/>
          <w:sz w:val="26"/>
          <w:szCs w:val="26"/>
        </w:rPr>
        <w:t>Limited investment offerings</w:t>
      </w:r>
    </w:p>
    <w:p w14:paraId="21708E59" w14:textId="07076388" w:rsidR="006847B1" w:rsidRDefault="006847B1" w:rsidP="006847B1">
      <w:pPr>
        <w:pStyle w:val="ListParagraph"/>
        <w:rPr>
          <w:rFonts w:ascii="Arial" w:hAnsi="Arial" w:cs="Arial"/>
          <w:color w:val="111111"/>
          <w:sz w:val="26"/>
          <w:szCs w:val="26"/>
          <w:shd w:val="clear" w:color="auto" w:fill="FFFFFF"/>
        </w:rPr>
      </w:pPr>
      <w:r>
        <w:rPr>
          <w:rFonts w:ascii="Arial" w:hAnsi="Arial" w:cs="Arial"/>
          <w:color w:val="111111"/>
          <w:sz w:val="26"/>
          <w:szCs w:val="26"/>
          <w:shd w:val="clear" w:color="auto" w:fill="FFFFFF"/>
        </w:rPr>
        <w:t xml:space="preserve">Robinhood doesn’t offer any mutual funds or fixed income investment products and </w:t>
      </w:r>
      <w:r>
        <w:rPr>
          <w:rFonts w:ascii="Arial" w:hAnsi="Arial" w:cs="Arial"/>
          <w:color w:val="111111"/>
          <w:sz w:val="26"/>
          <w:szCs w:val="26"/>
          <w:shd w:val="clear" w:color="auto" w:fill="FFFFFF"/>
        </w:rPr>
        <w:t>we</w:t>
      </w:r>
      <w:r>
        <w:rPr>
          <w:rFonts w:ascii="Arial" w:hAnsi="Arial" w:cs="Arial"/>
          <w:color w:val="111111"/>
          <w:sz w:val="26"/>
          <w:szCs w:val="26"/>
          <w:shd w:val="clear" w:color="auto" w:fill="FFFFFF"/>
        </w:rPr>
        <w:t xml:space="preserve"> will not be able to trade any commodities, forex, or futures. Moreover, Robinhood only supports taxable brokerage accounts.</w:t>
      </w:r>
    </w:p>
    <w:p w14:paraId="61A36C23" w14:textId="490D3883" w:rsidR="006847B1" w:rsidRDefault="006847B1" w:rsidP="006847B1">
      <w:pPr>
        <w:rPr>
          <w:rFonts w:ascii="Arial" w:hAnsi="Arial" w:cs="Arial"/>
          <w:color w:val="111111"/>
          <w:sz w:val="26"/>
          <w:szCs w:val="26"/>
          <w:shd w:val="clear" w:color="auto" w:fill="FFFFFF"/>
        </w:rPr>
      </w:pPr>
    </w:p>
    <w:p w14:paraId="1B3DC3EC" w14:textId="4DEC839D" w:rsidR="006847B1" w:rsidRDefault="006847B1" w:rsidP="006847B1">
      <w:pPr>
        <w:rPr>
          <w:rFonts w:ascii="Arial" w:hAnsi="Arial" w:cs="Arial"/>
          <w:color w:val="111111"/>
          <w:sz w:val="26"/>
          <w:szCs w:val="26"/>
          <w:shd w:val="clear" w:color="auto" w:fill="FFFFFF"/>
        </w:rPr>
      </w:pPr>
      <w:r>
        <w:rPr>
          <w:rFonts w:ascii="Arial" w:hAnsi="Arial" w:cs="Arial"/>
          <w:color w:val="111111"/>
          <w:sz w:val="26"/>
          <w:szCs w:val="26"/>
          <w:shd w:val="clear" w:color="auto" w:fill="FFFFFF"/>
        </w:rPr>
        <w:t xml:space="preserve">Conclusion </w:t>
      </w:r>
    </w:p>
    <w:p w14:paraId="0581F661" w14:textId="3911DF46" w:rsidR="006847B1" w:rsidRDefault="006847B1" w:rsidP="006847B1">
      <w:pPr>
        <w:rPr>
          <w:rFonts w:ascii="Arial" w:hAnsi="Arial" w:cs="Arial"/>
          <w:color w:val="111111"/>
          <w:sz w:val="26"/>
          <w:szCs w:val="26"/>
          <w:shd w:val="clear" w:color="auto" w:fill="FFFFFF"/>
        </w:rPr>
      </w:pPr>
      <w:r>
        <w:rPr>
          <w:rFonts w:ascii="Arial" w:hAnsi="Arial" w:cs="Arial"/>
          <w:color w:val="111111"/>
          <w:sz w:val="26"/>
          <w:szCs w:val="26"/>
          <w:shd w:val="clear" w:color="auto" w:fill="FFFFFF"/>
        </w:rPr>
        <w:t>Robinhood is extremely easy to set up and use. </w:t>
      </w:r>
    </w:p>
    <w:p w14:paraId="7DAF626F" w14:textId="4C602CA4" w:rsidR="006847B1" w:rsidRDefault="006847B1" w:rsidP="006847B1">
      <w:pPr>
        <w:rPr>
          <w:rFonts w:ascii="Arial" w:hAnsi="Arial" w:cs="Arial"/>
          <w:color w:val="111111"/>
          <w:sz w:val="26"/>
          <w:szCs w:val="26"/>
          <w:shd w:val="clear" w:color="auto" w:fill="FFFFFF"/>
        </w:rPr>
      </w:pPr>
    </w:p>
    <w:p w14:paraId="209D7436" w14:textId="026FBEC4" w:rsidR="006847B1" w:rsidRDefault="006847B1" w:rsidP="006847B1">
      <w:pPr>
        <w:rPr>
          <w:rFonts w:ascii="Arial" w:hAnsi="Arial" w:cs="Arial"/>
          <w:color w:val="111111"/>
          <w:sz w:val="26"/>
          <w:szCs w:val="26"/>
          <w:shd w:val="clear" w:color="auto" w:fill="FFFFFF"/>
        </w:rPr>
      </w:pPr>
      <w:r>
        <w:rPr>
          <w:rFonts w:ascii="Arial" w:hAnsi="Arial" w:cs="Arial"/>
          <w:color w:val="111111"/>
          <w:sz w:val="26"/>
          <w:szCs w:val="26"/>
          <w:shd w:val="clear" w:color="auto" w:fill="FFFFFF"/>
        </w:rPr>
        <w:t>The trading experience on Robinhood’s web and mobile platforms is fast, simple, and streamlined. For new investors, Robinhood has the functionality necessary to trade, but more experienced investors will find familiar tools missing.</w:t>
      </w:r>
    </w:p>
    <w:p w14:paraId="13F624BF" w14:textId="64EC6810" w:rsidR="006847B1" w:rsidRDefault="006847B1" w:rsidP="006847B1">
      <w:pPr>
        <w:rPr>
          <w:rFonts w:ascii="Arial" w:hAnsi="Arial" w:cs="Arial"/>
          <w:color w:val="111111"/>
          <w:sz w:val="26"/>
          <w:szCs w:val="26"/>
          <w:shd w:val="clear" w:color="auto" w:fill="FFFFFF"/>
        </w:rPr>
      </w:pPr>
    </w:p>
    <w:p w14:paraId="3A4CBE5F" w14:textId="7DC124A1" w:rsidR="00E2696C" w:rsidRDefault="00E2696C" w:rsidP="006847B1">
      <w:pPr>
        <w:rPr>
          <w:rFonts w:ascii="Arial" w:hAnsi="Arial" w:cs="Arial"/>
          <w:color w:val="111111"/>
          <w:sz w:val="26"/>
          <w:szCs w:val="26"/>
          <w:shd w:val="clear" w:color="auto" w:fill="FFFFFF"/>
        </w:rPr>
      </w:pPr>
      <w:r>
        <w:rPr>
          <w:rFonts w:ascii="Arial" w:hAnsi="Arial" w:cs="Arial"/>
          <w:color w:val="111111"/>
          <w:sz w:val="26"/>
          <w:szCs w:val="26"/>
          <w:shd w:val="clear" w:color="auto" w:fill="FFFFFF"/>
        </w:rPr>
        <w:t>Robinhood’s range of offerings is extremely limited in that it only offers stocks, ETFs, options, and cryptocurrency trading. </w:t>
      </w:r>
    </w:p>
    <w:p w14:paraId="0E3564EF" w14:textId="77777777" w:rsidR="00E2696C" w:rsidRPr="00E2696C" w:rsidRDefault="00E2696C" w:rsidP="00E2696C">
      <w:pPr>
        <w:numPr>
          <w:ilvl w:val="0"/>
          <w:numId w:val="9"/>
        </w:numPr>
        <w:shd w:val="clear" w:color="auto" w:fill="FFFFFF"/>
        <w:spacing w:before="100" w:beforeAutospacing="1" w:after="100" w:afterAutospacing="1" w:line="240" w:lineRule="auto"/>
        <w:rPr>
          <w:rFonts w:ascii="Arial" w:eastAsia="Times New Roman" w:hAnsi="Arial" w:cs="Arial"/>
          <w:color w:val="111111"/>
          <w:sz w:val="26"/>
          <w:szCs w:val="26"/>
        </w:rPr>
      </w:pPr>
      <w:r w:rsidRPr="00E2696C">
        <w:rPr>
          <w:rFonts w:ascii="Arial" w:eastAsia="Times New Roman" w:hAnsi="Arial" w:cs="Arial"/>
          <w:color w:val="111111"/>
          <w:sz w:val="26"/>
          <w:szCs w:val="26"/>
        </w:rPr>
        <w:t>Cryptocurrency: Bitcoin (BTC), Bitcoin Cash (BCH), Bitcoin SV (BSV), Dogecoin (DOGE), Ethereum (ETH), Ethereum Classic (ETC), Litecoin (LTC)</w:t>
      </w:r>
    </w:p>
    <w:p w14:paraId="316DECE8" w14:textId="75A74313" w:rsidR="00E2696C" w:rsidRDefault="00E2696C" w:rsidP="00E2696C">
      <w:pPr>
        <w:numPr>
          <w:ilvl w:val="0"/>
          <w:numId w:val="9"/>
        </w:numPr>
        <w:shd w:val="clear" w:color="auto" w:fill="FFFFFF"/>
        <w:spacing w:before="100" w:beforeAutospacing="1" w:after="100" w:afterAutospacing="1" w:line="240" w:lineRule="auto"/>
        <w:rPr>
          <w:rFonts w:ascii="Arial" w:eastAsia="Times New Roman" w:hAnsi="Arial" w:cs="Arial"/>
          <w:color w:val="111111"/>
          <w:sz w:val="26"/>
          <w:szCs w:val="26"/>
        </w:rPr>
      </w:pPr>
      <w:r w:rsidRPr="00E2696C">
        <w:rPr>
          <w:rFonts w:ascii="Arial" w:eastAsia="Times New Roman" w:hAnsi="Arial" w:cs="Arial"/>
          <w:color w:val="111111"/>
          <w:sz w:val="26"/>
          <w:szCs w:val="26"/>
        </w:rPr>
        <w:t>As mentioned, no mutual funds, no fixed income, no futures, no forex, and no futures options</w:t>
      </w:r>
    </w:p>
    <w:p w14:paraId="2CC52338" w14:textId="77777777" w:rsidR="00E2696C" w:rsidRPr="00E2696C" w:rsidRDefault="00E2696C" w:rsidP="00E2696C">
      <w:pPr>
        <w:shd w:val="clear" w:color="auto" w:fill="FFFFFF"/>
        <w:spacing w:before="100" w:beforeAutospacing="1" w:after="100" w:afterAutospacing="1" w:line="240" w:lineRule="auto"/>
        <w:rPr>
          <w:rFonts w:ascii="Arial" w:eastAsia="Times New Roman" w:hAnsi="Arial" w:cs="Arial"/>
          <w:color w:val="111111"/>
          <w:sz w:val="26"/>
          <w:szCs w:val="26"/>
        </w:rPr>
      </w:pPr>
    </w:p>
    <w:p w14:paraId="266F6064" w14:textId="77777777" w:rsidR="00E2696C" w:rsidRPr="006847B1" w:rsidRDefault="00E2696C" w:rsidP="006847B1">
      <w:pPr>
        <w:rPr>
          <w:rFonts w:ascii="Arial" w:hAnsi="Arial" w:cs="Arial"/>
          <w:color w:val="111111"/>
          <w:sz w:val="26"/>
          <w:szCs w:val="26"/>
          <w:shd w:val="clear" w:color="auto" w:fill="FFFFFF"/>
        </w:rPr>
      </w:pPr>
    </w:p>
    <w:p w14:paraId="15C1AD13" w14:textId="42197E8E" w:rsidR="004753F8" w:rsidRPr="004753F8" w:rsidRDefault="004753F8">
      <w:pPr>
        <w:rPr>
          <w:rFonts w:ascii="Times New Roman" w:hAnsi="Times New Roman" w:cs="Times New Roman"/>
          <w:sz w:val="36"/>
          <w:szCs w:val="36"/>
        </w:rPr>
      </w:pPr>
    </w:p>
    <w:p w14:paraId="6718E074" w14:textId="77777777" w:rsidR="004753F8" w:rsidRPr="004753F8" w:rsidRDefault="004753F8">
      <w:pPr>
        <w:rPr>
          <w:rFonts w:ascii="Times New Roman" w:hAnsi="Times New Roman" w:cs="Times New Roman"/>
          <w:sz w:val="36"/>
          <w:szCs w:val="36"/>
        </w:rPr>
      </w:pPr>
    </w:p>
    <w:sectPr w:rsidR="004753F8" w:rsidRPr="00475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2B2C"/>
    <w:multiLevelType w:val="multilevel"/>
    <w:tmpl w:val="E954DA1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53364"/>
    <w:multiLevelType w:val="multilevel"/>
    <w:tmpl w:val="855487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C0CBE"/>
    <w:multiLevelType w:val="hybridMultilevel"/>
    <w:tmpl w:val="61E4CBB2"/>
    <w:lvl w:ilvl="0" w:tplc="5740B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F87E38"/>
    <w:multiLevelType w:val="multilevel"/>
    <w:tmpl w:val="22A0CE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7C16DD"/>
    <w:multiLevelType w:val="hybridMultilevel"/>
    <w:tmpl w:val="C588AA58"/>
    <w:lvl w:ilvl="0" w:tplc="CD049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175876"/>
    <w:multiLevelType w:val="multilevel"/>
    <w:tmpl w:val="CD2EF4B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2E49B0"/>
    <w:multiLevelType w:val="multilevel"/>
    <w:tmpl w:val="77FA4BC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8B0173"/>
    <w:multiLevelType w:val="multilevel"/>
    <w:tmpl w:val="8AF695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A5726E"/>
    <w:multiLevelType w:val="multilevel"/>
    <w:tmpl w:val="5D9803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127237482">
    <w:abstractNumId w:val="8"/>
  </w:num>
  <w:num w:numId="2" w16cid:durableId="2026981764">
    <w:abstractNumId w:val="6"/>
  </w:num>
  <w:num w:numId="3" w16cid:durableId="1538010253">
    <w:abstractNumId w:val="4"/>
  </w:num>
  <w:num w:numId="4" w16cid:durableId="1849102774">
    <w:abstractNumId w:val="3"/>
  </w:num>
  <w:num w:numId="5" w16cid:durableId="813764801">
    <w:abstractNumId w:val="1"/>
  </w:num>
  <w:num w:numId="6" w16cid:durableId="872814971">
    <w:abstractNumId w:val="2"/>
  </w:num>
  <w:num w:numId="7" w16cid:durableId="1281575288">
    <w:abstractNumId w:val="5"/>
  </w:num>
  <w:num w:numId="8" w16cid:durableId="64425171">
    <w:abstractNumId w:val="0"/>
  </w:num>
  <w:num w:numId="9" w16cid:durableId="10313009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3F8"/>
    <w:rsid w:val="001036E9"/>
    <w:rsid w:val="004753F8"/>
    <w:rsid w:val="006847B1"/>
    <w:rsid w:val="00A21798"/>
    <w:rsid w:val="00E2696C"/>
    <w:rsid w:val="00EE7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E97F1"/>
  <w15:chartTrackingRefBased/>
  <w15:docId w15:val="{292472B1-54F5-4B38-88C9-52CD27B10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3F8"/>
    <w:pPr>
      <w:ind w:left="720"/>
      <w:contextualSpacing/>
    </w:pPr>
  </w:style>
  <w:style w:type="paragraph" w:styleId="NormalWeb">
    <w:name w:val="Normal (Web)"/>
    <w:basedOn w:val="Normal"/>
    <w:uiPriority w:val="99"/>
    <w:semiHidden/>
    <w:unhideWhenUsed/>
    <w:rsid w:val="004753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07519">
      <w:bodyDiv w:val="1"/>
      <w:marLeft w:val="0"/>
      <w:marRight w:val="0"/>
      <w:marTop w:val="0"/>
      <w:marBottom w:val="0"/>
      <w:divBdr>
        <w:top w:val="none" w:sz="0" w:space="0" w:color="auto"/>
        <w:left w:val="none" w:sz="0" w:space="0" w:color="auto"/>
        <w:bottom w:val="none" w:sz="0" w:space="0" w:color="auto"/>
        <w:right w:val="none" w:sz="0" w:space="0" w:color="auto"/>
      </w:divBdr>
    </w:div>
    <w:div w:id="776098995">
      <w:bodyDiv w:val="1"/>
      <w:marLeft w:val="0"/>
      <w:marRight w:val="0"/>
      <w:marTop w:val="0"/>
      <w:marBottom w:val="0"/>
      <w:divBdr>
        <w:top w:val="none" w:sz="0" w:space="0" w:color="auto"/>
        <w:left w:val="none" w:sz="0" w:space="0" w:color="auto"/>
        <w:bottom w:val="none" w:sz="0" w:space="0" w:color="auto"/>
        <w:right w:val="none" w:sz="0" w:space="0" w:color="auto"/>
      </w:divBdr>
    </w:div>
    <w:div w:id="1088231517">
      <w:bodyDiv w:val="1"/>
      <w:marLeft w:val="0"/>
      <w:marRight w:val="0"/>
      <w:marTop w:val="0"/>
      <w:marBottom w:val="0"/>
      <w:divBdr>
        <w:top w:val="none" w:sz="0" w:space="0" w:color="auto"/>
        <w:left w:val="none" w:sz="0" w:space="0" w:color="auto"/>
        <w:bottom w:val="none" w:sz="0" w:space="0" w:color="auto"/>
        <w:right w:val="none" w:sz="0" w:space="0" w:color="auto"/>
      </w:divBdr>
    </w:div>
    <w:div w:id="1298948113">
      <w:bodyDiv w:val="1"/>
      <w:marLeft w:val="0"/>
      <w:marRight w:val="0"/>
      <w:marTop w:val="0"/>
      <w:marBottom w:val="0"/>
      <w:divBdr>
        <w:top w:val="none" w:sz="0" w:space="0" w:color="auto"/>
        <w:left w:val="none" w:sz="0" w:space="0" w:color="auto"/>
        <w:bottom w:val="none" w:sz="0" w:space="0" w:color="auto"/>
        <w:right w:val="none" w:sz="0" w:space="0" w:color="auto"/>
      </w:divBdr>
    </w:div>
    <w:div w:id="1433208526">
      <w:bodyDiv w:val="1"/>
      <w:marLeft w:val="0"/>
      <w:marRight w:val="0"/>
      <w:marTop w:val="0"/>
      <w:marBottom w:val="0"/>
      <w:divBdr>
        <w:top w:val="none" w:sz="0" w:space="0" w:color="auto"/>
        <w:left w:val="none" w:sz="0" w:space="0" w:color="auto"/>
        <w:bottom w:val="none" w:sz="0" w:space="0" w:color="auto"/>
        <w:right w:val="none" w:sz="0" w:space="0" w:color="auto"/>
      </w:divBdr>
    </w:div>
    <w:div w:id="1648439700">
      <w:bodyDiv w:val="1"/>
      <w:marLeft w:val="0"/>
      <w:marRight w:val="0"/>
      <w:marTop w:val="0"/>
      <w:marBottom w:val="0"/>
      <w:divBdr>
        <w:top w:val="none" w:sz="0" w:space="0" w:color="auto"/>
        <w:left w:val="none" w:sz="0" w:space="0" w:color="auto"/>
        <w:bottom w:val="none" w:sz="0" w:space="0" w:color="auto"/>
        <w:right w:val="none" w:sz="0" w:space="0" w:color="auto"/>
      </w:divBdr>
    </w:div>
    <w:div w:id="213000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Rana,Fenil</dc:creator>
  <cp:keywords/>
  <dc:description/>
  <cp:lastModifiedBy>Rana,Fenil</cp:lastModifiedBy>
  <cp:revision>1</cp:revision>
  <dcterms:created xsi:type="dcterms:W3CDTF">2022-04-05T22:47:00Z</dcterms:created>
  <dcterms:modified xsi:type="dcterms:W3CDTF">2022-04-05T23:54:00Z</dcterms:modified>
</cp:coreProperties>
</file>