
<file path=[Content_Types].xml><?xml version="1.0" encoding="utf-8"?>
<Types xmlns="http://schemas.openxmlformats.org/package/2006/content-types">
  <Default ContentType="application/vnd.openxmlformats-officedocument.obfuscatedFont" Extension="odttf"/>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comments+xml" PartName="/word/comments.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3" Target="docProps/core.xml" Type="http://schemas.openxmlformats.org/package/2006/relationships/metadata/core-properties"/><Relationship Id="rId4" Target="docProps/app.xml" Type="http://schemas.openxmlformats.org/officeDocument/2006/relationships/extended-properties"/><Relationship Id="rId5" Target="docProps/custom.xml" Type="http://schemas.openxmlformats.org/officeDocument/2006/relationships/custom-properties"/></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绪论"/>
    <w:p>
      <w:pPr>
        <w:pStyle w:val="Heading1"/>
      </w:pPr>
      <w:r>
        <w:rPr>
          <w:rFonts w:hint="eastAsia" w:ascii="Times New Roman" w:hAnsi="Times New Roman" w:eastAsia="宋体" w:cs="Times New Roman"/>
          <w:sz w:val="24"/>
          <w:szCs w:val="24"/>
        </w:rPr>
        <w:t xml:space="preserve">绪论</w:t>
      </w:r>
    </w:p>
    <w:bookmarkStart w:id="9" w:name="研究背景与意义"/>
    <w:p>
      <w:pPr>
        <w:pStyle w:val="Heading2"/>
      </w:pPr>
      <w:r>
        <w:rPr>
          <w:rFonts w:hint="eastAsia" w:ascii="Times New Roman" w:hAnsi="Times New Roman" w:eastAsia="宋体" w:cs="Times New Roman"/>
          <w:sz w:val="24"/>
          <w:szCs w:val="24"/>
        </w:rPr>
        <w:t xml:space="preserve">研究背景与意义</w:t>
      </w:r>
    </w:p>
    <w:p>
      <w:pPr>
        <w:pStyle w:val="FirstParagraph"/>
      </w:pPr>
      <w:r>
        <w:rPr>
          <w:rFonts w:hint="eastAsia" w:ascii="Times New Roman" w:hAnsi="Times New Roman" w:eastAsia="宋体" w:cs="Times New Roman"/>
          <w:sz w:val="24"/>
          <w:szCs w:val="24"/>
        </w:rPr>
        <w:t xml:space="preserve">随着数字金融战略的深度推进与移动互联网技术的全面普及，手机银行已成为公众办理资金理财与账户管理的核心载体。相较于传统线下金融服务，移动端金融操作具备全天候服务的优势，极大提升了金融服务的落地效率。移动金融的轻量化特性也促使风险形态发生了颠覆性变革，传统以设备攻击与账号盗刷为代表的显性风险，逐步转向依托社交工程学的语义欺诈模式</w:t>
      </w:r>
      <w:r>
        <w:rPr>
          <w:rFonts w:ascii="Times New Roman" w:hAnsi="Times New Roman" w:eastAsia="宋体" w:cs="Times New Roman"/>
          <w:sz w:val="24"/>
          <w:szCs w:val="24"/>
        </w:rPr>
        <w:t xml:space="preserve">。</w:t>
      </w:r>
    </w:p>
    <w:p>
      <w:pPr>
        <w:pStyle w:val="BodyText"/>
      </w:pPr>
      <w:r>
        <w:rPr>
          <w:rFonts w:hint="eastAsia" w:ascii="Times New Roman" w:hAnsi="Times New Roman" w:eastAsia="宋体" w:cs="Times New Roman"/>
          <w:sz w:val="24"/>
          <w:szCs w:val="24"/>
        </w:rPr>
        <w:t xml:space="preserve">新型语义欺诈具备极强的隐蔽性，诈骗分子通过定制化话术操控用户认知，诱导用户在设备、账号、网络环境均合法的前提下主动完成转账操作。此类风险完全规避了传统风控系统的静态规则拦截逻辑，现有风控体系难以有效识别拦截，造成用户财产损失与金融合规风险频发，移动端金融安全防控面临全新挑战。</w:t>
      </w:r>
    </w:p>
    <w:p>
      <w:pPr>
        <w:pStyle w:val="BodyText"/>
      </w:pPr>
      <w:r>
        <w:rPr>
          <w:rFonts w:hint="eastAsia" w:ascii="Times New Roman" w:hAnsi="Times New Roman" w:eastAsia="宋体" w:cs="Times New Roman"/>
          <w:sz w:val="24"/>
          <w:szCs w:val="24"/>
        </w:rPr>
        <w:t xml:space="preserve">为应对复杂语义欺诈防控需求，金融风控技术逐步从传统数据匹配模式，向认知智能风控方向迭代。传统风控依赖人工配置的固定阈值与静态特征，仅能识别显性交易异常，不具备非结构化文本语义分析能力。大语言模型与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Agent智能体架构的落地，弥补了传统风控在意图认知层面的短板，可依托上下文信息研判用户真实交易动因，为移动端智能风控的落地提供了核心技术支撑。</w:t>
      </w:r>
    </w:p>
    <w:bookmarkEnd w:id="9"/>
    <w:bookmarkStart w:id="10" w:name="国内外研究现状"/>
    <w:p>
      <w:pPr>
        <w:pStyle w:val="Heading2"/>
      </w:pPr>
      <w:r>
        <w:rPr>
          <w:rFonts w:hint="eastAsia" w:ascii="Times New Roman" w:hAnsi="Times New Roman" w:eastAsia="宋体" w:cs="Times New Roman"/>
          <w:sz w:val="24"/>
          <w:szCs w:val="24"/>
        </w:rPr>
        <w:t xml:space="preserve">国内外研究现状</w:t>
      </w:r>
    </w:p>
    <w:p>
      <w:pPr>
        <w:pStyle w:val="FirstParagraph"/>
      </w:pPr>
      <w:r>
        <w:rPr>
          <w:rFonts w:hint="eastAsia" w:ascii="Times New Roman" w:hAnsi="Times New Roman" w:eastAsia="宋体" w:cs="Times New Roman"/>
          <w:sz w:val="24"/>
          <w:szCs w:val="24"/>
        </w:rPr>
        <w:t xml:space="preserve">国外金融机构早在2010年前后已搭建完成基于传统机器学习的大数据风控体系，依托随机森林、XGBoost等算法实现大额异常交易的自动化识别</w:t>
      </w:r>
      <w:r>
        <w:rPr>
          <w:rFonts w:hint="eastAsia" w:ascii="Times New Roman" w:hAnsi="Times New Roman" w:eastAsia="宋体" w:cs="Times New Roman"/>
          <w:sz w:val="24"/>
          <w:szCs w:val="24"/>
        </w:rPr>
        <w:t xml:space="preserve">。生成式人工智能技术普及后，欧美商业银行逐步探索大模型在金融舆情分析、交易文本识别中的应用，但相关研究多聚焦通用金融场景，未针对移动端转账场景的隐性语义欺诈做定制化优化，缺乏移动端微行为融合风控的落地实践。</w:t>
      </w:r>
    </w:p>
    <w:p>
      <w:pPr>
        <w:pStyle w:val="BodyText"/>
      </w:pPr>
      <w:r>
        <w:rPr>
          <w:rFonts w:hint="eastAsia" w:ascii="Times New Roman" w:hAnsi="Times New Roman" w:eastAsia="宋体" w:cs="Times New Roman"/>
          <w:sz w:val="24"/>
          <w:szCs w:val="24"/>
        </w:rPr>
        <w:t xml:space="preserve">国内金融风控技术迭代速度较快，逐步完成从专家规则系统到大数据用户画像系统的升级，2023年以来重点开展大模型轻量化部署、欺诈话术识别等相关研究</w:t>
      </w:r>
      <w:r>
        <w:rPr>
          <w:rFonts w:hint="eastAsia" w:ascii="Times New Roman" w:hAnsi="Times New Roman" w:eastAsia="宋体" w:cs="Times New Roman"/>
          <w:sz w:val="24"/>
          <w:szCs w:val="24"/>
        </w:rPr>
        <w:t xml:space="preserve">。现有国内方案可实现基础欺诈文本识别，但普遍存在场景适配性差、未贴合银行核心业务合规规范、数据交互不标准等问题，难以直接应用于高安全、高合规要求的手机银行核心交易场景。</w:t>
      </w:r>
    </w:p>
    <w:p>
      <w:pPr>
        <w:pStyle w:val="BodyText"/>
      </w:pPr>
      <w:r>
        <w:rPr>
          <w:rFonts w:ascii="Times New Roman" w:hAnsi="Times New Roman" w:eastAsia="宋体" w:cs="Times New Roman"/>
          <w:sz w:val="24"/>
          <w:szCs w:val="24"/>
        </w:rPr>
        <w:t xml:space="preserve">AI </w:t>
      </w:r>
      <w:r>
        <w:rPr>
          <w:rFonts w:hint="eastAsia" w:ascii="Times New Roman" w:hAnsi="Times New Roman" w:eastAsia="宋体" w:cs="Times New Roman"/>
          <w:sz w:val="24"/>
          <w:szCs w:val="24"/>
        </w:rPr>
        <w:t xml:space="preserve">Agent技术在智能交互、智能办公领域已实现成熟落地，具备完整的任务拆解、逻辑推理与工具调用能力。在金融风控领域，相关研究仍处于初级阶段，缺少适配移动端高并发、低时延风控需求的专属智能体架构。同时，用户微行为特征可有效映射心理状态与认知负荷的相关理论已得到验证，但该技术多应用于用户体验优化，极少融入实时金融风控体系，多模态风险融合识别的工程落地方案仍较为匮乏。</w:t>
      </w:r>
    </w:p>
    <w:p>
      <w:pPr>
        <w:pStyle w:val="BodyText"/>
      </w:pPr>
      <w:r>
        <w:rPr>
          <w:rFonts w:hint="eastAsia" w:ascii="Times New Roman" w:hAnsi="Times New Roman" w:eastAsia="宋体" w:cs="Times New Roman"/>
          <w:sz w:val="24"/>
          <w:szCs w:val="24"/>
        </w:rPr>
        <w:t xml:space="preserve">MCP协议作为2024年推出的AI标准化上下文交互协议，可有效规范智能体与私有数据的交互流程，解决传统自定义接口适配性差、无溯源审计的问题。目前该协议仅在通用智能中台场景初步应用，针对银行金融强监管场景的定制化落地方案仍处于空白状态，具备极大的研究与应用价值。</w:t>
      </w:r>
    </w:p>
    <w:bookmarkEnd w:id="10"/>
    <w:bookmarkStart w:id="11" w:name="现有技术痛点分析"/>
    <w:p>
      <w:pPr>
        <w:pStyle w:val="Heading2"/>
      </w:pPr>
      <w:r>
        <w:rPr>
          <w:rFonts w:hint="eastAsia" w:ascii="Times New Roman" w:hAnsi="Times New Roman" w:eastAsia="宋体" w:cs="Times New Roman"/>
          <w:sz w:val="24"/>
          <w:szCs w:val="24"/>
        </w:rPr>
        <w:t xml:space="preserve">现有技术痛点分析</w:t>
      </w:r>
    </w:p>
    <w:p>
      <w:pPr>
        <w:pStyle w:val="FirstParagraph"/>
      </w:pPr>
      <w:r>
        <w:rPr>
          <w:rFonts w:hint="eastAsia" w:ascii="Times New Roman" w:hAnsi="Times New Roman" w:eastAsia="宋体" w:cs="Times New Roman"/>
          <w:sz w:val="24"/>
          <w:szCs w:val="24"/>
        </w:rPr>
        <w:t xml:space="preserve">传统硬编码规则引擎无法适配新型语义欺诈防控需求。现有手机银行风控系统主要依托交易金额、设备地域、交易频次等静态结构化数据完成风险判定，仅能识别固定模式的显性风险。社交工程类欺诈将风险隐藏于合法交易参数内，无明显异常数据特征，传统规则匹配模式无法捕捉用户认知操控下的隐性交易风险，场景适配能力严重不足</w:t>
      </w:r>
      <w:r>
        <w:rPr>
          <w:rFonts w:ascii="Times New Roman" w:hAnsi="Times New Roman" w:eastAsia="宋体" w:cs="Times New Roman"/>
          <w:sz w:val="24"/>
          <w:szCs w:val="24"/>
        </w:rPr>
        <w:t xml:space="preserve">。</w:t>
      </w:r>
    </w:p>
    <w:p>
      <w:pPr>
        <w:pStyle w:val="BodyText"/>
      </w:pPr>
      <w:r>
        <w:rPr>
          <w:rFonts w:hint="eastAsia" w:ascii="Times New Roman" w:hAnsi="Times New Roman" w:eastAsia="宋体" w:cs="Times New Roman"/>
          <w:sz w:val="24"/>
          <w:szCs w:val="24"/>
        </w:rPr>
        <w:t xml:space="preserve">金融数据碎片化、交互不标准形成数据孤岛，制约智能风控精度提升。当前银行业务系统中，用户微行为数据、交易画像数据、风险情报数据分散存储，依托异构接口完成数据交互，无统一标准化规范。AI智能体开展风险研判时，无法快速调取完整场景上下文数据，导致推理信息缺失、风险研判不全面，智能风控的感知精度与实时性难以保障。</w:t>
      </w:r>
    </w:p>
    <w:p>
      <w:pPr>
        <w:pStyle w:val="BodyText"/>
      </w:pPr>
      <w:r>
        <w:rPr>
          <w:rFonts w:hint="eastAsia" w:ascii="Times New Roman" w:hAnsi="Times New Roman" w:eastAsia="宋体" w:cs="Times New Roman"/>
          <w:sz w:val="24"/>
          <w:szCs w:val="24"/>
        </w:rPr>
        <w:t xml:space="preserve">大模型非确定性输出存在金融业务安全隐患。大语言模型固有输出偏差问题，直接将AI推理结果用于金融交易决策，极易出现误判、漏判情况。同时，现有智能风控体系未区分分析权限与执行权限，AI推理结果可直接干预业务流程，缺乏人工规则约束与合规审计链路，无法满足金融交易高可靠、可追溯的管控要求。</w:t>
      </w:r>
    </w:p>
    <w:bookmarkEnd w:id="11"/>
    <w:bookmarkStart w:id="14" w:name="本文研究内容与组织结构"/>
    <w:p>
      <w:pPr>
        <w:pStyle w:val="Heading2"/>
      </w:pPr>
      <w:r>
        <w:rPr>
          <w:rFonts w:hint="eastAsia" w:ascii="Times New Roman" w:hAnsi="Times New Roman" w:eastAsia="宋体" w:cs="Times New Roman"/>
          <w:sz w:val="24"/>
          <w:szCs w:val="24"/>
        </w:rPr>
        <w:t xml:space="preserve">本文研究内容与组织结构</w:t>
      </w:r>
    </w:p>
    <w:bookmarkStart w:id="12" w:name="主要研究内容"/>
    <w:p>
      <w:pPr>
        <w:pStyle w:val="Heading3"/>
      </w:pPr>
      <w:r>
        <w:rPr>
          <w:rFonts w:hint="eastAsia" w:ascii="Times New Roman" w:hAnsi="Times New Roman" w:eastAsia="宋体" w:cs="Times New Roman"/>
          <w:sz w:val="24"/>
          <w:szCs w:val="24"/>
        </w:rPr>
        <w:t xml:space="preserve">主要研究内容</w:t>
      </w:r>
    </w:p>
    <w:p>
      <w:pPr>
        <w:pStyle w:val="FirstParagraph"/>
      </w:pPr>
      <w:r>
        <w:rPr>
          <w:rFonts w:hint="eastAsia" w:ascii="Times New Roman" w:hAnsi="Times New Roman" w:eastAsia="宋体" w:cs="Times New Roman"/>
          <w:sz w:val="24"/>
          <w:szCs w:val="24"/>
        </w:rPr>
        <w:t xml:space="preserve">针对当前手机银行风控感知维度单一、语义识别能力弱、决策不可审计等行业痛点，本文结合AI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Agent智能体技术与MCP标准化交互协议，设计实现一套多模态感知、柔性治理、全程可审计的移动端智能风控系统。搭建HIRD四层风控架构，实现感知、认知、治理、执行模块的功能解耦</w:t>
      </w:r>
      <w:r>
        <w:rPr>
          <w:rFonts w:hint="eastAsia" w:ascii="Times New Roman" w:hAnsi="Times New Roman" w:eastAsia="宋体" w:cs="Times New Roman"/>
          <w:sz w:val="24"/>
          <w:szCs w:val="24"/>
        </w:rPr>
        <w:t xml:space="preserve">。基于Flutter框架开发移动端微行为无感采集模块，完成用户操作时序、停顿节奏等精细化特征建模。依托MCP协议封装标准化数据交互工具，规范AI智能体与银行私有数据的安全交互流程。设计动态权重治理算法，约束AI推理权限，将概率性语义研判结果转化为确定性风控指令，构建完整风控闭环。</w:t>
      </w:r>
    </w:p>
    <w:bookmarkEnd w:id="12"/>
    <w:bookmarkStart w:id="13" w:name="论文组织结构"/>
    <w:p>
      <w:pPr>
        <w:pStyle w:val="Heading3"/>
      </w:pPr>
      <w:r>
        <w:rPr>
          <w:rFonts w:hint="eastAsia" w:ascii="Times New Roman" w:hAnsi="Times New Roman" w:eastAsia="宋体" w:cs="Times New Roman"/>
          <w:sz w:val="24"/>
          <w:szCs w:val="24"/>
        </w:rPr>
        <w:t xml:space="preserve">论文组织结构</w:t>
      </w:r>
    </w:p>
    <w:p>
      <w:pPr>
        <w:pStyle w:val="FirstParagraph"/>
      </w:pPr>
      <w:r>
        <w:rPr>
          <w:rFonts w:hint="eastAsia" w:ascii="Times New Roman" w:hAnsi="Times New Roman" w:eastAsia="宋体" w:cs="Times New Roman"/>
          <w:sz w:val="24"/>
          <w:szCs w:val="24"/>
        </w:rPr>
        <w:t xml:space="preserve">本文共分为六个章节，各章节内容层层衔接，构成完整的研究体系。</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第一章为绪论，阐述课题研究背景、国内外研究现状，梳理现有技术核心痛点，明确全文研究内容与整体架构。</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第二章为相关技术综述，系统性介绍课题涉及的核心理论与工程技术，为系统设计提供理论支撑。</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第三章为系统需求分析与总体设计，明确系统功能与非功能需求，完成HIRD架构设计、特征建模与决策算法设计。</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第四章为系统实现与功能验证，详细阐述系统开发环境、核心模块工程实现细节与功能测试结果。</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第五章为实验测试与分析，通过量化实验、对比实验与消融实验验证系统综合性能。</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第六章为结论与展望，总结全文研究成果，分析研究存在的不足，提出后续优化方向。</w:t>
      </w:r>
    </w:p>
    <w:bookmarkEnd w:id="13"/>
    <w:bookmarkEnd w:id="14"/>
    <w:bookmarkEnd w:id="15"/>
    <w:bookmarkStart w:id="22" w:name="相关技术综述"/>
    <w:p>
      <w:pPr>
        <w:pStyle w:val="Heading1"/>
      </w:pPr>
      <w:r>
        <w:rPr>
          <w:rFonts w:hint="eastAsia" w:ascii="Times New Roman" w:hAnsi="Times New Roman" w:eastAsia="宋体" w:cs="Times New Roman"/>
          <w:sz w:val="24"/>
          <w:szCs w:val="24"/>
        </w:rPr>
        <w:t xml:space="preserve">相关技术综述</w:t>
      </w:r>
    </w:p>
    <w:p>
      <w:pPr>
        <w:pStyle w:val="FirstParagraph"/>
      </w:pPr>
      <w:r>
        <w:rPr>
          <w:rFonts w:hint="eastAsia" w:ascii="Times New Roman" w:hAnsi="Times New Roman" w:eastAsia="宋体" w:cs="Times New Roman"/>
          <w:sz w:val="24"/>
          <w:szCs w:val="24"/>
        </w:rPr>
        <w:t xml:space="preserve">围绕本系统构建的</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HIRD（感知-认知-治理-执行）架构，本章将依次探讨</w:t>
      </w:r>
      <w:r>
        <w:rPr>
          <w:rFonts w:ascii="Times New Roman" w:hAnsi="Times New Roman" w:eastAsia="宋体" w:cs="Times New Roman"/>
          <w:sz w:val="24"/>
          <w:szCs w:val="24"/>
        </w:rPr>
        <w:t xml:space="preserve"> AI Agent </w:t>
      </w:r>
      <w:r>
        <w:rPr>
          <w:rFonts w:hint="eastAsia" w:ascii="Times New Roman" w:hAnsi="Times New Roman" w:eastAsia="宋体" w:cs="Times New Roman"/>
          <w:sz w:val="24"/>
          <w:szCs w:val="24"/>
        </w:rPr>
        <w:t xml:space="preserve">的架构设计范式、Model</w:t>
      </w:r>
      <w:r>
        <w:rPr>
          <w:rFonts w:ascii="Times New Roman" w:hAnsi="Times New Roman" w:eastAsia="宋体" w:cs="Times New Roman"/>
          <w:sz w:val="24"/>
          <w:szCs w:val="24"/>
        </w:rPr>
        <w:t xml:space="preserve"> Context </w:t>
      </w:r>
      <w:r>
        <w:rPr>
          <w:rFonts w:hint="eastAsia" w:ascii="Times New Roman" w:hAnsi="Times New Roman" w:eastAsia="宋体" w:cs="Times New Roman"/>
          <w:sz w:val="24"/>
          <w:szCs w:val="24"/>
        </w:rPr>
        <w:t xml:space="preserve">Protocol（MCP）协议的深度集成机制、认知负荷理论在风控领域的应用，以及高并发异步编排与移动端跨平台技术，为后续章节的系统设计与工程实现奠定理论基石。</w:t>
      </w:r>
    </w:p>
    <w:bookmarkStart w:id="16" w:name="大语言模型与金融ai-agent理论"/>
    <w:p>
      <w:pPr>
        <w:pStyle w:val="Heading2"/>
      </w:pPr>
      <w:r>
        <w:rPr>
          <w:rFonts w:hint="eastAsia" w:ascii="Times New Roman" w:hAnsi="Times New Roman" w:eastAsia="宋体" w:cs="Times New Roman"/>
          <w:sz w:val="24"/>
          <w:szCs w:val="24"/>
        </w:rPr>
        <w:t xml:space="preserve">大语言模型与金融AI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Agent理论</w:t>
      </w:r>
    </w:p>
    <w:p>
      <w:pPr>
        <w:pStyle w:val="FirstParagraph"/>
      </w:pPr>
      <w:r>
        <w:rPr>
          <w:rFonts w:hint="eastAsia" w:ascii="Times New Roman" w:hAnsi="Times New Roman" w:eastAsia="宋体" w:cs="Times New Roman"/>
          <w:sz w:val="24"/>
          <w:szCs w:val="24"/>
        </w:rPr>
        <w:t xml:space="preserve">大语言模型基于Transformer深度神经网络架构，通过海量语料训练实现高维语义特征映射，突破了传统自然语言处理技术依赖人工特征工程的局限，具备强大的非结构化文本语义解析与逻辑推理能力</w:t>
      </w:r>
      <w:r>
        <w:rPr>
          <w:rFonts w:hint="eastAsia" w:ascii="Times New Roman" w:hAnsi="Times New Roman" w:eastAsia="宋体" w:cs="Times New Roman"/>
          <w:sz w:val="24"/>
          <w:szCs w:val="24"/>
        </w:rPr>
        <w:t xml:space="preserve">。相较于传统关键词匹配技术，大语言模型可识别变异话术、隐性诱导语句的潜在风险，适配新型语义欺诈的识别场景。轻量化开源模型的推理时延大幅降低，可满足移动端实时风控的业务时效要求，是认知风控落地的核心算力基础。本文将采用该技术完成交易文本、诱导话术的语义风险研判，解决传统风控语义识别能力缺失的问题。</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AI </w:t>
      </w:r>
      <w:r>
        <w:rPr>
          <w:rFonts w:hint="eastAsia" w:ascii="Times New Roman" w:hAnsi="Times New Roman" w:eastAsia="宋体" w:cs="Times New Roman"/>
          <w:sz w:val="24"/>
          <w:szCs w:val="24"/>
        </w:rPr>
        <w:t xml:space="preserve">Agent智能体架构依托大语言模型作为核心认知引擎，集成感知、记忆、推理规划与工具调用能力，解决了大模型单次推理无状态、无上下文延续的应用短板</w:t>
      </w:r>
      <w:r>
        <w:rPr>
          <w:rFonts w:hint="eastAsia" w:ascii="Times New Roman" w:hAnsi="Times New Roman" w:eastAsia="宋体" w:cs="Times New Roman"/>
          <w:sz w:val="24"/>
          <w:szCs w:val="24"/>
        </w:rPr>
        <w:t xml:space="preserve">。在金融风控场景中，AI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Agent可持续感知交易全流程多维度信息，结合历史用户行为、场景上下文完成精细化风险研判，实现复杂场景的意图识别。为适配金融高安全场景要求，本系统对AI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Agent进行权限约束，仅保留分析推理能力，禁止直接执行业务操作，规避模型输出偏差带来的业务风险。本文将依托AI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Agent架构搭建系统认知决策模块，实现多模态风险信息的融合研判。</w:t>
      </w:r>
    </w:p>
    <w:bookmarkEnd w:id="16"/>
    <w:bookmarkStart w:id="17" w:name="mcp深度解析"/>
    <w:p>
      <w:pPr>
        <w:pStyle w:val="Heading2"/>
      </w:pPr>
      <w:r>
        <w:rPr>
          <w:rFonts w:hint="eastAsia" w:ascii="Times New Roman" w:hAnsi="Times New Roman" w:eastAsia="宋体" w:cs="Times New Roman"/>
          <w:sz w:val="24"/>
          <w:szCs w:val="24"/>
        </w:rPr>
        <w:t xml:space="preserve">MCP深度解析</w:t>
      </w:r>
    </w:p>
    <w:p>
      <w:pPr>
        <w:pStyle w:val="FirstParagraph"/>
      </w:pPr>
      <w:r>
        <w:rPr>
          <w:rFonts w:ascii="Times New Roman" w:hAnsi="Times New Roman" w:eastAsia="宋体" w:cs="Times New Roman"/>
          <w:sz w:val="24"/>
          <w:szCs w:val="24"/>
        </w:rPr>
        <w:t xml:space="preserve">Model Context </w:t>
      </w:r>
      <w:r>
        <w:rPr>
          <w:rFonts w:hint="eastAsia" w:ascii="Times New Roman" w:hAnsi="Times New Roman" w:eastAsia="宋体" w:cs="Times New Roman"/>
          <w:sz w:val="24"/>
          <w:szCs w:val="24"/>
        </w:rPr>
        <w:t xml:space="preserve">Protocol（MCP）是面向AI场景的标准化上下文交互协议，可统一智能体资源访问、工具调用、提示词管理的全流程规范，解决传统自定义接口适配性差、数据调用混乱、无溯源审计的工程问题。协议内置权限管控、日志审计、标准化交互机制，可实现AI智能体与银行私有业务数据的安全解耦，适配金融行业强监管、高安全的合规要求。本文将采用MCP协议搭建系统数据交互中枢，规范全流程数据调用逻辑，解决智能风控数据交互不标准、不可溯源的合规难题。</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MCP协议核心包含Resources、Tools、Prompts三大机制，三者协同构建标准化安全交互体系。Resources资源机制可分级管控银行交易数据、风险案例库等私有资源，实现最小权限访问；Tools工具机制可将风险计算、特征匹配等业务能力封装为原子化工具，约束智能体操作范围；Prompts提示词机制可统一语义推理的输出格式与逻辑范式，保障AI研判结果稳定可解析。本文将基于三大核心机制，实现风控数据交互的标准化、安全化、可审计落地。</w:t>
      </w:r>
    </w:p>
    <w:bookmarkEnd w:id="17"/>
    <w:bookmarkStart w:id="18" w:name="认知负荷理论与微行为特征分析"/>
    <w:p>
      <w:pPr>
        <w:pStyle w:val="Heading2"/>
      </w:pPr>
      <w:r>
        <w:rPr>
          <w:rFonts w:hint="eastAsia" w:ascii="Times New Roman" w:hAnsi="Times New Roman" w:eastAsia="宋体" w:cs="Times New Roman"/>
          <w:sz w:val="24"/>
          <w:szCs w:val="24"/>
        </w:rPr>
        <w:t xml:space="preserve">认知负荷理论与微行为特征分析</w:t>
      </w:r>
    </w:p>
    <w:p>
      <w:pPr>
        <w:pStyle w:val="FirstParagraph"/>
      </w:pPr>
      <w:r>
        <w:rPr>
          <w:rFonts w:hint="eastAsia" w:ascii="Times New Roman" w:hAnsi="Times New Roman" w:eastAsia="宋体" w:cs="Times New Roman"/>
          <w:sz w:val="24"/>
          <w:szCs w:val="24"/>
        </w:rPr>
        <w:t xml:space="preserve">认知负荷理论指出，人类短时记忆与信息处理能力存在上限，当用户受到外部诱导、胁迫或情绪干扰时，需要并行处理多重信息，外在认知负荷会急剧升高，引发心理状态失衡</w:t>
      </w:r>
      <w:r>
        <w:rPr>
          <w:rFonts w:hint="eastAsia" w:ascii="Times New Roman" w:hAnsi="Times New Roman" w:eastAsia="宋体" w:cs="Times New Roman"/>
          <w:sz w:val="24"/>
          <w:szCs w:val="24"/>
        </w:rPr>
        <w:t xml:space="preserve">。这种心理变化无法通过传统交易数据识别，但会直接投射到用户人机交互行为中，产生异常的操作节奏与行为特征，为隐性风险识别提供了心理学理论支撑。本文将依托该理论，建立用户心理状态与操作行为的映射关系，实现胁迫、诱导类交易风险的隐性识别。</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微行为特征分析技术聚焦用户移动端精细化操作数据，通过采集输入时长、操作停顿、内容修改、页面停留等交互信息，量化用户操作节奏与行为状态，精准捕捉用户认知负荷异常引发的行为波动</w:t>
      </w:r>
      <w:r>
        <w:rPr>
          <w:rFonts w:hint="eastAsia" w:ascii="Times New Roman" w:hAnsi="Times New Roman" w:eastAsia="宋体" w:cs="Times New Roman"/>
          <w:sz w:val="24"/>
          <w:szCs w:val="24"/>
        </w:rPr>
        <w:t xml:space="preserve">。该技术可实现无感化数据采集，不会影响用户正常操作体验，能够弥补传统风控仅依赖静态交易数据、感知维度单一的缺陷。本文将基于该技术构建多模态感知体系，挖掘隐性风险特征，提升复杂场景下的风险识别能力。</w:t>
      </w:r>
    </w:p>
    <w:bookmarkEnd w:id="18"/>
    <w:bookmarkStart w:id="19" w:name="检索增强生成rag与知识库构建"/>
    <w:p>
      <w:pPr>
        <w:pStyle w:val="Heading2"/>
      </w:pPr>
      <w:r>
        <w:rPr>
          <w:rFonts w:hint="eastAsia" w:ascii="Times New Roman" w:hAnsi="Times New Roman" w:eastAsia="宋体" w:cs="Times New Roman"/>
          <w:sz w:val="24"/>
          <w:szCs w:val="24"/>
        </w:rPr>
        <w:t xml:space="preserve">检索增强生成(RAG)与知识库构建</w:t>
      </w:r>
    </w:p>
    <w:p>
      <w:pPr>
        <w:pStyle w:val="FirstParagraph"/>
      </w:pPr>
      <w:r>
        <w:rPr>
          <w:rFonts w:hint="eastAsia" w:ascii="Times New Roman" w:hAnsi="Times New Roman" w:eastAsia="宋体" w:cs="Times New Roman"/>
          <w:sz w:val="24"/>
          <w:szCs w:val="24"/>
        </w:rPr>
        <w:t xml:space="preserve">检索增强生成（RAG）技术将外部知识库检索与大模型推理相结合，可有效弥补大模型知识滞后、输出偏差的固有缺陷</w:t>
      </w:r>
      <w:r>
        <w:rPr>
          <w:rFonts w:hint="eastAsia" w:ascii="Times New Roman" w:hAnsi="Times New Roman" w:eastAsia="宋体" w:cs="Times New Roman"/>
          <w:sz w:val="24"/>
          <w:szCs w:val="24"/>
        </w:rPr>
        <w:t xml:space="preserve">。风控场景下，RAG技术可实时检索最新欺诈案例、风控规则，结合实时交易场景完成意图研判，让AI推理结果具备真实数据支撑，提升风险识别准确率，降低误判、漏判概率。同时，可通过更新知识库适配新型欺诈话术与诈骗模式，提升系统场景泛化能力。本文将采用RAG技术优化认知决策模块，实现语义欺诈的精准识别。</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向量数据库是RAG体系的核心存储载体，可将非结构化文本、行为特征转化为高维向量，实现语义级相似度检索。相较于传统关键词检索，向量检索可突破字面匹配局限，精准识别变异、伪装的欺诈话术，检索效率与匹配精度更高，能够满足金融实时风控的毫秒级响应要求。本文将依托向量数据库搭建风控专属知识库，存储欺诈案例、风险规则与用户行为特征，支撑系统快速风险匹配与研判。</w:t>
      </w:r>
    </w:p>
    <w:bookmarkEnd w:id="19"/>
    <w:bookmarkStart w:id="20" w:name="跨平台开发与异步编排技术"/>
    <w:p>
      <w:pPr>
        <w:pStyle w:val="Heading2"/>
      </w:pPr>
      <w:r>
        <w:rPr>
          <w:rFonts w:hint="eastAsia" w:ascii="Times New Roman" w:hAnsi="Times New Roman" w:eastAsia="宋体" w:cs="Times New Roman"/>
          <w:sz w:val="24"/>
          <w:szCs w:val="24"/>
        </w:rPr>
        <w:t xml:space="preserve">跨平台开发与异步编排技术</w:t>
      </w:r>
    </w:p>
    <w:p>
      <w:pPr>
        <w:pStyle w:val="FirstParagraph"/>
      </w:pPr>
      <w:r>
        <w:rPr>
          <w:rFonts w:hint="eastAsia" w:ascii="Times New Roman" w:hAnsi="Times New Roman" w:eastAsia="宋体" w:cs="Times New Roman"/>
          <w:sz w:val="24"/>
          <w:szCs w:val="24"/>
        </w:rPr>
        <w:t xml:space="preserve">Flutter跨平台框架支持后台异步事件监听与子线程并发处理，可在不占用UI主线程、不影响用户操作体验的前提下，静默采集移动端用户微行为数据，适配Android、iOS双端运行环境，满足手机银行轻量化、高适配性的开发需求。框架自带的噪声过滤机制可有效剔除设备卡顿、误触等无效数据，保障采集特征的真实性。本文将基于Flutter框架开发移动端无感感知模块，实现多模态风险数据的稳定采集与预处理。</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FastAPI是基于Python协程的高性能异步后端框架，依托非阻塞IO机制，可并行处理数据接收、模型推理、日志审计、接口调用等多路任务，高并发处理能力优异，能够大幅降低系统接口响应时延。同时，框架自带数据校验、异常处理机制，可保障金融数据传输的准确性与系统运行稳定性。本文将采用FastAPI搭建后端异步服务，实现风控全流程的高效编排，满足系统毫秒级响应的性能要求。</w:t>
      </w:r>
    </w:p>
    <w:bookmarkEnd w:id="20"/>
    <w:bookmarkStart w:id="21" w:name="本章小结"/>
    <w:p>
      <w:pPr>
        <w:pStyle w:val="Heading2"/>
      </w:pPr>
      <w:r>
        <w:rPr>
          <w:rFonts w:hint="eastAsia" w:ascii="Times New Roman" w:hAnsi="Times New Roman" w:eastAsia="宋体" w:cs="Times New Roman"/>
          <w:sz w:val="24"/>
          <w:szCs w:val="24"/>
        </w:rPr>
        <w:t xml:space="preserve">本章小结</w:t>
      </w:r>
    </w:p>
    <w:p>
      <w:pPr>
        <w:pStyle w:val="FirstParagraph"/>
      </w:pPr>
      <w:r>
        <w:rPr>
          <w:rFonts w:hint="eastAsia" w:ascii="Times New Roman" w:hAnsi="Times New Roman" w:eastAsia="宋体" w:cs="Times New Roman"/>
          <w:sz w:val="24"/>
          <w:szCs w:val="24"/>
        </w:rPr>
        <w:t xml:space="preserve">本章系统梳理了课题研究所需的核心理论与工程技术，涵盖智能推理、标准化交互、行为建模、知识库搭建与前后端开发等关键内容。逐一明确各类技术的核心原理与场景适配价值，结合本文风控系统的研发目标，确定了各类技术的具体应用方向，有效解决传统风控的技术短板，为后续系统架构设计、模块开发与算法优化提供了坚实的理论与技术支撑。</w:t>
      </w:r>
    </w:p>
    <w:bookmarkEnd w:id="21"/>
    <w:bookmarkEnd w:id="22"/>
    <w:bookmarkStart w:id="41" w:name="系统需求分析与总体设计"/>
    <w:p>
      <w:pPr>
        <w:pStyle w:val="Heading1"/>
      </w:pPr>
      <w:r>
        <w:rPr>
          <w:rFonts w:hint="eastAsia" w:ascii="Times New Roman" w:hAnsi="Times New Roman" w:eastAsia="宋体" w:cs="Times New Roman"/>
          <w:sz w:val="24"/>
          <w:szCs w:val="24"/>
        </w:rPr>
        <w:t xml:space="preserve">系统需求分析与总体设计</w:t>
      </w:r>
    </w:p>
    <w:p>
      <w:pPr>
        <w:pStyle w:val="FirstParagraph"/>
      </w:pPr>
      <w:r>
        <w:rPr>
          <w:rFonts w:hint="eastAsia" w:ascii="Times New Roman" w:hAnsi="Times New Roman" w:eastAsia="宋体" w:cs="Times New Roman"/>
          <w:sz w:val="24"/>
          <w:szCs w:val="24"/>
        </w:rPr>
        <w:t xml:space="preserve">结合前文梳理的移动金融风控技术痛点，本章立足于手机银行实时转账风控场景，完成系统需求拆解、总体架构设计、特征建模与核心算法设计。全程贴合工程落地需求，针对性解决传统风控感知维度单一、数据交互不规范、AI决策不可控、无审计链路等实际问题，形成完整、可落地的智能风控系统设计方案。</w:t>
      </w:r>
    </w:p>
    <w:bookmarkStart w:id="24" w:name="系统业务需求分析"/>
    <w:p>
      <w:pPr>
        <w:pStyle w:val="Heading2"/>
      </w:pPr>
      <w:r>
        <w:rPr>
          <w:rFonts w:hint="eastAsia" w:ascii="Times New Roman" w:hAnsi="Times New Roman" w:eastAsia="宋体" w:cs="Times New Roman"/>
          <w:sz w:val="24"/>
          <w:szCs w:val="24"/>
        </w:rPr>
        <w:t xml:space="preserve">系统业务需求分析</w:t>
      </w:r>
    </w:p>
    <w:p>
      <w:pPr>
        <w:pStyle w:val="FirstParagraph"/>
      </w:pPr>
      <w:r>
        <w:rPr>
          <w:rFonts w:hint="eastAsia" w:ascii="Times New Roman" w:hAnsi="Times New Roman" w:eastAsia="宋体" w:cs="Times New Roman"/>
          <w:sz w:val="24"/>
          <w:szCs w:val="24"/>
        </w:rPr>
        <w:t xml:space="preserve">本节从手机银行转账业务的实际风控缺口出发，梳理系统需要满足的关键需求。表</w:t>
      </w:r>
      <w:hyperlink w:anchor="tab:functional-requirement">
        <w:r>
          <w:rPr>
            <w:rStyle w:val="Hyperlink"/>
            <w:rFonts w:ascii="Times New Roman" w:hAnsi="Times New Roman" w:eastAsia="宋体" w:cs="Times New Roman"/>
            <w:sz w:val="24"/>
            <w:szCs w:val="24"/>
          </w:rPr>
          <w:t xml:space="preserve">3.1</w:t>
        </w:r>
      </w:hyperlink>
      <w:r>
        <w:rPr>
          <w:rFonts w:hint="eastAsia" w:ascii="Times New Roman" w:hAnsi="Times New Roman" w:eastAsia="宋体" w:cs="Times New Roman"/>
          <w:sz w:val="24"/>
          <w:szCs w:val="24"/>
        </w:rPr>
        <w:t xml:space="preserve">给出了四项核心需求的概要说明。</w:t>
      </w:r>
    </w:p>
    <w:bookmarkStart w:id="23" w:name="tab:functional-requirement"/>
    <w:p>
      <w:pPr>
        <w:pStyle w:val="TableCaption"/>
      </w:pPr>
      <w:r>
        <w:rPr>
          <w:rFonts w:hint="eastAsia" w:ascii="Times New Roman" w:hAnsi="Times New Roman" w:eastAsia="宋体" w:cs="Times New Roman"/>
          <w:sz w:val="24"/>
          <w:szCs w:val="24"/>
        </w:rPr>
        <w:t xml:space="preserve">系统功能性需求</w:t>
      </w:r>
    </w:p>
    <w:tbl>
      <w:tblPr>
        <w:tblStyle w:val="Table"/>
        <w:tblW w:type="auto" w:w="0"/>
        <w:tblLook w:firstRow="1" w:lastRow="0" w:firstColumn="0" w:lastColumn="0" w:noHBand="0" w:noVBand="0" w:val="0020"/>
        <w:tblCaption w:val="系统功能性需求"/>
      </w:tblPr>
      <w:tblGrid>
        <w:gridCol w:w="2640"/>
        <w:gridCol w:w="2640"/>
        <w:gridCol w:w="2640"/>
      </w:tblGrid>
      <w:tr>
        <w:trPr>
          <w:tblHeader w:val="on"/>
        </w:trPr>
        <w:tc>
          <w:tcPr/>
          <w:p>
            <w:pPr>
              <w:pStyle w:val="Compact"/>
              <w:jc w:val="center"/>
            </w:pPr>
            <w:r>
              <w:rPr>
                <w:rFonts w:hint="eastAsia" w:ascii="Times New Roman" w:hAnsi="Times New Roman" w:eastAsia="宋体" w:cs="Times New Roman"/>
                <w:sz w:val="24"/>
                <w:szCs w:val="24"/>
              </w:rPr>
              <w:t xml:space="preserve">需求编号</w:t>
            </w:r>
          </w:p>
        </w:tc>
        <w:tc>
          <w:tcPr/>
          <w:p>
            <w:pPr>
              <w:pStyle w:val="Compact"/>
              <w:jc w:val="left"/>
            </w:pPr>
            <w:r>
              <w:rPr>
                <w:rFonts w:hint="eastAsia" w:ascii="Times New Roman" w:hAnsi="Times New Roman" w:eastAsia="宋体" w:cs="Times New Roman"/>
                <w:sz w:val="24"/>
                <w:szCs w:val="24"/>
              </w:rPr>
              <w:t xml:space="preserve">功能名称</w:t>
            </w:r>
          </w:p>
        </w:tc>
        <w:tc>
          <w:tcPr/>
          <w:p>
            <w:pPr>
              <w:pStyle w:val="Compact"/>
              <w:jc w:val="left"/>
            </w:pPr>
            <w:r>
              <w:rPr>
                <w:rFonts w:hint="eastAsia" w:ascii="Times New Roman" w:hAnsi="Times New Roman" w:eastAsia="宋体" w:cs="Times New Roman"/>
                <w:sz w:val="24"/>
                <w:szCs w:val="24"/>
              </w:rPr>
              <w:t xml:space="preserve">需求描述</w:t>
            </w:r>
          </w:p>
        </w:tc>
      </w:tr>
      <w:tr>
        <w:tc>
          <w:tcPr/>
          <w:p>
            <w:pPr>
              <w:pStyle w:val="Compact"/>
              <w:jc w:val="center"/>
            </w:pPr>
            <w:r>
              <w:rPr>
                <w:rFonts w:ascii="Times New Roman" w:hAnsi="Times New Roman" w:eastAsia="宋体" w:cs="Times New Roman"/>
                <w:sz w:val="24"/>
                <w:szCs w:val="24"/>
              </w:rPr>
              <w:t xml:space="preserve">REQ-01</w:t>
            </w:r>
          </w:p>
        </w:tc>
        <w:tc>
          <w:tcPr/>
          <w:p>
            <w:pPr>
              <w:pStyle w:val="Compact"/>
              <w:jc w:val="left"/>
            </w:pPr>
            <w:r>
              <w:rPr>
                <w:rFonts w:hint="eastAsia" w:ascii="Times New Roman" w:hAnsi="Times New Roman" w:eastAsia="宋体" w:cs="Times New Roman"/>
                <w:sz w:val="24"/>
                <w:szCs w:val="24"/>
              </w:rPr>
              <w:t xml:space="preserve">多模态感知融合</w:t>
            </w:r>
          </w:p>
        </w:tc>
        <w:tc>
          <w:tcPr/>
          <w:p>
            <w:pPr>
              <w:pStyle w:val="Compact"/>
              <w:jc w:val="left"/>
            </w:pPr>
            <w:r>
              <w:rPr>
                <w:rFonts w:hint="eastAsia" w:ascii="Times New Roman" w:hAnsi="Times New Roman" w:eastAsia="宋体" w:cs="Times New Roman"/>
                <w:sz w:val="24"/>
                <w:szCs w:val="24"/>
              </w:rPr>
              <w:t xml:space="preserve">同步采集微行为、交易参数、语义文本三类数据融合</w:t>
            </w:r>
          </w:p>
        </w:tc>
      </w:tr>
      <w:tr>
        <w:tc>
          <w:tcPr/>
          <w:p>
            <w:pPr>
              <w:pStyle w:val="Compact"/>
              <w:jc w:val="center"/>
            </w:pPr>
            <w:r>
              <w:rPr>
                <w:rFonts w:ascii="Times New Roman" w:hAnsi="Times New Roman" w:eastAsia="宋体" w:cs="Times New Roman"/>
                <w:sz w:val="24"/>
                <w:szCs w:val="24"/>
              </w:rPr>
              <w:t xml:space="preserve">REQ-02</w:t>
            </w:r>
          </w:p>
        </w:tc>
        <w:tc>
          <w:tcPr/>
          <w:p>
            <w:pPr>
              <w:pStyle w:val="Compact"/>
              <w:jc w:val="left"/>
            </w:pPr>
            <w:r>
              <w:rPr>
                <w:rFonts w:hint="eastAsia" w:ascii="Times New Roman" w:hAnsi="Times New Roman" w:eastAsia="宋体" w:cs="Times New Roman"/>
                <w:sz w:val="24"/>
                <w:szCs w:val="24"/>
              </w:rPr>
              <w:t xml:space="preserve">语义欺诈智能识别</w:t>
            </w:r>
          </w:p>
        </w:tc>
        <w:tc>
          <w:tcPr/>
          <w:p>
            <w:pPr>
              <w:pStyle w:val="Compact"/>
              <w:jc w:val="left"/>
            </w:pPr>
            <w:r>
              <w:rPr>
                <w:rFonts w:hint="eastAsia" w:ascii="Times New Roman" w:hAnsi="Times New Roman" w:eastAsia="宋体" w:cs="Times New Roman"/>
                <w:sz w:val="24"/>
                <w:szCs w:val="24"/>
              </w:rPr>
              <w:t xml:space="preserve">引入语义分析引擎，识别多种欺诈场景，输出风险评分</w:t>
            </w:r>
          </w:p>
        </w:tc>
      </w:tr>
      <w:tr>
        <w:tc>
          <w:tcPr/>
          <w:p>
            <w:pPr>
              <w:pStyle w:val="Compact"/>
              <w:jc w:val="center"/>
            </w:pPr>
            <w:r>
              <w:rPr>
                <w:rFonts w:ascii="Times New Roman" w:hAnsi="Times New Roman" w:eastAsia="宋体" w:cs="Times New Roman"/>
                <w:sz w:val="24"/>
                <w:szCs w:val="24"/>
              </w:rPr>
              <w:t xml:space="preserve">REQ-03</w:t>
            </w:r>
          </w:p>
        </w:tc>
        <w:tc>
          <w:tcPr/>
          <w:p>
            <w:pPr>
              <w:pStyle w:val="Compact"/>
              <w:jc w:val="left"/>
            </w:pPr>
            <w:r>
              <w:rPr>
                <w:rFonts w:hint="eastAsia" w:ascii="Times New Roman" w:hAnsi="Times New Roman" w:eastAsia="宋体" w:cs="Times New Roman"/>
                <w:sz w:val="24"/>
                <w:szCs w:val="24"/>
              </w:rPr>
              <w:t xml:space="preserve">安全决策与权限隔离</w:t>
            </w:r>
          </w:p>
        </w:tc>
        <w:tc>
          <w:tcPr/>
          <w:p>
            <w:pPr>
              <w:pStyle w:val="Compact"/>
              <w:jc w:val="left"/>
            </w:pPr>
            <w:r>
              <w:rPr>
                <w:rFonts w:hint="eastAsia" w:ascii="Times New Roman" w:hAnsi="Times New Roman" w:eastAsia="宋体" w:cs="Times New Roman"/>
                <w:sz w:val="24"/>
                <w:szCs w:val="24"/>
              </w:rPr>
              <w:t xml:space="preserve">隔离AI分析权限与执行权限，AI评分仅作参考</w:t>
            </w:r>
          </w:p>
        </w:tc>
      </w:tr>
      <w:tr>
        <w:tc>
          <w:tcPr/>
          <w:p>
            <w:pPr>
              <w:pStyle w:val="Compact"/>
              <w:jc w:val="center"/>
            </w:pPr>
            <w:r>
              <w:rPr>
                <w:rFonts w:ascii="Times New Roman" w:hAnsi="Times New Roman" w:eastAsia="宋体" w:cs="Times New Roman"/>
                <w:sz w:val="24"/>
                <w:szCs w:val="24"/>
              </w:rPr>
              <w:t xml:space="preserve">REQ-04</w:t>
            </w:r>
          </w:p>
        </w:tc>
        <w:tc>
          <w:tcPr/>
          <w:p>
            <w:pPr>
              <w:pStyle w:val="Compact"/>
              <w:jc w:val="left"/>
            </w:pPr>
            <w:r>
              <w:rPr>
                <w:rFonts w:hint="eastAsia" w:ascii="Times New Roman" w:hAnsi="Times New Roman" w:eastAsia="宋体" w:cs="Times New Roman"/>
                <w:sz w:val="24"/>
                <w:szCs w:val="24"/>
              </w:rPr>
              <w:t xml:space="preserve">实时性与全链路审计</w:t>
            </w:r>
          </w:p>
        </w:tc>
        <w:tc>
          <w:tcPr/>
          <w:p>
            <w:pPr>
              <w:pStyle w:val="Compact"/>
              <w:jc w:val="left"/>
            </w:pPr>
            <w:r>
              <w:rPr>
                <w:rFonts w:hint="eastAsia" w:ascii="Times New Roman" w:hAnsi="Times New Roman" w:eastAsia="宋体" w:cs="Times New Roman"/>
                <w:sz w:val="24"/>
                <w:szCs w:val="24"/>
              </w:rPr>
              <w:t xml:space="preserve">预检时延≤700ms，全流程数据生成不可篡改的审计日志</w:t>
            </w:r>
          </w:p>
        </w:tc>
      </w:tr>
    </w:tbl>
    <w:bookmarkEnd w:id="23"/>
    <w:p>
      <w:pPr>
        <w:pStyle w:val="BodyText"/>
      </w:pPr>
      <w:r>
        <w:rPr>
          <w:rFonts w:hint="eastAsia" w:ascii="Times New Roman" w:hAnsi="Times New Roman" w:eastAsia="宋体" w:cs="Times New Roman"/>
          <w:sz w:val="24"/>
          <w:szCs w:val="24"/>
        </w:rPr>
        <w:t xml:space="preserve">下面对四项需求逐项展开说明。</w:t>
      </w:r>
    </w:p>
    <w:p>
      <w:pPr>
        <w:pStyle w:val="BodyText"/>
      </w:pPr>
      <w:r>
        <w:rPr>
          <w:b/>
          <w:bCs/>
          <w:rFonts w:ascii="Times New Roman" w:hAnsi="Times New Roman" w:eastAsia="宋体" w:cs="Times New Roman"/>
          <w:sz w:val="24"/>
          <w:szCs w:val="24"/>
        </w:rPr>
        <w:t xml:space="preserve">REQ-01 </w:t>
      </w:r>
      <w:r>
        <w:rPr>
          <w:rFonts w:hint="eastAsia" w:ascii="Times New Roman" w:hAnsi="Times New Roman" w:eastAsia="宋体" w:cs="Times New Roman"/>
          <w:b/>
          <w:bCs/>
          <w:sz w:val="24"/>
          <w:szCs w:val="24"/>
        </w:rPr>
        <w:t xml:space="preserve">多模态感知融合需求</w:t>
      </w:r>
    </w:p>
    <w:p>
      <w:pPr>
        <w:pStyle w:val="BodyText"/>
      </w:pPr>
      <w:r>
        <w:rPr>
          <w:rFonts w:hint="eastAsia" w:ascii="Times New Roman" w:hAnsi="Times New Roman" w:eastAsia="宋体" w:cs="Times New Roman"/>
          <w:sz w:val="24"/>
          <w:szCs w:val="24"/>
        </w:rPr>
        <w:t xml:space="preserve">传统手机银行风控主要依据交易金额、设备指纹、登录地域等结构化数据做出判断。在社交工程欺诈场景中，上述数据往往处于正常范围——用户本人操作、常用设备、常用地点，单看结构化特征无法发现异常。真正的风险信号隐藏在用户的操作行为里：输入金额时的反复修改、超出正常节奏的页面停顿、与诈骗者沟通过程中产生的特定话术文本。系统需要同时捕获这三类信息，在前端完成融合和标准化，形成一份包含用户行为特征、交易参数和语义文本的统一数据视图，为后端研判提供完整的输入。</w:t>
      </w:r>
    </w:p>
    <w:p>
      <w:pPr>
        <w:pStyle w:val="BodyText"/>
      </w:pPr>
      <w:r>
        <w:rPr>
          <w:b/>
          <w:bCs/>
          <w:rFonts w:ascii="Times New Roman" w:hAnsi="Times New Roman" w:eastAsia="宋体" w:cs="Times New Roman"/>
          <w:sz w:val="24"/>
          <w:szCs w:val="24"/>
        </w:rPr>
        <w:t xml:space="preserve">REQ-02 </w:t>
      </w:r>
      <w:r>
        <w:rPr>
          <w:rFonts w:hint="eastAsia" w:ascii="Times New Roman" w:hAnsi="Times New Roman" w:eastAsia="宋体" w:cs="Times New Roman"/>
          <w:b/>
          <w:bCs/>
          <w:sz w:val="24"/>
          <w:szCs w:val="24"/>
        </w:rPr>
        <w:t xml:space="preserve">语义欺诈智能识别需求</w:t>
      </w:r>
    </w:p>
    <w:p>
      <w:pPr>
        <w:pStyle w:val="BodyText"/>
      </w:pPr>
      <w:r>
        <w:rPr>
          <w:rFonts w:hint="eastAsia" w:ascii="Times New Roman" w:hAnsi="Times New Roman" w:eastAsia="宋体" w:cs="Times New Roman"/>
          <w:sz w:val="24"/>
          <w:szCs w:val="24"/>
        </w:rPr>
        <w:t xml:space="preserve">诈骗话术持续变异，从</w:t>
      </w:r>
      <w:r>
        <w:rPr>
          <w:rFonts w:hint="eastAsia" w:ascii="Times New Roman" w:hAnsi="Times New Roman" w:eastAsia="宋体" w:cs="Times New Roman"/>
          <w:sz w:val="24"/>
          <w:szCs w:val="24"/>
        </w:rPr>
        <w:t xml:space="preserve">“安全账户”</w:t>
      </w:r>
      <w:r>
        <w:rPr>
          <w:rFonts w:hint="eastAsia" w:ascii="Times New Roman" w:hAnsi="Times New Roman" w:eastAsia="宋体" w:cs="Times New Roman"/>
          <w:sz w:val="24"/>
          <w:szCs w:val="24"/>
        </w:rPr>
        <w:t xml:space="preserve">演变为</w:t>
      </w:r>
      <w:r>
        <w:rPr>
          <w:rFonts w:hint="eastAsia" w:ascii="Times New Roman" w:hAnsi="Times New Roman" w:eastAsia="宋体" w:cs="Times New Roman"/>
          <w:sz w:val="24"/>
          <w:szCs w:val="24"/>
        </w:rPr>
        <w:t xml:space="preserve">“资金验资”</w:t>
      </w:r>
      <w:r>
        <w:rPr>
          <w:rFonts w:hint="eastAsia" w:ascii="Times New Roman" w:hAnsi="Times New Roman" w:eastAsia="宋体" w:cs="Times New Roman"/>
          <w:sz w:val="24"/>
          <w:szCs w:val="24"/>
        </w:rPr>
        <w:t xml:space="preserve">“保证金冻结”</w:t>
      </w:r>
      <w:r>
        <w:rPr>
          <w:rFonts w:hint="eastAsia" w:ascii="Times New Roman" w:hAnsi="Times New Roman" w:eastAsia="宋体" w:cs="Times New Roman"/>
          <w:sz w:val="24"/>
          <w:szCs w:val="24"/>
        </w:rPr>
        <w:t xml:space="preserve">“配合银监会审查”</w:t>
      </w:r>
      <w:r>
        <w:rPr>
          <w:rFonts w:hint="eastAsia" w:ascii="Times New Roman" w:hAnsi="Times New Roman" w:eastAsia="宋体" w:cs="Times New Roman"/>
          <w:sz w:val="24"/>
          <w:szCs w:val="24"/>
        </w:rPr>
        <w:t xml:space="preserve">等各种变体。依靠关键词列表或正则表达式进行匹配，漏检率高，且无法理解对话上下文的真实意图。系统需要引入具备深层语义理解能力的分析引擎，能够对交易备注和关联聊天文本进行意图级别的解析，识别冒充客服、虚假理财、公检法诈骗等典型欺诈模式，并将分析结果量化为可供下游决策模块直接使用的风险评分。</w:t>
      </w:r>
    </w:p>
    <w:p>
      <w:pPr>
        <w:pStyle w:val="BodyText"/>
      </w:pPr>
      <w:r>
        <w:rPr>
          <w:b/>
          <w:bCs/>
          <w:rFonts w:ascii="Times New Roman" w:hAnsi="Times New Roman" w:eastAsia="宋体" w:cs="Times New Roman"/>
          <w:sz w:val="24"/>
          <w:szCs w:val="24"/>
        </w:rPr>
        <w:t xml:space="preserve">REQ-03 </w:t>
      </w:r>
      <w:r>
        <w:rPr>
          <w:rFonts w:hint="eastAsia" w:ascii="Times New Roman" w:hAnsi="Times New Roman" w:eastAsia="宋体" w:cs="Times New Roman"/>
          <w:b/>
          <w:bCs/>
          <w:sz w:val="24"/>
          <w:szCs w:val="24"/>
        </w:rPr>
        <w:t xml:space="preserve">安全决策与权限隔离需求</w:t>
      </w:r>
    </w:p>
    <w:p>
      <w:pPr>
        <w:pStyle w:val="BodyText"/>
      </w:pPr>
      <w:r>
        <w:rPr>
          <w:rFonts w:hint="eastAsia" w:ascii="Times New Roman" w:hAnsi="Times New Roman" w:eastAsia="宋体" w:cs="Times New Roman"/>
          <w:sz w:val="24"/>
          <w:szCs w:val="24"/>
        </w:rPr>
        <w:t xml:space="preserve">大语言模型给出的判断本质上是概率分布上的采样结果，存在输出偏差和幻觉的可能。金融交易场景对错误决策的容忍度极低——一次误拦截会影响用户体验，一次漏判则可能导致用户资金损失。这就要求系统不能把AI的推理结果直接当作执行指令。合理的做法是在架构设计阶段就把</w:t>
      </w:r>
      <w:r>
        <w:rPr>
          <w:rFonts w:hint="eastAsia" w:ascii="Times New Roman" w:hAnsi="Times New Roman" w:eastAsia="宋体" w:cs="Times New Roman"/>
          <w:sz w:val="24"/>
          <w:szCs w:val="24"/>
        </w:rPr>
        <w:t xml:space="preserve">“分析”</w:t>
      </w:r>
      <w:r>
        <w:rPr>
          <w:rFonts w:hint="eastAsia" w:ascii="Times New Roman" w:hAnsi="Times New Roman" w:eastAsia="宋体" w:cs="Times New Roman"/>
          <w:sz w:val="24"/>
          <w:szCs w:val="24"/>
        </w:rPr>
        <w:t xml:space="preserve">和</w:t>
      </w:r>
      <w:r>
        <w:rPr>
          <w:rFonts w:hint="eastAsia" w:ascii="Times New Roman" w:hAnsi="Times New Roman" w:eastAsia="宋体" w:cs="Times New Roman"/>
          <w:sz w:val="24"/>
          <w:szCs w:val="24"/>
        </w:rPr>
        <w:t xml:space="preserve">“执行”</w:t>
      </w:r>
      <w:r>
        <w:rPr>
          <w:rFonts w:hint="eastAsia" w:ascii="Times New Roman" w:hAnsi="Times New Roman" w:eastAsia="宋体" w:cs="Times New Roman"/>
          <w:sz w:val="24"/>
          <w:szCs w:val="24"/>
        </w:rPr>
        <w:t xml:space="preserve">分开：AI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Agent只负责产出风险评分和推理依据，最终的风控决策由独立的规则治理模块在综合多方面信息后做出。</w:t>
      </w:r>
    </w:p>
    <w:p>
      <w:pPr>
        <w:pStyle w:val="BodyText"/>
      </w:pPr>
      <w:r>
        <w:rPr>
          <w:b/>
          <w:bCs/>
          <w:rFonts w:ascii="Times New Roman" w:hAnsi="Times New Roman" w:eastAsia="宋体" w:cs="Times New Roman"/>
          <w:sz w:val="24"/>
          <w:szCs w:val="24"/>
        </w:rPr>
        <w:t xml:space="preserve">REQ-04 </w:t>
      </w:r>
      <w:r>
        <w:rPr>
          <w:rFonts w:hint="eastAsia" w:ascii="Times New Roman" w:hAnsi="Times New Roman" w:eastAsia="宋体" w:cs="Times New Roman"/>
          <w:b/>
          <w:bCs/>
          <w:sz w:val="24"/>
          <w:szCs w:val="24"/>
        </w:rPr>
        <w:t xml:space="preserve">实时性与全链路审计需求</w:t>
      </w:r>
    </w:p>
    <w:p>
      <w:pPr>
        <w:pStyle w:val="BodyText"/>
      </w:pPr>
      <w:r>
        <w:rPr>
          <w:rFonts w:hint="eastAsia" w:ascii="Times New Roman" w:hAnsi="Times New Roman" w:eastAsia="宋体" w:cs="Times New Roman"/>
          <w:sz w:val="24"/>
          <w:szCs w:val="24"/>
        </w:rPr>
        <w:t xml:space="preserve">系统部署在手机银行转账的核心链路上，风控决策时延直接影响用户的操作体验。参考移动端交互响应的研究结论，端到端预检时延控制在700ms以内可以让用户基本感知不到风控环节的存在。与此同时，金融监管要求每一笔被拦截或触发核验的交易都有据可查。系统需要记录每笔交易的完整风控轨迹——原始感知数据、AI推理中间结果、规则匹配依据、最终决策指令以及各环节的时间戳——形成标准化审计日志，支持事后复核与合规审查。</w:t>
      </w:r>
    </w:p>
    <w:bookmarkEnd w:id="24"/>
    <w:bookmarkStart w:id="31" w:name="hird系统总体架构设计"/>
    <w:p>
      <w:pPr>
        <w:pStyle w:val="Heading2"/>
      </w:pPr>
      <w:r>
        <w:rPr>
          <w:rFonts w:hint="eastAsia" w:ascii="Times New Roman" w:hAnsi="Times New Roman" w:eastAsia="宋体" w:cs="Times New Roman"/>
          <w:sz w:val="24"/>
          <w:szCs w:val="24"/>
        </w:rPr>
        <w:t xml:space="preserve">HIRD系统总体架构设计</w:t>
      </w:r>
    </w:p>
    <w:p>
      <w:pPr>
        <w:pStyle w:val="FirstParagraph"/>
      </w:pPr>
      <w:r>
        <w:rPr>
          <w:rFonts w:hint="eastAsia" w:ascii="Times New Roman" w:hAnsi="Times New Roman" w:eastAsia="宋体" w:cs="Times New Roman"/>
          <w:sz w:val="24"/>
          <w:szCs w:val="24"/>
        </w:rPr>
        <w:t xml:space="preserve">依据3.1节梳理的四项关键需求，本文提出HIRD四层分层风控架构。该架构的核心设计理念为</w:t>
      </w:r>
      <w:r>
        <w:rPr>
          <w:rFonts w:hint="eastAsia" w:ascii="Times New Roman" w:hAnsi="Times New Roman" w:eastAsia="宋体" w:cs="Times New Roman"/>
          <w:sz w:val="24"/>
          <w:szCs w:val="24"/>
        </w:rPr>
        <w:t xml:space="preserve">“数据单向流转，权限逐级收敛”</w:t>
      </w:r>
      <w:r>
        <w:rPr>
          <w:rFonts w:hint="eastAsia" w:ascii="Times New Roman" w:hAnsi="Times New Roman" w:eastAsia="宋体" w:cs="Times New Roman"/>
          <w:sz w:val="24"/>
          <w:szCs w:val="24"/>
        </w:rPr>
        <w:t xml:space="preserve">——感知层负责数据采集，认知层负责智能分析，治理层负责决策收敛，执行层负责指令落地，四层之间数据单向流动，后层不能逆向修改前层数据，各层权限边界清晰，从根本上保障系统安全性与合规性。</w:t>
      </w:r>
    </w:p>
    <w:bookmarkStart w:id="26" w:name="架构层级定义与设计理念"/>
    <w:p>
      <w:pPr>
        <w:pStyle w:val="Heading3"/>
      </w:pPr>
      <w:r>
        <w:rPr>
          <w:rFonts w:hint="eastAsia" w:ascii="Times New Roman" w:hAnsi="Times New Roman" w:eastAsia="宋体" w:cs="Times New Roman"/>
          <w:sz w:val="24"/>
          <w:szCs w:val="24"/>
        </w:rPr>
        <w:t xml:space="preserve">架构层级定义与设计理念</w:t>
      </w:r>
    </w:p>
    <w:p>
      <w:pPr>
        <w:pStyle w:val="FirstParagraph"/>
      </w:pPr>
      <w:r>
        <w:rPr>
          <w:rFonts w:hint="eastAsia" w:ascii="Times New Roman" w:hAnsi="Times New Roman" w:eastAsia="宋体" w:cs="Times New Roman"/>
          <w:sz w:val="24"/>
          <w:szCs w:val="24"/>
        </w:rPr>
        <w:t xml:space="preserve">HIRD架构由上至下分为感知集成层（Harvesting</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Layer，H层）、认知决策层（Intelligence</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Layer，I层）、治理控制层（Governance</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Layer，R层）、业务执行层（Delivery</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Layer，D层）。四层职责独立、功能解耦，具体定义如下。</w:t>
      </w:r>
    </w:p>
    <w:bookmarkStart w:id="25" w:name="fig:hird-architecture"/>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rPr>
          <w:rFonts w:hint="eastAsia" w:ascii="Times New Roman" w:hAnsi="Times New Roman" w:eastAsia="宋体" w:cs="Times New Roman"/>
          <w:sz w:val="24"/>
          <w:szCs w:val="24"/>
        </w:rPr>
        <w:t xml:space="preserve">HIRD四层风控架构图</w:t>
      </w:r>
    </w:p>
    <w:bookmarkEnd w:id="25"/>
    <w:p>
      <w:pPr>
        <w:pStyle w:val="BodyText"/>
      </w:pPr>
      <w:r>
        <w:rPr>
          <w:rFonts w:hint="eastAsia" w:ascii="Times New Roman" w:hAnsi="Times New Roman" w:eastAsia="宋体" w:cs="Times New Roman"/>
          <w:b/>
          <w:bCs/>
          <w:sz w:val="24"/>
          <w:szCs w:val="24"/>
        </w:rPr>
        <w:t xml:space="preserve">感知集成层（H层）：</w:t>
      </w:r>
      <w:r>
        <w:rPr>
          <w:rFonts w:hint="eastAsia" w:ascii="Times New Roman" w:hAnsi="Times New Roman" w:eastAsia="宋体" w:cs="Times New Roman"/>
          <w:sz w:val="24"/>
          <w:szCs w:val="24"/>
        </w:rPr>
        <w:t xml:space="preserve">系统唯一数据入口。负责在用户无感知状态下，从移动端采集多模态原始数据，包括用户微行为序列、交易结构化参数、设备环境信息及交易语义文本。所有原始数据在H层完成噪声过滤、归一化预处理，封装为标准化风险感知快照，绑定唯一交易流水号后向上层推送。H层不参与任何风险分析与决策，仅作为数据采集与预处理单元。</w:t>
      </w:r>
    </w:p>
    <w:p>
      <w:pPr>
        <w:pStyle w:val="BodyText"/>
      </w:pPr>
      <w:r>
        <w:rPr>
          <w:rFonts w:hint="eastAsia" w:ascii="Times New Roman" w:hAnsi="Times New Roman" w:eastAsia="宋体" w:cs="Times New Roman"/>
          <w:b/>
          <w:bCs/>
          <w:sz w:val="24"/>
          <w:szCs w:val="24"/>
        </w:rPr>
        <w:t xml:space="preserve">认知决策层（I层）：</w:t>
      </w:r>
      <w:r>
        <w:rPr>
          <w:rFonts w:hint="eastAsia" w:ascii="Times New Roman" w:hAnsi="Times New Roman" w:eastAsia="宋体" w:cs="Times New Roman"/>
          <w:sz w:val="24"/>
          <w:szCs w:val="24"/>
        </w:rPr>
        <w:t xml:space="preserve">系统智能分析单元。以AI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Agent为核心认知引擎，结合检索增强生成技术，对H层上送的风险感知快照进行深度语义解析。I层仅拥有数据读取与分析权限，负责完成交易文本意图识别、历史欺诈案例匹配、用户异常行为模式研判三项任务，最终输出0-100分的语义风险评分及对应推理依据。需要强调的是，I层</w:t>
      </w:r>
      <w:r>
        <w:rPr>
          <w:rFonts w:hint="eastAsia" w:ascii="Times New Roman" w:hAnsi="Times New Roman" w:eastAsia="宋体" w:cs="Times New Roman"/>
          <w:sz w:val="24"/>
          <w:szCs w:val="24"/>
        </w:rPr>
        <w:t xml:space="preserve">“只析不执”</w:t>
      </w:r>
      <w:r>
        <w:rPr>
          <w:rFonts w:hint="eastAsia" w:ascii="Times New Roman" w:hAnsi="Times New Roman" w:eastAsia="宋体" w:cs="Times New Roman"/>
          <w:sz w:val="24"/>
          <w:szCs w:val="24"/>
        </w:rPr>
        <w:t xml:space="preserve">——其产出的评分仅作为上游建议，不具备任何业务执行效力。</w:t>
      </w:r>
    </w:p>
    <w:p>
      <w:pPr>
        <w:pStyle w:val="BodyText"/>
      </w:pPr>
      <w:r>
        <w:rPr>
          <w:rFonts w:hint="eastAsia" w:ascii="Times New Roman" w:hAnsi="Times New Roman" w:eastAsia="宋体" w:cs="Times New Roman"/>
          <w:b/>
          <w:bCs/>
          <w:sz w:val="24"/>
          <w:szCs w:val="24"/>
        </w:rPr>
        <w:t xml:space="preserve">治理控制层（R层）：</w:t>
      </w:r>
      <w:r>
        <w:rPr>
          <w:rFonts w:hint="eastAsia" w:ascii="Times New Roman" w:hAnsi="Times New Roman" w:eastAsia="宋体" w:cs="Times New Roman"/>
          <w:sz w:val="24"/>
          <w:szCs w:val="24"/>
        </w:rPr>
        <w:t xml:space="preserve">系统决策中枢，也是本架构区别于传统AI风控方案的核心模块</w:t>
      </w:r>
      <w:r>
        <w:rPr>
          <w:rFonts w:hint="eastAsia" w:ascii="Times New Roman" w:hAnsi="Times New Roman" w:eastAsia="宋体" w:cs="Times New Roman"/>
          <w:sz w:val="24"/>
          <w:szCs w:val="24"/>
        </w:rPr>
        <w:t xml:space="preserve">。R层接收来自I层的语义风险评分与来自传统规则引擎的结构化风险评分，通过场景自适应动态权重算法将两路评分融合，计算出最终综合风险分值。依据预设的三级阈值区间，R层将分值映射为确定性风控指令（放行、二次核验、拦截），下发至执行层。R层的存在从根本上解决了大模型概率性输出无法直接用于金融决策的问题。</w:t>
      </w:r>
    </w:p>
    <w:p>
      <w:pPr>
        <w:pStyle w:val="BodyText"/>
      </w:pPr>
      <w:r>
        <w:rPr>
          <w:rFonts w:hint="eastAsia" w:ascii="Times New Roman" w:hAnsi="Times New Roman" w:eastAsia="宋体" w:cs="Times New Roman"/>
          <w:b/>
          <w:bCs/>
          <w:sz w:val="24"/>
          <w:szCs w:val="24"/>
        </w:rPr>
        <w:t xml:space="preserve">业务执行层（D层）：</w:t>
      </w:r>
      <w:r>
        <w:rPr>
          <w:rFonts w:hint="eastAsia" w:ascii="Times New Roman" w:hAnsi="Times New Roman" w:eastAsia="宋体" w:cs="Times New Roman"/>
          <w:sz w:val="24"/>
          <w:szCs w:val="24"/>
        </w:rPr>
        <w:t xml:space="preserve">系统执行终端。仅负责刚性执行R层下发的确定性指令，不包含任何分析或决策逻辑。当指令为</w:t>
      </w:r>
      <w:r>
        <w:rPr>
          <w:rFonts w:hint="eastAsia" w:ascii="Times New Roman" w:hAnsi="Times New Roman" w:eastAsia="宋体" w:cs="Times New Roman"/>
          <w:sz w:val="24"/>
          <w:szCs w:val="24"/>
        </w:rPr>
        <w:t xml:space="preserve">“放行”</w:t>
      </w:r>
      <w:r>
        <w:rPr>
          <w:rFonts w:hint="eastAsia" w:ascii="Times New Roman" w:hAnsi="Times New Roman" w:eastAsia="宋体" w:cs="Times New Roman"/>
          <w:sz w:val="24"/>
          <w:szCs w:val="24"/>
        </w:rPr>
        <w:t xml:space="preserve">时，D层不干预交易流程；当指令为</w:t>
      </w:r>
      <w:r>
        <w:rPr>
          <w:rFonts w:hint="eastAsia" w:ascii="Times New Roman" w:hAnsi="Times New Roman" w:eastAsia="宋体" w:cs="Times New Roman"/>
          <w:sz w:val="24"/>
          <w:szCs w:val="24"/>
        </w:rPr>
        <w:t xml:space="preserve">“核验”</w:t>
      </w:r>
      <w:r>
        <w:rPr>
          <w:rFonts w:hint="eastAsia" w:ascii="Times New Roman" w:hAnsi="Times New Roman" w:eastAsia="宋体" w:cs="Times New Roman"/>
          <w:sz w:val="24"/>
          <w:szCs w:val="24"/>
        </w:rPr>
        <w:t xml:space="preserve">时，D层触发人脸识别等二次验证流程；当指令为</w:t>
      </w:r>
      <w:r>
        <w:rPr>
          <w:rFonts w:hint="eastAsia" w:ascii="Times New Roman" w:hAnsi="Times New Roman" w:eastAsia="宋体" w:cs="Times New Roman"/>
          <w:sz w:val="24"/>
          <w:szCs w:val="24"/>
        </w:rPr>
        <w:t xml:space="preserve">“拦截”</w:t>
      </w:r>
      <w:r>
        <w:rPr>
          <w:rFonts w:hint="eastAsia" w:ascii="Times New Roman" w:hAnsi="Times New Roman" w:eastAsia="宋体" w:cs="Times New Roman"/>
          <w:sz w:val="24"/>
          <w:szCs w:val="24"/>
        </w:rPr>
        <w:t xml:space="preserve">时，D层阻断资金流转并推送风险预警。同时，D层承担全链路审计职责，将每笔交易的所有中间数据与决策结果写入标准化审计日志。</w:t>
      </w:r>
    </w:p>
    <w:p>
      <w:pPr>
        <w:pStyle w:val="BodyText"/>
      </w:pPr>
      <w:r>
        <w:rPr>
          <w:rFonts w:hint="eastAsia" w:ascii="Times New Roman" w:hAnsi="Times New Roman" w:eastAsia="宋体" w:cs="Times New Roman"/>
          <w:sz w:val="24"/>
          <w:szCs w:val="24"/>
        </w:rPr>
        <w:t xml:space="preserve">上述四层的划分，本质上是对</w:t>
      </w:r>
      <w:r>
        <w:rPr>
          <w:rFonts w:hint="eastAsia" w:ascii="Times New Roman" w:hAnsi="Times New Roman" w:eastAsia="宋体" w:cs="Times New Roman"/>
          <w:sz w:val="24"/>
          <w:szCs w:val="24"/>
        </w:rPr>
        <w:t xml:space="preserve">“分析权限”</w:t>
      </w:r>
      <w:r>
        <w:rPr>
          <w:rFonts w:hint="eastAsia" w:ascii="Times New Roman" w:hAnsi="Times New Roman" w:eastAsia="宋体" w:cs="Times New Roman"/>
          <w:sz w:val="24"/>
          <w:szCs w:val="24"/>
        </w:rPr>
        <w:t xml:space="preserve">与</w:t>
      </w:r>
      <w:r>
        <w:rPr>
          <w:rFonts w:hint="eastAsia" w:ascii="Times New Roman" w:hAnsi="Times New Roman" w:eastAsia="宋体" w:cs="Times New Roman"/>
          <w:sz w:val="24"/>
          <w:szCs w:val="24"/>
        </w:rPr>
        <w:t xml:space="preserve">“执行权限”</w:t>
      </w:r>
      <w:r>
        <w:rPr>
          <w:rFonts w:hint="eastAsia" w:ascii="Times New Roman" w:hAnsi="Times New Roman" w:eastAsia="宋体" w:cs="Times New Roman"/>
          <w:sz w:val="24"/>
          <w:szCs w:val="24"/>
        </w:rPr>
        <w:t xml:space="preserve">的物理隔离。传统AI风控方案中，大模型推理结果可直接或间接地影响业务流程，一旦模型产生幻觉或偏差，将直接威胁交易安全。本架构通过将分析能力封闭在I层、将决策权集中至R层、将执行权限定在D层，确保AI始终处于</w:t>
      </w:r>
      <w:r>
        <w:rPr>
          <w:rFonts w:hint="eastAsia" w:ascii="Times New Roman" w:hAnsi="Times New Roman" w:eastAsia="宋体" w:cs="Times New Roman"/>
          <w:sz w:val="24"/>
          <w:szCs w:val="24"/>
        </w:rPr>
        <w:t xml:space="preserve">“可发挥智力但不可动用权力”</w:t>
      </w:r>
      <w:r>
        <w:rPr>
          <w:rFonts w:hint="eastAsia" w:ascii="Times New Roman" w:hAnsi="Times New Roman" w:eastAsia="宋体" w:cs="Times New Roman"/>
          <w:sz w:val="24"/>
          <w:szCs w:val="24"/>
        </w:rPr>
        <w:t xml:space="preserve">的受控状态。</w:t>
      </w:r>
    </w:p>
    <w:bookmarkEnd w:id="26"/>
    <w:bookmarkStart w:id="29" w:name="层间数据流转与协作机制"/>
    <w:p>
      <w:pPr>
        <w:pStyle w:val="Heading3"/>
      </w:pPr>
      <w:r>
        <w:rPr>
          <w:rFonts w:hint="eastAsia" w:ascii="Times New Roman" w:hAnsi="Times New Roman" w:eastAsia="宋体" w:cs="Times New Roman"/>
          <w:sz w:val="24"/>
          <w:szCs w:val="24"/>
        </w:rPr>
        <w:t xml:space="preserve">层间数据流转与协作机制</w:t>
      </w:r>
    </w:p>
    <w:p>
      <w:pPr>
        <w:pStyle w:val="FirstParagraph"/>
      </w:pPr>
      <w:r>
        <w:rPr>
          <w:rFonts w:hint="eastAsia" w:ascii="Times New Roman" w:hAnsi="Times New Roman" w:eastAsia="宋体" w:cs="Times New Roman"/>
          <w:sz w:val="24"/>
          <w:szCs w:val="24"/>
        </w:rPr>
        <w:t xml:space="preserve">一笔交易从用户发起转账到系统做出最终裁决，数据在HIRD四层之间沿预定路径流转。整个过程中以全局唯一交易流水号贯穿始终，确保每个环节的数据可被准确定位和追溯。依据交易的风险等级不同，流转路径分为预检路径和二次质询路径两条。</w:t>
      </w:r>
    </w:p>
    <w:bookmarkStart w:id="27" w:name="fig:placeholder"/>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rPr>
          <w:rFonts w:hint="eastAsia" w:ascii="Times New Roman" w:hAnsi="Times New Roman" w:eastAsia="宋体" w:cs="Times New Roman"/>
          <w:sz w:val="24"/>
          <w:szCs w:val="24"/>
        </w:rPr>
        <w:t xml:space="preserve">各层间数据流转</w:t>
      </w:r>
    </w:p>
    <w:bookmarkEnd w:id="27"/>
    <w:p>
      <w:pPr>
        <w:pStyle w:val="BodyText"/>
      </w:pPr>
      <w:r>
        <w:rPr>
          <w:rFonts w:hint="eastAsia" w:ascii="Times New Roman" w:hAnsi="Times New Roman" w:eastAsia="宋体" w:cs="Times New Roman"/>
          <w:b/>
          <w:bCs/>
          <w:sz w:val="24"/>
          <w:szCs w:val="24"/>
        </w:rPr>
        <w:t xml:space="preserve">预检路径</w:t>
      </w:r>
      <w:r>
        <w:rPr>
          <w:rFonts w:hint="eastAsia" w:ascii="Times New Roman" w:hAnsi="Times New Roman" w:eastAsia="宋体" w:cs="Times New Roman"/>
          <w:sz w:val="24"/>
          <w:szCs w:val="24"/>
        </w:rPr>
        <w:t xml:space="preserve">覆盖所有交易的首轮风控判定。用户在前端提交预检请求后，H层启动多模态数据采集，聚合设备上下文、交易结构化参数、外部情报和用户微行为数据，封装为标准化感知快照。快照随后进入I层，由知识库对交易文本进行分类处理，产出风险分类、风险等级、匹配关键词、匹配场景及案例匹配的上游信号。这些分析结果与快照中的结构化特征一并汇入R层，由风险引擎执行公式计算，产出行为评分、动态评分和最终风险分值，最终映射为决策字段的三类取值。预检结果为pass时交易直接放行，为block时直接拦截，为interrogate时触发二次质询路径。预检全流程的关键节点写入审计事件日志，前端收到决策结果、风险分类、外部情报和解释面板数据。</w:t>
      </w:r>
    </w:p>
    <w:p>
      <w:pPr>
        <w:pStyle w:val="BodyText"/>
      </w:pPr>
      <w:r>
        <w:rPr>
          <w:rFonts w:hint="eastAsia" w:ascii="Times New Roman" w:hAnsi="Times New Roman" w:eastAsia="宋体" w:cs="Times New Roman"/>
          <w:b/>
          <w:bCs/>
          <w:sz w:val="24"/>
          <w:szCs w:val="24"/>
        </w:rPr>
        <w:t xml:space="preserve">二次质询路径</w:t>
      </w:r>
      <w:r>
        <w:rPr>
          <w:rFonts w:hint="eastAsia" w:ascii="Times New Roman" w:hAnsi="Times New Roman" w:eastAsia="宋体" w:cs="Times New Roman"/>
          <w:sz w:val="24"/>
          <w:szCs w:val="24"/>
        </w:rPr>
        <w:t xml:space="preserve">针对预检判定为interrogate的交易，要求用户进行补充说明以辅助系统进一步研判。R层首先校验交易当前状态是否允许进入二次质询。校验通过后，I层的Agent服务按固定策略执行分析：优先以红旗规则直接拦截明确的恶意回复，其次放行本地低风险的合规回复，再次拒绝与交易无关的无效回复，上述规则均不命中时调用大模型进行兜底语义分析。二次质询的分析结果回写至R层，由R层更新交易状态并写入审计日志。结果确定后，风险报告服务基于用户画像、交易文本、风险分类、语义红旗、外部情报和解释面板数据生成结构化风险报告，写入报告存储并同步写入审计事件和治理元数据。前端收到二次决策结果、语义红旗标识和更新后的解释面板数据。</w:t>
      </w:r>
    </w:p>
    <w:p>
      <w:pPr>
        <w:pStyle w:val="BodyText"/>
      </w:pPr>
      <w:r>
        <w:rPr>
          <w:rFonts w:hint="eastAsia" w:ascii="Times New Roman" w:hAnsi="Times New Roman" w:eastAsia="宋体" w:cs="Times New Roman"/>
          <w:b/>
          <w:bCs/>
          <w:sz w:val="24"/>
          <w:szCs w:val="24"/>
        </w:rPr>
        <w:t xml:space="preserve">风险报告查看与人工复核路径</w:t>
      </w:r>
      <w:r>
        <w:rPr>
          <w:rFonts w:hint="eastAsia" w:ascii="Times New Roman" w:hAnsi="Times New Roman" w:eastAsia="宋体" w:cs="Times New Roman"/>
          <w:sz w:val="24"/>
          <w:szCs w:val="24"/>
        </w:rPr>
        <w:t xml:space="preserve">是系统治理深化的关键能力。用户在二次质询完成后可通过前端查看结构化风险报告，报告面板展示风险标题、综合风险等级、风险摘要和风险因子。若用户对拦截或核验结果有异议，可在报告详情中发起人工复核申请，系统创建复核记录并进入处理队列。后台风控人员可通过复核处理台接单、查看详情并给出处置结论。复核过程按真实时间线记录提交、处理中和关闭三个时间点，复核结果仅作为治理记录留存，不回写业务裁决。上述路径使系统在自动化闭环之外具备了人工兜底能力，形成</w:t>
      </w:r>
      <w:r>
        <w:rPr>
          <w:rFonts w:hint="eastAsia" w:ascii="Times New Roman" w:hAnsi="Times New Roman" w:eastAsia="宋体" w:cs="Times New Roman"/>
          <w:sz w:val="24"/>
          <w:szCs w:val="24"/>
        </w:rPr>
        <w:t xml:space="preserve">“AI初筛—规则收敛—人工复核”</w:t>
      </w:r>
      <w:r>
        <w:rPr>
          <w:rFonts w:hint="eastAsia" w:ascii="Times New Roman" w:hAnsi="Times New Roman" w:eastAsia="宋体" w:cs="Times New Roman"/>
          <w:sz w:val="24"/>
          <w:szCs w:val="24"/>
        </w:rPr>
        <w:t xml:space="preserve">的完整风控闭环。</w:t>
      </w:r>
    </w:p>
    <w:p>
      <w:pPr>
        <w:pStyle w:val="BodyText"/>
      </w:pPr>
      <w:r>
        <w:rPr>
          <w:rFonts w:hint="eastAsia" w:ascii="Times New Roman" w:hAnsi="Times New Roman" w:eastAsia="宋体" w:cs="Times New Roman"/>
          <w:b/>
          <w:bCs/>
          <w:sz w:val="24"/>
          <w:szCs w:val="24"/>
        </w:rPr>
        <w:t xml:space="preserve">确认与取消路径</w:t>
      </w:r>
      <w:r>
        <w:rPr>
          <w:rFonts w:hint="eastAsia" w:ascii="Times New Roman" w:hAnsi="Times New Roman" w:eastAsia="宋体" w:cs="Times New Roman"/>
          <w:sz w:val="24"/>
          <w:szCs w:val="24"/>
        </w:rPr>
        <w:t xml:space="preserve">是交易的最终裁决出口。确认操作仅允许在待处理状态下执行，经过二次质询路径的交易须先获得通过结果方可确认。确认成功后写入交易记录和审计日志。取消操作允许在待处理状态下随时执行，取消后交易状态变为已取消，拒绝后续一切操作，审计日志中记录取消发生的具体阶段。</w:t>
      </w:r>
    </w:p>
    <w:bookmarkStart w:id="28" w:name="tab:layer-responsibility"/>
    <w:p>
      <w:pPr>
        <w:pStyle w:val="TableCaption"/>
      </w:pPr>
      <w:r>
        <w:rPr>
          <w:rFonts w:hint="eastAsia" w:ascii="Times New Roman" w:hAnsi="Times New Roman" w:eastAsia="宋体" w:cs="Times New Roman"/>
          <w:sz w:val="24"/>
          <w:szCs w:val="24"/>
        </w:rPr>
        <w:t xml:space="preserve">各层级在不同流转路径中的职责</w:t>
      </w:r>
    </w:p>
    <w:tbl>
      <w:tblPr>
        <w:tblStyle w:val="Table"/>
        <w:tblW w:type="auto" w:w="0"/>
        <w:tblLook w:firstRow="1" w:lastRow="0" w:firstColumn="0" w:lastColumn="0" w:noHBand="0" w:noVBand="0" w:val="0020"/>
        <w:tblCaption w:val="各层级在不同流转路径中的职责"/>
      </w:tblPr>
      <w:tblGrid>
        <w:gridCol w:w="1980"/>
        <w:gridCol w:w="1980"/>
        <w:gridCol w:w="1980"/>
        <w:gridCol w:w="1980"/>
      </w:tblGrid>
      <w:tr>
        <w:trPr>
          <w:tblHeader w:val="on"/>
        </w:trPr>
        <w:tc>
          <w:tcPr/>
          <w:p>
            <w:pPr>
              <w:pStyle w:val="Compact"/>
              <w:jc w:val="center"/>
            </w:pPr>
            <w:r>
              <w:rPr>
                <w:rFonts w:hint="eastAsia" w:ascii="Times New Roman" w:hAnsi="Times New Roman" w:eastAsia="宋体" w:cs="Times New Roman"/>
                <w:sz w:val="24"/>
                <w:szCs w:val="24"/>
              </w:rPr>
              <w:t xml:space="preserve">层级</w:t>
            </w:r>
          </w:p>
        </w:tc>
        <w:tc>
          <w:tcPr/>
          <w:p>
            <w:pPr>
              <w:pStyle w:val="Compact"/>
              <w:jc w:val="left"/>
            </w:pPr>
            <w:r>
              <w:rPr>
                <w:rFonts w:hint="eastAsia" w:ascii="Times New Roman" w:hAnsi="Times New Roman" w:eastAsia="宋体" w:cs="Times New Roman"/>
                <w:sz w:val="24"/>
                <w:szCs w:val="24"/>
              </w:rPr>
              <w:t xml:space="preserve">预检路径</w:t>
            </w:r>
          </w:p>
        </w:tc>
        <w:tc>
          <w:tcPr/>
          <w:p>
            <w:pPr>
              <w:pStyle w:val="Compact"/>
              <w:jc w:val="left"/>
            </w:pPr>
            <w:r>
              <w:rPr>
                <w:rFonts w:hint="eastAsia" w:ascii="Times New Roman" w:hAnsi="Times New Roman" w:eastAsia="宋体" w:cs="Times New Roman"/>
                <w:sz w:val="24"/>
                <w:szCs w:val="24"/>
              </w:rPr>
              <w:t xml:space="preserve">二次质询路径</w:t>
            </w:r>
          </w:p>
        </w:tc>
        <w:tc>
          <w:tcPr/>
          <w:p>
            <w:pPr>
              <w:pStyle w:val="Compact"/>
              <w:jc w:val="left"/>
            </w:pPr>
            <w:r>
              <w:rPr>
                <w:rFonts w:hint="eastAsia" w:ascii="Times New Roman" w:hAnsi="Times New Roman" w:eastAsia="宋体" w:cs="Times New Roman"/>
                <w:sz w:val="24"/>
                <w:szCs w:val="24"/>
              </w:rPr>
              <w:t xml:space="preserve">报告与复核路径</w:t>
            </w:r>
          </w:p>
        </w:tc>
      </w:tr>
      <w:tr>
        <w:tc>
          <w:tcPr/>
          <w:p>
            <w:pPr>
              <w:pStyle w:val="Compact"/>
              <w:jc w:val="center"/>
            </w:pPr>
            <w:r>
              <w:rPr>
                <w:rFonts w:hint="eastAsia" w:ascii="Times New Roman" w:hAnsi="Times New Roman" w:eastAsia="宋体" w:cs="Times New Roman"/>
                <w:sz w:val="24"/>
                <w:szCs w:val="24"/>
              </w:rPr>
              <w:t xml:space="preserve">H层（感知）</w:t>
            </w:r>
          </w:p>
        </w:tc>
        <w:tc>
          <w:tcPr/>
          <w:p>
            <w:pPr>
              <w:pStyle w:val="Compact"/>
              <w:jc w:val="left"/>
            </w:pPr>
            <w:r>
              <w:rPr>
                <w:rFonts w:hint="eastAsia" w:ascii="Times New Roman" w:hAnsi="Times New Roman" w:eastAsia="宋体" w:cs="Times New Roman"/>
                <w:sz w:val="24"/>
                <w:szCs w:val="24"/>
              </w:rPr>
              <w:t xml:space="preserve">聚合多源数据，封装感知快照</w:t>
            </w:r>
          </w:p>
        </w:tc>
        <w:tc>
          <w:tcPr/>
          <w:p>
            <w:pPr>
              <w:pStyle w:val="Compact"/>
              <w:jc w:val="left"/>
            </w:pPr>
            <w:r>
              <w:rPr>
                <w:rFonts w:ascii="Times New Roman" w:hAnsi="Times New Roman" w:eastAsia="宋体" w:cs="Times New Roman"/>
                <w:sz w:val="24"/>
                <w:szCs w:val="24"/>
              </w:rPr>
              <w:t xml:space="preserve">—</w:t>
            </w:r>
          </w:p>
        </w:tc>
        <w:tc>
          <w:tcPr/>
          <w:p>
            <w:pPr>
              <w:pStyle w:val="Compact"/>
              <w:jc w:val="left"/>
            </w:pPr>
            <w:r>
              <w:rPr>
                <w:rFonts w:ascii="Times New Roman" w:hAnsi="Times New Roman" w:eastAsia="宋体" w:cs="Times New Roman"/>
                <w:sz w:val="24"/>
                <w:szCs w:val="24"/>
              </w:rPr>
              <w:t xml:space="preserve">—</w:t>
            </w:r>
          </w:p>
        </w:tc>
      </w:tr>
      <w:tr>
        <w:tc>
          <w:tcPr/>
          <w:p>
            <w:pPr>
              <w:pStyle w:val="Compact"/>
              <w:jc w:val="center"/>
            </w:pPr>
            <w:r>
              <w:rPr>
                <w:rFonts w:hint="eastAsia" w:ascii="Times New Roman" w:hAnsi="Times New Roman" w:eastAsia="宋体" w:cs="Times New Roman"/>
                <w:sz w:val="24"/>
                <w:szCs w:val="24"/>
              </w:rPr>
              <w:t xml:space="preserve">I层（认知）</w:t>
            </w:r>
          </w:p>
        </w:tc>
        <w:tc>
          <w:tcPr/>
          <w:p>
            <w:pPr>
              <w:pStyle w:val="Compact"/>
              <w:jc w:val="left"/>
            </w:pPr>
            <w:r>
              <w:rPr>
                <w:rFonts w:hint="eastAsia" w:ascii="Times New Roman" w:hAnsi="Times New Roman" w:eastAsia="宋体" w:cs="Times New Roman"/>
                <w:sz w:val="24"/>
                <w:szCs w:val="24"/>
              </w:rPr>
              <w:t xml:space="preserve">文本分类，产出风险标签</w:t>
            </w:r>
          </w:p>
        </w:tc>
        <w:tc>
          <w:tcPr/>
          <w:p>
            <w:pPr>
              <w:pStyle w:val="Compact"/>
              <w:jc w:val="left"/>
            </w:pPr>
            <w:r>
              <w:rPr>
                <w:rFonts w:hint="eastAsia" w:ascii="Times New Roman" w:hAnsi="Times New Roman" w:eastAsia="宋体" w:cs="Times New Roman"/>
                <w:sz w:val="24"/>
                <w:szCs w:val="24"/>
              </w:rPr>
              <w:t xml:space="preserve">语义分析，产出决策建议</w:t>
            </w:r>
          </w:p>
        </w:tc>
        <w:tc>
          <w:tcPr/>
          <w:p>
            <w:pPr>
              <w:pStyle w:val="Compact"/>
              <w:jc w:val="left"/>
            </w:pPr>
            <w:r>
              <w:rPr>
                <w:rFonts w:ascii="Times New Roman" w:hAnsi="Times New Roman" w:eastAsia="宋体" w:cs="Times New Roman"/>
                <w:sz w:val="24"/>
                <w:szCs w:val="24"/>
              </w:rPr>
              <w:t xml:space="preserve">—</w:t>
            </w:r>
          </w:p>
        </w:tc>
      </w:tr>
      <w:tr>
        <w:tc>
          <w:tcPr/>
          <w:p>
            <w:pPr>
              <w:pStyle w:val="Compact"/>
              <w:jc w:val="center"/>
            </w:pPr>
            <w:r>
              <w:rPr>
                <w:rFonts w:hint="eastAsia" w:ascii="Times New Roman" w:hAnsi="Times New Roman" w:eastAsia="宋体" w:cs="Times New Roman"/>
                <w:sz w:val="24"/>
                <w:szCs w:val="24"/>
              </w:rPr>
              <w:t xml:space="preserve">R层（规则治理）</w:t>
            </w:r>
          </w:p>
        </w:tc>
        <w:tc>
          <w:tcPr/>
          <w:p>
            <w:pPr>
              <w:pStyle w:val="Compact"/>
              <w:jc w:val="left"/>
            </w:pPr>
            <w:r>
              <w:rPr>
                <w:rFonts w:hint="eastAsia" w:ascii="Times New Roman" w:hAnsi="Times New Roman" w:eastAsia="宋体" w:cs="Times New Roman"/>
                <w:sz w:val="24"/>
                <w:szCs w:val="24"/>
              </w:rPr>
              <w:t xml:space="preserve">公式计算，阈值路由</w:t>
            </w:r>
          </w:p>
        </w:tc>
        <w:tc>
          <w:tcPr/>
          <w:p>
            <w:pPr>
              <w:pStyle w:val="Compact"/>
              <w:jc w:val="left"/>
            </w:pPr>
            <w:r>
              <w:rPr>
                <w:rFonts w:hint="eastAsia" w:ascii="Times New Roman" w:hAnsi="Times New Roman" w:eastAsia="宋体" w:cs="Times New Roman"/>
                <w:sz w:val="24"/>
                <w:szCs w:val="24"/>
              </w:rPr>
              <w:t xml:space="preserve">状态更新，触发报告生成</w:t>
            </w:r>
          </w:p>
        </w:tc>
        <w:tc>
          <w:tcPr/>
          <w:p>
            <w:pPr>
              <w:pStyle w:val="Compact"/>
              <w:jc w:val="left"/>
            </w:pPr>
            <w:r>
              <w:rPr>
                <w:rFonts w:hint="eastAsia" w:ascii="Times New Roman" w:hAnsi="Times New Roman" w:eastAsia="宋体" w:cs="Times New Roman"/>
                <w:sz w:val="24"/>
                <w:szCs w:val="24"/>
              </w:rPr>
              <w:t xml:space="preserve">持久化报告，管理复核状态机</w:t>
            </w:r>
          </w:p>
        </w:tc>
      </w:tr>
      <w:tr>
        <w:tc>
          <w:tcPr/>
          <w:p>
            <w:pPr>
              <w:pStyle w:val="Compact"/>
              <w:jc w:val="center"/>
            </w:pPr>
            <w:r>
              <w:rPr>
                <w:rFonts w:hint="eastAsia" w:ascii="Times New Roman" w:hAnsi="Times New Roman" w:eastAsia="宋体" w:cs="Times New Roman"/>
                <w:sz w:val="24"/>
                <w:szCs w:val="24"/>
              </w:rPr>
              <w:t xml:space="preserve">D层（执行）</w:t>
            </w:r>
          </w:p>
        </w:tc>
        <w:tc>
          <w:tcPr/>
          <w:p>
            <w:pPr>
              <w:pStyle w:val="Compact"/>
              <w:jc w:val="left"/>
            </w:pPr>
            <w:r>
              <w:rPr>
                <w:rFonts w:hint="eastAsia" w:ascii="Times New Roman" w:hAnsi="Times New Roman" w:eastAsia="宋体" w:cs="Times New Roman"/>
                <w:sz w:val="24"/>
                <w:szCs w:val="24"/>
              </w:rPr>
              <w:t xml:space="preserve">执行放行/拦截</w:t>
            </w:r>
          </w:p>
        </w:tc>
        <w:tc>
          <w:tcPr/>
          <w:p>
            <w:pPr>
              <w:pStyle w:val="Compact"/>
              <w:jc w:val="left"/>
            </w:pPr>
            <w:r>
              <w:rPr>
                <w:rFonts w:hint="eastAsia" w:ascii="Times New Roman" w:hAnsi="Times New Roman" w:eastAsia="宋体" w:cs="Times New Roman"/>
                <w:sz w:val="24"/>
                <w:szCs w:val="24"/>
              </w:rPr>
              <w:t xml:space="preserve">展示解释面板，执行裁决</w:t>
            </w:r>
          </w:p>
        </w:tc>
        <w:tc>
          <w:tcPr/>
          <w:p>
            <w:pPr>
              <w:pStyle w:val="Compact"/>
              <w:jc w:val="left"/>
            </w:pPr>
            <w:r>
              <w:rPr>
                <w:rFonts w:hint="eastAsia" w:ascii="Times New Roman" w:hAnsi="Times New Roman" w:eastAsia="宋体" w:cs="Times New Roman"/>
                <w:sz w:val="24"/>
                <w:szCs w:val="24"/>
              </w:rPr>
              <w:t xml:space="preserve">提供报告入口，展示时间线</w:t>
            </w:r>
          </w:p>
        </w:tc>
      </w:tr>
    </w:tbl>
    <w:bookmarkEnd w:id="28"/>
    <w:bookmarkEnd w:id="29"/>
    <w:bookmarkStart w:id="30" w:name="本章后续内容的论述范围"/>
    <w:p>
      <w:pPr>
        <w:pStyle w:val="Heading3"/>
      </w:pPr>
      <w:r>
        <w:rPr>
          <w:rFonts w:hint="eastAsia" w:ascii="Times New Roman" w:hAnsi="Times New Roman" w:eastAsia="宋体" w:cs="Times New Roman"/>
          <w:sz w:val="24"/>
          <w:szCs w:val="24"/>
        </w:rPr>
        <w:t xml:space="preserve">本章后续内容的论述范围</w:t>
      </w:r>
    </w:p>
    <w:p>
      <w:pPr>
        <w:pStyle w:val="FirstParagraph"/>
      </w:pPr>
      <w:r>
        <w:rPr>
          <w:rFonts w:hint="eastAsia" w:ascii="Times New Roman" w:hAnsi="Times New Roman" w:eastAsia="宋体" w:cs="Times New Roman"/>
          <w:sz w:val="24"/>
          <w:szCs w:val="24"/>
        </w:rPr>
        <w:t xml:space="preserve">HIRD架构的四个层级中，I层和D层的技术工作主要涉及既有技术的选型与工程集成。I层的核心任务是选择合适的模型、设计提示策略和检索增强生成流程；D层的核心工作是MCP协议的工具封装、API接口实现和前端页面开发。这两层的实现细节属于工程落地范畴，本文将在第四章中结合代码进行说明。</w:t>
      </w:r>
    </w:p>
    <w:p>
      <w:pPr>
        <w:pStyle w:val="BodyText"/>
      </w:pPr>
      <w:r>
        <w:rPr>
          <w:rFonts w:hint="eastAsia" w:ascii="Times New Roman" w:hAnsi="Times New Roman" w:eastAsia="宋体" w:cs="Times New Roman"/>
          <w:sz w:val="24"/>
          <w:szCs w:val="24"/>
        </w:rPr>
        <w:t xml:space="preserve">H层和R层则直接对应本文的两项核心创新点。H层的微行为特征建模与感知快照封装机制，解决了传统移动端风控感知维度单一的问题——如何从用户操作行为中提取反映认知状态的特征并将其量化为可计算向量，是本文区别于现有方案的第一项核心工作。R层的动态权重算法与分级路由策略，解决了AI决策不可控的问题——如何在发挥大模型语义理解优势的同时，用规则框架约束其输出，确保最终指令的确定性和可解释性，是本文区别于现有方案的第二项核心工作。下文3.3节和3.4节将分别对这两层展开详细论述。</w:t>
      </w:r>
    </w:p>
    <w:bookmarkEnd w:id="30"/>
    <w:bookmarkEnd w:id="31"/>
    <w:bookmarkStart w:id="35" w:name="感知集成层h特征建模"/>
    <w:p>
      <w:pPr>
        <w:pStyle w:val="Heading2"/>
      </w:pPr>
      <w:r>
        <w:rPr>
          <w:rFonts w:hint="eastAsia" w:ascii="Times New Roman" w:hAnsi="Times New Roman" w:eastAsia="宋体" w:cs="Times New Roman"/>
          <w:sz w:val="24"/>
          <w:szCs w:val="24"/>
        </w:rPr>
        <w:t xml:space="preserve">感知集成层（H）特征建模</w:t>
      </w:r>
    </w:p>
    <w:p>
      <w:pPr>
        <w:pStyle w:val="FirstParagraph"/>
      </w:pPr>
      <w:r>
        <w:rPr>
          <w:rFonts w:hint="eastAsia" w:ascii="Times New Roman" w:hAnsi="Times New Roman" w:eastAsia="宋体" w:cs="Times New Roman"/>
          <w:sz w:val="24"/>
          <w:szCs w:val="24"/>
        </w:rPr>
        <w:t xml:space="preserve">感知集成层要解决的核心问题是：如何在用户无感知的前提下，从移动端采集到足够细粒度的行为数据，并将其转化为后端可以直接消费的标准化特征。</w:t>
      </w:r>
    </w:p>
    <w:bookmarkStart w:id="33" w:name="微行为特征指标体系"/>
    <w:p>
      <w:pPr>
        <w:pStyle w:val="Heading3"/>
      </w:pPr>
      <w:r>
        <w:rPr>
          <w:rFonts w:hint="eastAsia" w:ascii="Times New Roman" w:hAnsi="Times New Roman" w:eastAsia="宋体" w:cs="Times New Roman"/>
          <w:sz w:val="24"/>
          <w:szCs w:val="24"/>
        </w:rPr>
        <w:t xml:space="preserve">微行为特征指标体系</w:t>
      </w:r>
    </w:p>
    <w:p>
      <w:pPr>
        <w:pStyle w:val="FirstParagraph"/>
      </w:pPr>
      <w:r>
        <w:rPr>
          <w:rFonts w:hint="eastAsia" w:ascii="Times New Roman" w:hAnsi="Times New Roman" w:eastAsia="宋体" w:cs="Times New Roman"/>
          <w:sz w:val="24"/>
          <w:szCs w:val="24"/>
        </w:rPr>
        <w:t xml:space="preserve">认知负荷理论指出，人在信息过载或情绪紧张时，操作行为会出现可观测的变化。正常用户在自主转账时，操作节奏均匀，从填写金额到确认提交的整个过程流畅自然；而受诱导或受胁迫的用户，需要在诈骗者指令和手机操作之间反复切换注意力，其操作行为会表现出异常。基于这一原理，结合手机银行转账场景的操作特点，本文选取五项指标来量化用户的行为状态，各指标的判异规则如表</w:t>
      </w:r>
      <w:hyperlink w:anchor="tab:micro-behavior">
        <w:r>
          <w:rPr>
            <w:rStyle w:val="Hyperlink"/>
            <w:rFonts w:ascii="Times New Roman" w:hAnsi="Times New Roman" w:eastAsia="宋体" w:cs="Times New Roman"/>
            <w:sz w:val="24"/>
            <w:szCs w:val="24"/>
          </w:rPr>
          <w:t xml:space="preserve">3.3</w:t>
        </w:r>
      </w:hyperlink>
      <w:r>
        <w:rPr>
          <w:rFonts w:hint="eastAsia" w:ascii="Times New Roman" w:hAnsi="Times New Roman" w:eastAsia="宋体" w:cs="Times New Roman"/>
          <w:sz w:val="24"/>
          <w:szCs w:val="24"/>
        </w:rPr>
        <w:t xml:space="preserve">所示。</w:t>
      </w:r>
    </w:p>
    <w:bookmarkStart w:id="32" w:name="tab:micro-behavior"/>
    <w:p>
      <w:pPr>
        <w:pStyle w:val="TableCaption"/>
      </w:pPr>
      <w:r>
        <w:rPr>
          <w:rFonts w:hint="eastAsia" w:ascii="Times New Roman" w:hAnsi="Times New Roman" w:eastAsia="宋体" w:cs="Times New Roman"/>
          <w:sz w:val="24"/>
          <w:szCs w:val="24"/>
        </w:rPr>
        <w:t xml:space="preserve">微行为特征指标及判异规则</w:t>
      </w:r>
    </w:p>
    <w:tbl>
      <w:tblPr>
        <w:tblStyle w:val="Table"/>
        <w:tblW w:type="auto" w:w="0"/>
        <w:tblLook w:firstRow="1" w:lastRow="0" w:firstColumn="0" w:lastColumn="0" w:noHBand="0" w:noVBand="0" w:val="0020"/>
        <w:tblCaption w:val="微行为特征指标及判异规则"/>
      </w:tblPr>
      <w:tblGrid>
        <w:gridCol w:w="3960"/>
        <w:gridCol w:w="3960"/>
      </w:tblGrid>
      <w:tr>
        <w:trPr>
          <w:tblHeader w:val="on"/>
        </w:trPr>
        <w:tc>
          <w:tcPr/>
          <w:p>
            <w:pPr>
              <w:pStyle w:val="Compact"/>
              <w:jc w:val="center"/>
            </w:pPr>
            <w:r>
              <w:rPr>
                <w:rFonts w:hint="eastAsia" w:ascii="Times New Roman" w:hAnsi="Times New Roman" w:eastAsia="宋体" w:cs="Times New Roman"/>
                <w:sz w:val="24"/>
                <w:szCs w:val="24"/>
              </w:rPr>
              <w:t xml:space="preserve">指标</w:t>
            </w:r>
          </w:p>
        </w:tc>
        <w:tc>
          <w:tcPr/>
          <w:p>
            <w:pPr>
              <w:pStyle w:val="Compact"/>
              <w:jc w:val="left"/>
            </w:pPr>
            <w:r>
              <w:rPr>
                <w:rFonts w:hint="eastAsia" w:ascii="Times New Roman" w:hAnsi="Times New Roman" w:eastAsia="宋体" w:cs="Times New Roman"/>
                <w:sz w:val="24"/>
                <w:szCs w:val="24"/>
              </w:rPr>
              <w:t xml:space="preserve">判异规则</w:t>
            </w:r>
          </w:p>
        </w:tc>
      </w:tr>
      <w:tr>
        <w:tc>
          <w:tcPr/>
          <w:p>
            <w:pPr>
              <w:pStyle w:val="Compact"/>
              <w:jc w:val="center"/>
            </w:pPr>
            <w:r>
              <w:rPr>
                <w:rFonts w:hint="eastAsia" w:ascii="Times New Roman" w:hAnsi="Times New Roman" w:eastAsia="宋体" w:cs="Times New Roman"/>
                <w:sz w:val="24"/>
                <w:szCs w:val="24"/>
              </w:rPr>
              <w:t xml:space="preserve">有效输入时长</w:t>
            </w:r>
          </w:p>
        </w:tc>
        <w:tc>
          <w:tcPr/>
          <w:p>
            <w:pPr>
              <w:pStyle w:val="Compact"/>
              <w:jc w:val="left"/>
            </w:pPr>
            <w:r>
              <w:rPr>
                <w:rFonts w:hint="eastAsia" w:ascii="Times New Roman" w:hAnsi="Times New Roman" w:eastAsia="宋体" w:cs="Times New Roman"/>
                <w:sz w:val="24"/>
                <w:szCs w:val="24"/>
              </w:rPr>
              <w:t xml:space="preserve">剔除外部干扰后的填写耗时；若较用户基线显著延长则判定异常</w:t>
            </w:r>
          </w:p>
        </w:tc>
      </w:tr>
      <w:tr>
        <w:tc>
          <w:tcPr/>
          <w:p>
            <w:pPr>
              <w:pStyle w:val="Compact"/>
              <w:jc w:val="center"/>
            </w:pPr>
            <w:r>
              <w:rPr>
                <w:rFonts w:hint="eastAsia" w:ascii="Times New Roman" w:hAnsi="Times New Roman" w:eastAsia="宋体" w:cs="Times New Roman"/>
                <w:sz w:val="24"/>
                <w:szCs w:val="24"/>
              </w:rPr>
              <w:t xml:space="preserve">非预期停顿次数</w:t>
            </w:r>
          </w:p>
        </w:tc>
        <w:tc>
          <w:tcPr/>
          <w:p>
            <w:pPr>
              <w:pStyle w:val="Compact"/>
              <w:jc w:val="left"/>
            </w:pPr>
            <w:r>
              <w:rPr>
                <w:rFonts w:hint="eastAsia" w:ascii="Times New Roman" w:hAnsi="Times New Roman" w:eastAsia="宋体" w:cs="Times New Roman"/>
                <w:sz w:val="24"/>
                <w:szCs w:val="24"/>
              </w:rPr>
              <w:t xml:space="preserve">操作间隔超过500ms的停顿数；若次数增多且分布杂乱则判定异常</w:t>
            </w:r>
          </w:p>
        </w:tc>
      </w:tr>
      <w:tr>
        <w:tc>
          <w:tcPr/>
          <w:p>
            <w:pPr>
              <w:pStyle w:val="Compact"/>
              <w:jc w:val="center"/>
            </w:pPr>
            <w:r>
              <w:rPr>
                <w:rFonts w:hint="eastAsia" w:ascii="Times New Roman" w:hAnsi="Times New Roman" w:eastAsia="宋体" w:cs="Times New Roman"/>
                <w:sz w:val="24"/>
                <w:szCs w:val="24"/>
              </w:rPr>
              <w:t xml:space="preserve">内容修改频次</w:t>
            </w:r>
          </w:p>
        </w:tc>
        <w:tc>
          <w:tcPr/>
          <w:p>
            <w:pPr>
              <w:pStyle w:val="Compact"/>
              <w:jc w:val="left"/>
            </w:pPr>
            <w:r>
              <w:rPr>
                <w:rFonts w:hint="eastAsia" w:ascii="Times New Roman" w:hAnsi="Times New Roman" w:eastAsia="宋体" w:cs="Times New Roman"/>
                <w:sz w:val="24"/>
                <w:szCs w:val="24"/>
              </w:rPr>
              <w:t xml:space="preserve">关键字段的修改次数；频繁修改反映外部指令引导</w:t>
            </w:r>
          </w:p>
        </w:tc>
      </w:tr>
      <w:tr>
        <w:tc>
          <w:tcPr/>
          <w:p>
            <w:pPr>
              <w:pStyle w:val="Compact"/>
              <w:jc w:val="center"/>
            </w:pPr>
            <w:r>
              <w:rPr>
                <w:rFonts w:hint="eastAsia" w:ascii="Times New Roman" w:hAnsi="Times New Roman" w:eastAsia="宋体" w:cs="Times New Roman"/>
                <w:sz w:val="24"/>
                <w:szCs w:val="24"/>
              </w:rPr>
              <w:t xml:space="preserve">页面停留时长</w:t>
            </w:r>
          </w:p>
        </w:tc>
        <w:tc>
          <w:tcPr/>
          <w:p>
            <w:pPr>
              <w:pStyle w:val="Compact"/>
              <w:jc w:val="left"/>
            </w:pPr>
            <w:r>
              <w:rPr>
                <w:rFonts w:hint="eastAsia" w:ascii="Times New Roman" w:hAnsi="Times New Roman" w:eastAsia="宋体" w:cs="Times New Roman"/>
                <w:sz w:val="24"/>
                <w:szCs w:val="24"/>
              </w:rPr>
              <w:t xml:space="preserve">填完到确认的驻留时间；长时间停留反映决策犹豫</w:t>
            </w:r>
          </w:p>
        </w:tc>
      </w:tr>
      <w:tr>
        <w:tc>
          <w:tcPr/>
          <w:p>
            <w:pPr>
              <w:pStyle w:val="Compact"/>
              <w:jc w:val="center"/>
            </w:pPr>
            <w:r>
              <w:rPr>
                <w:rFonts w:hint="eastAsia" w:ascii="Times New Roman" w:hAnsi="Times New Roman" w:eastAsia="宋体" w:cs="Times New Roman"/>
                <w:sz w:val="24"/>
                <w:szCs w:val="24"/>
              </w:rPr>
              <w:t xml:space="preserve">操作节奏方差</w:t>
            </w:r>
          </w:p>
        </w:tc>
        <w:tc>
          <w:tcPr/>
          <w:p>
            <w:pPr>
              <w:pStyle w:val="Compact"/>
              <w:jc w:val="left"/>
            </w:pPr>
            <w:r>
              <w:rPr>
                <w:rFonts w:hint="eastAsia" w:ascii="Times New Roman" w:hAnsi="Times New Roman" w:eastAsia="宋体" w:cs="Times New Roman"/>
                <w:sz w:val="24"/>
                <w:szCs w:val="24"/>
              </w:rPr>
              <w:t xml:space="preserve">相邻操作间隔的方差；方差增大反映注意力分散和节奏紊乱</w:t>
            </w:r>
          </w:p>
        </w:tc>
      </w:tr>
    </w:tbl>
    <w:bookmarkEnd w:id="32"/>
    <w:p>
      <w:pPr>
        <w:pStyle w:val="BodyText"/>
      </w:pPr>
      <w:r>
        <w:rPr>
          <w:rFonts w:hint="eastAsia" w:ascii="Times New Roman" w:hAnsi="Times New Roman" w:eastAsia="宋体" w:cs="Times New Roman"/>
          <w:sz w:val="24"/>
          <w:szCs w:val="24"/>
        </w:rPr>
        <w:t xml:space="preserve">以上五项指标以特征向量的形式组合使用。系统在用户首次使用时建立个性化行为基线，后续每笔交易的特征向量均与基线进行比对，偏离程度作为行为风险维度的重要输入。相比于传统风控仅依赖交易金额、设备指纹等结构化数据，这五项指标能够从行为层面捕捉用户的心理状态变化，为识别社交工程类隐性欺诈提供传统手段无法获取的风险信号。</w:t>
      </w:r>
    </w:p>
    <w:bookmarkEnd w:id="33"/>
    <w:bookmarkStart w:id="34" w:name="标准化感知快照生成机制"/>
    <w:p>
      <w:pPr>
        <w:pStyle w:val="Heading3"/>
      </w:pPr>
      <w:r>
        <w:rPr>
          <w:rFonts w:hint="eastAsia" w:ascii="Times New Roman" w:hAnsi="Times New Roman" w:eastAsia="宋体" w:cs="Times New Roman"/>
          <w:sz w:val="24"/>
          <w:szCs w:val="24"/>
        </w:rPr>
        <w:t xml:space="preserve">标准化感知快照生成机制</w:t>
      </w:r>
    </w:p>
    <w:p>
      <w:pPr>
        <w:pStyle w:val="FirstParagraph"/>
      </w:pPr>
      <w:r>
        <w:rPr>
          <w:rFonts w:hint="eastAsia" w:ascii="Times New Roman" w:hAnsi="Times New Roman" w:eastAsia="宋体" w:cs="Times New Roman"/>
          <w:sz w:val="24"/>
          <w:szCs w:val="24"/>
        </w:rPr>
        <w:t xml:space="preserve">原始行为数据不能直接用于后端推理，需要在H层完成预处理和封装。处理流程分为三步。</w:t>
      </w:r>
    </w:p>
    <w:p>
      <w:pPr>
        <w:pStyle w:val="BodyText"/>
      </w:pPr>
      <w:r>
        <w:rPr>
          <w:rFonts w:hint="eastAsia" w:ascii="Times New Roman" w:hAnsi="Times New Roman" w:eastAsia="宋体" w:cs="Times New Roman"/>
          <w:b/>
          <w:bCs/>
          <w:sz w:val="24"/>
          <w:szCs w:val="24"/>
        </w:rPr>
        <w:t xml:space="preserve">噪声过滤。</w:t>
      </w:r>
      <w:r>
        <w:rPr>
          <w:rFonts w:hint="eastAsia" w:ascii="Times New Roman" w:hAnsi="Times New Roman" w:eastAsia="宋体" w:cs="Times New Roman"/>
          <w:sz w:val="24"/>
          <w:szCs w:val="24"/>
        </w:rPr>
        <w:t xml:space="preserve">系统自动识别并剔除由设备卡顿、网络延迟、手指误触等外部因素引入的无效事件。例如，毫秒级间隔内的连续重复点击判定为设备抖动，不计入停顿指标；因页面渲染延迟导致的虚假停留时间从真实停留时长中扣除。</w:t>
      </w:r>
    </w:p>
    <w:p>
      <w:pPr>
        <w:pStyle w:val="BodyText"/>
      </w:pPr>
      <w:r>
        <w:rPr>
          <w:rFonts w:hint="eastAsia" w:ascii="Times New Roman" w:hAnsi="Times New Roman" w:eastAsia="宋体" w:cs="Times New Roman"/>
          <w:b/>
          <w:bCs/>
          <w:sz w:val="24"/>
          <w:szCs w:val="24"/>
        </w:rPr>
        <w:t xml:space="preserve">归一化。</w:t>
      </w:r>
      <w:r>
        <w:rPr>
          <w:rFonts w:hint="eastAsia" w:ascii="Times New Roman" w:hAnsi="Times New Roman" w:eastAsia="宋体" w:cs="Times New Roman"/>
          <w:sz w:val="24"/>
          <w:szCs w:val="24"/>
        </w:rPr>
        <w:t xml:space="preserve">五项行为指标的原始取值范围差异显著——输入时长以秒计，可能达到数十秒；修改频次通常是零到几次；操作节奏方差的量级更小。为避免量纲差异影响后续相似度计算，系统采用Min-Max归一化方法，将所有连续型特征统一映射到[0,1]区间。</w:t>
      </w:r>
    </w:p>
    <w:p>
      <w:pPr>
        <w:pStyle w:val="BodyText"/>
      </w:pPr>
      <w:r>
        <w:rPr>
          <w:rFonts w:hint="eastAsia" w:ascii="Times New Roman" w:hAnsi="Times New Roman" w:eastAsia="宋体" w:cs="Times New Roman"/>
          <w:b/>
          <w:bCs/>
          <w:sz w:val="24"/>
          <w:szCs w:val="24"/>
        </w:rPr>
        <w:t xml:space="preserve">快照封装。</w:t>
      </w:r>
      <w:r>
        <w:rPr>
          <w:rFonts w:hint="eastAsia" w:ascii="Times New Roman" w:hAnsi="Times New Roman" w:eastAsia="宋体" w:cs="Times New Roman"/>
          <w:sz w:val="24"/>
          <w:szCs w:val="24"/>
        </w:rPr>
        <w:t xml:space="preserve">处理完毕的行为特征向量与交易结构化数据、语义文本数据合并，绑定本笔交易的全局唯一流水号，封装为一条标准化感知快照。每笔交易对应唯一快照，确保数据在跨层传递和后续审计中不混淆、不遗漏。</w:t>
      </w:r>
    </w:p>
    <w:bookmarkEnd w:id="34"/>
    <w:bookmarkEnd w:id="35"/>
    <w:bookmarkStart w:id="39" w:name="规则治理层r决策算法设计"/>
    <w:p>
      <w:pPr>
        <w:pStyle w:val="Heading2"/>
      </w:pPr>
      <w:r>
        <w:rPr>
          <w:rFonts w:hint="eastAsia" w:ascii="Times New Roman" w:hAnsi="Times New Roman" w:eastAsia="宋体" w:cs="Times New Roman"/>
          <w:sz w:val="24"/>
          <w:szCs w:val="24"/>
        </w:rPr>
        <w:t xml:space="preserve">规则治理层（R）决策算法设计</w:t>
      </w:r>
    </w:p>
    <w:p>
      <w:pPr>
        <w:pStyle w:val="FirstParagraph"/>
      </w:pPr>
      <w:r>
        <w:rPr>
          <w:rFonts w:hint="eastAsia" w:ascii="Times New Roman" w:hAnsi="Times New Roman" w:eastAsia="宋体" w:cs="Times New Roman"/>
          <w:sz w:val="24"/>
          <w:szCs w:val="24"/>
        </w:rPr>
        <w:t xml:space="preserve">规则治理层是HIRD架构实现</w:t>
      </w:r>
      <w:r>
        <w:rPr>
          <w:rFonts w:hint="eastAsia" w:ascii="Times New Roman" w:hAnsi="Times New Roman" w:eastAsia="宋体" w:cs="Times New Roman"/>
          <w:sz w:val="24"/>
          <w:szCs w:val="24"/>
        </w:rPr>
        <w:t xml:space="preserve">“从概率推理到确定性决策”</w:t>
      </w:r>
      <w:r>
        <w:rPr>
          <w:rFonts w:hint="eastAsia" w:ascii="Times New Roman" w:hAnsi="Times New Roman" w:eastAsia="宋体" w:cs="Times New Roman"/>
          <w:sz w:val="24"/>
          <w:szCs w:val="24"/>
        </w:rPr>
        <w:t xml:space="preserve">收敛的核心。它需要解决两个问题：一是如何动态平衡AI语义评分与传统规则评分在决策中的影响力；二是如何将连续的风险分值映射为分级处置动作。</w:t>
      </w:r>
    </w:p>
    <w:bookmarkStart w:id="36" w:name="动态权重调整机制"/>
    <w:p>
      <w:pPr>
        <w:pStyle w:val="Heading3"/>
      </w:pPr>
      <w:r>
        <w:rPr>
          <w:rFonts w:hint="eastAsia" w:ascii="Times New Roman" w:hAnsi="Times New Roman" w:eastAsia="宋体" w:cs="Times New Roman"/>
          <w:sz w:val="24"/>
          <w:szCs w:val="24"/>
        </w:rPr>
        <w:t xml:space="preserve">动态权重调整机制</w:t>
      </w:r>
    </w:p>
    <w:p>
      <w:pPr>
        <w:pStyle w:val="FirstParagraph"/>
      </w:pPr>
      <w:r>
        <w:rPr>
          <w:rFonts w:hint="eastAsia" w:ascii="Times New Roman" w:hAnsi="Times New Roman" w:eastAsia="宋体" w:cs="Times New Roman"/>
          <w:sz w:val="24"/>
          <w:szCs w:val="24"/>
        </w:rPr>
        <w:t xml:space="preserve">传统规则引擎的优势在于稳定、可解释，但面对不断变异的欺诈话术时缺乏灵活性；AI语义分析能理解话术背后的意图，但存在输出偏差的可能</w:t>
      </w:r>
      <w:r>
        <w:rPr>
          <w:rFonts w:hint="eastAsia" w:ascii="Times New Roman" w:hAnsi="Times New Roman" w:eastAsia="宋体" w:cs="Times New Roman"/>
          <w:sz w:val="24"/>
          <w:szCs w:val="24"/>
        </w:rPr>
        <w:t xml:space="preserve">。单独使用任何一种方式，都无法同时满足覆盖广度和决策可靠性的要求。</w:t>
      </w:r>
    </w:p>
    <w:p>
      <w:pPr>
        <w:pStyle w:val="BodyText"/>
      </w:pPr>
      <w:r>
        <w:rPr>
          <w:rFonts w:hint="eastAsia" w:ascii="Times New Roman" w:hAnsi="Times New Roman" w:eastAsia="宋体" w:cs="Times New Roman"/>
          <w:sz w:val="24"/>
          <w:szCs w:val="24"/>
        </w:rPr>
        <w:t xml:space="preserve">本文采用动态权重机制来融合两者的评分。具体做法是：R层在收到一笔交易的感知快照后，先计算当前交易场景与知识库中已知欺诈模板之间的语义相似度。与此同时，R层查询外部风险情报接口，获取设备IP是否命中黑名单、收款账户是否出现在历史涉案账户库中等信息。综合相似度匹配结果和外部情报等级，系统确定AI语义评分的权重调节因子</w:t>
      </w:r>
      <m:oMath>
        <m:sSub>
          <m:e>
            <m:r>
              <m:t>ω</m:t>
            </m:r>
          </m:e>
          <m:sub>
            <m:r>
              <m:t>a</m:t>
            </m:r>
            <m:r>
              <m:t>d</m:t>
            </m:r>
            <m:r>
              <m:t>j</m:t>
            </m:r>
          </m:sub>
        </m:sSub>
      </m:oMath>
      <w:r>
        <w:rPr>
          <w:rFonts w:hint="eastAsia" w:ascii="Times New Roman" w:hAnsi="Times New Roman" w:eastAsia="宋体" w:cs="Times New Roman"/>
          <w:sz w:val="24"/>
          <w:szCs w:val="24"/>
        </w:rPr>
        <w:t xml:space="preserve">：</w:t>
      </w:r>
    </w:p>
    <w:p>
      <w:pPr>
        <w:numPr>
          <w:ilvl w:val="0"/>
          <w:numId w:val="1001"/>
        </w:numPr>
      </w:pPr>
      <w:r>
        <w:rPr>
          <w:rFonts w:hint="eastAsia" w:ascii="Times New Roman" w:hAnsi="Times New Roman" w:eastAsia="宋体" w:cs="Times New Roman"/>
          <w:sz w:val="24"/>
          <w:szCs w:val="24"/>
        </w:rPr>
        <w:t xml:space="preserve">当场景与已知欺诈模板匹配度低、且外部情报无异常时，</w:t>
      </w:r>
      <m:oMath>
        <m:sSub>
          <m:e>
            <m:r>
              <m:t>ω</m:t>
            </m:r>
          </m:e>
          <m:sub>
            <m:r>
              <m:t>a</m:t>
            </m:r>
            <m:r>
              <m:t>d</m:t>
            </m:r>
            <m:r>
              <m:t>j</m:t>
            </m:r>
          </m:sub>
        </m:sSub>
      </m:oMath>
      <w:r>
        <w:rPr>
          <w:rFonts w:hint="eastAsia" w:ascii="Times New Roman" w:hAnsi="Times New Roman" w:eastAsia="宋体" w:cs="Times New Roman"/>
          <w:sz w:val="24"/>
          <w:szCs w:val="24"/>
        </w:rPr>
        <w:t xml:space="preserve">取0.1。此时决策以传统规则评分为主，AI的意见仅作为微弱参考，避免因模型误判影响正常用户的体验。</w:t>
      </w:r>
    </w:p>
    <w:p>
      <w:pPr>
        <w:numPr>
          <w:ilvl w:val="0"/>
          <w:numId w:val="1001"/>
        </w:numPr>
      </w:pPr>
      <w:r>
        <w:rPr>
          <w:rFonts w:hint="eastAsia" w:ascii="Times New Roman" w:hAnsi="Times New Roman" w:eastAsia="宋体" w:cs="Times New Roman"/>
          <w:sz w:val="24"/>
          <w:szCs w:val="24"/>
        </w:rPr>
        <w:t xml:space="preserve">当场景匹配到已知欺诈模板或外部情报提示风险时，</w:t>
      </w:r>
      <m:oMath>
        <m:sSub>
          <m:e>
            <m:r>
              <m:t>ω</m:t>
            </m:r>
          </m:e>
          <m:sub>
            <m:r>
              <m:t>a</m:t>
            </m:r>
            <m:r>
              <m:t>d</m:t>
            </m:r>
            <m:r>
              <m:t>j</m:t>
            </m:r>
          </m:sub>
        </m:sSub>
      </m:oMath>
      <w:r>
        <w:rPr>
          <w:rFonts w:hint="eastAsia" w:ascii="Times New Roman" w:hAnsi="Times New Roman" w:eastAsia="宋体" w:cs="Times New Roman"/>
          <w:sz w:val="24"/>
          <w:szCs w:val="24"/>
        </w:rPr>
        <w:t xml:space="preserve">取0.7。此时AI语义评分在最终决策中占主导地位，弥补规则引擎对变异话术的识别盲区。</w:t>
      </w:r>
    </w:p>
    <w:bookmarkEnd w:id="36"/>
    <w:bookmarkStart w:id="37" w:name="最终风险评分模型"/>
    <w:p>
      <w:pPr>
        <w:pStyle w:val="Heading3"/>
      </w:pPr>
      <w:r>
        <w:rPr>
          <w:rFonts w:hint="eastAsia" w:ascii="Times New Roman" w:hAnsi="Times New Roman" w:eastAsia="宋体" w:cs="Times New Roman"/>
          <w:sz w:val="24"/>
          <w:szCs w:val="24"/>
        </w:rPr>
        <w:t xml:space="preserve">最终风险评分模型</w:t>
      </w:r>
    </w:p>
    <w:p>
      <w:pPr>
        <w:pStyle w:val="FirstParagraph"/>
      </w:pPr>
      <w:r>
        <w:rPr>
          <w:rFonts w:hint="eastAsia" w:ascii="Times New Roman" w:hAnsi="Times New Roman" w:eastAsia="宋体" w:cs="Times New Roman"/>
          <w:sz w:val="24"/>
          <w:szCs w:val="24"/>
        </w:rPr>
        <w:t xml:space="preserve">结合工程落地需求，设计可解释、可落地的综合风险评分模型，收敛AI概率性输出，生成确定性风险分值，公式如下：</w:t>
      </w:r>
    </w:p>
    <w:p>
      <w:pPr>
        <w:pStyle w:val="BodyText"/>
      </w:pPr>
      <w:r>
        <w:rPr>
          <w:rFonts w:ascii="Times New Roman" w:hAnsi="Times New Roman" w:eastAsia="宋体" w:cs="Times New Roman"/>
          <w:sz w:val="24"/>
          <w:szCs w:val="24"/>
        </w:rPr>
        <w:t xml:space="preserve">$$\begin{equation}
    f_{final} = \omega_{adj} \times R_{agent} + \sum_{i=1}^{n} \omega_i \times x_i
    \label{eq:final-score}
    \end{equation}$$</w:t>
      </w:r>
    </w:p>
    <w:p>
      <w:pPr>
        <w:pStyle w:val="FirstParagraph"/>
      </w:pPr>
      <w:r>
        <w:rPr>
          <w:rFonts w:hint="eastAsia" w:ascii="Times New Roman" w:hAnsi="Times New Roman" w:eastAsia="宋体" w:cs="Times New Roman"/>
          <w:sz w:val="24"/>
          <w:szCs w:val="24"/>
        </w:rPr>
        <w:t xml:space="preserve">式中各参数详细释义、取值范围如下：</w:t>
      </w:r>
    </w:p>
    <w:p>
      <w:pPr>
        <w:numPr>
          <w:ilvl w:val="0"/>
          <w:numId w:val="1002"/>
        </w:numPr>
      </w:pPr>
      <m:oMath>
        <m:sSub>
          <m:e>
            <m:r>
              <m:t>f</m:t>
            </m:r>
          </m:e>
          <m:sub>
            <m:r>
              <m:t>f</m:t>
            </m:r>
            <m:r>
              <m:t>i</m:t>
            </m:r>
            <m:r>
              <m:t>n</m:t>
            </m:r>
            <m:r>
              <m:t>a</m:t>
            </m:r>
            <m:r>
              <m:t>l</m:t>
            </m:r>
          </m:sub>
        </m:sSub>
      </m:oMath>
      <w:r>
        <w:rPr>
          <w:rFonts w:hint="eastAsia" w:ascii="Times New Roman" w:hAnsi="Times New Roman" w:eastAsia="宋体" w:cs="Times New Roman"/>
          <w:sz w:val="24"/>
          <w:szCs w:val="24"/>
        </w:rPr>
        <w:t xml:space="preserve">：最终综合风险得分，取值范围[0,100]，分数越高代表交易风险等级越高；</w:t>
      </w:r>
    </w:p>
    <w:p>
      <w:pPr>
        <w:numPr>
          <w:ilvl w:val="0"/>
          <w:numId w:val="1002"/>
        </w:numPr>
      </w:pPr>
      <m:oMath>
        <m:sSub>
          <m:e>
            <m:r>
              <m:t>ω</m:t>
            </m:r>
          </m:e>
          <m:sub>
            <m:r>
              <m:t>a</m:t>
            </m:r>
            <m:r>
              <m:t>d</m:t>
            </m:r>
            <m:r>
              <m:t>j</m:t>
            </m:r>
          </m:sub>
        </m:sSub>
      </m:oMath>
      <w:r>
        <w:rPr>
          <w:rFonts w:hint="eastAsia" w:ascii="Times New Roman" w:hAnsi="Times New Roman" w:eastAsia="宋体" w:cs="Times New Roman"/>
          <w:sz w:val="24"/>
          <w:szCs w:val="24"/>
        </w:rPr>
        <w:t xml:space="preserve">：AI权重调节因子，取值范围[0,1]，由系统硬规则动态生成，用于约束AI推理结果权重，规避模型输出偏差风险；</w:t>
      </w:r>
    </w:p>
    <w:p>
      <w:pPr>
        <w:numPr>
          <w:ilvl w:val="0"/>
          <w:numId w:val="1002"/>
        </w:numPr>
      </w:pPr>
      <m:oMath>
        <m:sSub>
          <m:e>
            <m:r>
              <m:t>R</m:t>
            </m:r>
          </m:e>
          <m:sub>
            <m:r>
              <m:t>a</m:t>
            </m:r>
            <m:r>
              <m:t>g</m:t>
            </m:r>
            <m:r>
              <m:t>e</m:t>
            </m:r>
            <m:r>
              <m:t>n</m:t>
            </m:r>
            <m:r>
              <m:t>t</m:t>
            </m:r>
          </m:sub>
        </m:sSub>
      </m:oMath>
      <w:r>
        <w:rPr>
          <w:rFonts w:hint="eastAsia" w:ascii="Times New Roman" w:hAnsi="Times New Roman" w:eastAsia="宋体" w:cs="Times New Roman"/>
          <w:sz w:val="24"/>
          <w:szCs w:val="24"/>
        </w:rPr>
        <w:t xml:space="preserve">：认知层输出的语义风险得分，取值范围[0,100]，表征交易文本与用户行为的综合语义风险程度；</w:t>
      </w:r>
    </w:p>
    <w:p>
      <w:pPr>
        <w:numPr>
          <w:ilvl w:val="0"/>
          <w:numId w:val="1002"/>
        </w:numPr>
      </w:pPr>
      <m:oMath>
        <m:sSub>
          <m:e>
            <m:r>
              <m:t>ω</m:t>
            </m:r>
          </m:e>
          <m:sub>
            <m:r>
              <m:t>i</m:t>
            </m:r>
          </m:sub>
        </m:sSub>
      </m:oMath>
      <w:r>
        <w:rPr>
          <w:rFonts w:hint="eastAsia" w:ascii="Times New Roman" w:hAnsi="Times New Roman" w:eastAsia="宋体" w:cs="Times New Roman"/>
          <w:sz w:val="24"/>
          <w:szCs w:val="24"/>
        </w:rPr>
        <w:t xml:space="preserve">：第</w:t>
      </w:r>
      <m:oMath>
        <m:r>
          <m:t>i</m:t>
        </m:r>
      </m:oMath>
      <w:r>
        <w:rPr>
          <w:rFonts w:hint="eastAsia" w:ascii="Times New Roman" w:hAnsi="Times New Roman" w:eastAsia="宋体" w:cs="Times New Roman"/>
          <w:sz w:val="24"/>
          <w:szCs w:val="24"/>
        </w:rPr>
        <w:t xml:space="preserve">项传统结构化特征静态权重，依据金融专家经验固定配置；</w:t>
      </w:r>
    </w:p>
    <w:p>
      <w:pPr>
        <w:numPr>
          <w:ilvl w:val="0"/>
          <w:numId w:val="1002"/>
        </w:numPr>
      </w:pPr>
      <m:oMath>
        <m:sSub>
          <m:e>
            <m:r>
              <m:t>x</m:t>
            </m:r>
          </m:e>
          <m:sub>
            <m:r>
              <m:t>i</m:t>
            </m:r>
          </m:sub>
        </m:sSub>
      </m:oMath>
      <w:r>
        <w:rPr>
          <w:rFonts w:hint="eastAsia" w:ascii="Times New Roman" w:hAnsi="Times New Roman" w:eastAsia="宋体" w:cs="Times New Roman"/>
          <w:sz w:val="24"/>
          <w:szCs w:val="24"/>
        </w:rPr>
        <w:t xml:space="preserve">：第</w:t>
      </w:r>
      <m:oMath>
        <m:r>
          <m:t>i</m:t>
        </m:r>
      </m:oMath>
      <w:r>
        <w:rPr>
          <w:rFonts w:hint="eastAsia" w:ascii="Times New Roman" w:hAnsi="Times New Roman" w:eastAsia="宋体" w:cs="Times New Roman"/>
          <w:sz w:val="24"/>
          <w:szCs w:val="24"/>
        </w:rPr>
        <w:t xml:space="preserve">项结构化风险特征数值，包含交易金额、设备风险等级、交易地域等参数。</w:t>
      </w:r>
    </w:p>
    <w:p>
      <w:pPr>
        <w:pStyle w:val="FirstParagraph"/>
      </w:pPr>
      <w:r>
        <w:rPr>
          <w:rFonts w:hint="eastAsia" w:ascii="Times New Roman" w:hAnsi="Times New Roman" w:eastAsia="宋体" w:cs="Times New Roman"/>
          <w:sz w:val="24"/>
          <w:szCs w:val="24"/>
        </w:rPr>
        <w:t xml:space="preserve">该模型的设计意图是让AI在擅长的场景下充分发挥作用，同时始终保留规则框架的约束力。即便AI因幻觉给出了极端评分，硬规则也可以通过压低</w:t>
      </w:r>
      <m:oMath>
        <m:sSub>
          <m:e>
            <m:r>
              <m:t>ω</m:t>
            </m:r>
          </m:e>
          <m:sub>
            <m:r>
              <m:t>a</m:t>
            </m:r>
            <m:r>
              <m:t>d</m:t>
            </m:r>
            <m:r>
              <m:t>j</m:t>
            </m:r>
          </m:sub>
        </m:sSub>
      </m:oMath>
      <w:r>
        <w:rPr>
          <w:rFonts w:hint="eastAsia" w:ascii="Times New Roman" w:hAnsi="Times New Roman" w:eastAsia="宋体" w:cs="Times New Roman"/>
          <w:sz w:val="24"/>
          <w:szCs w:val="24"/>
        </w:rPr>
        <w:t xml:space="preserve">来限制其对最终结果的影响。</w:t>
      </w:r>
    </w:p>
    <w:bookmarkEnd w:id="37"/>
    <w:bookmarkStart w:id="38" w:name="分级治理与人工复核路由"/>
    <w:p>
      <w:pPr>
        <w:pStyle w:val="Heading3"/>
      </w:pPr>
      <w:r>
        <w:rPr>
          <w:rFonts w:hint="eastAsia" w:ascii="Times New Roman" w:hAnsi="Times New Roman" w:eastAsia="宋体" w:cs="Times New Roman"/>
          <w:sz w:val="24"/>
          <w:szCs w:val="24"/>
        </w:rPr>
        <w:t xml:space="preserve">分级治理与人工复核路由</w:t>
      </w:r>
    </w:p>
    <w:p>
      <w:pPr>
        <w:pStyle w:val="FirstParagraph"/>
      </w:pPr>
      <w:r>
        <w:rPr>
          <w:rFonts w:hint="eastAsia" w:ascii="Times New Roman" w:hAnsi="Times New Roman" w:eastAsia="宋体" w:cs="Times New Roman"/>
          <w:sz w:val="24"/>
          <w:szCs w:val="24"/>
        </w:rPr>
        <w:t xml:space="preserve">根据</w:t>
      </w:r>
      <m:oMath>
        <m:sSub>
          <m:e>
            <m:r>
              <m:t>f</m:t>
            </m:r>
          </m:e>
          <m:sub>
            <m:r>
              <m:t>f</m:t>
            </m:r>
            <m:r>
              <m:t>i</m:t>
            </m:r>
            <m:r>
              <m:t>n</m:t>
            </m:r>
            <m:r>
              <m:t>a</m:t>
            </m:r>
            <m:r>
              <m:t>l</m:t>
            </m:r>
          </m:sub>
        </m:sSub>
      </m:oMath>
      <w:r>
        <w:rPr>
          <w:rFonts w:hint="eastAsia" w:ascii="Times New Roman" w:hAnsi="Times New Roman" w:eastAsia="宋体" w:cs="Times New Roman"/>
          <w:sz w:val="24"/>
          <w:szCs w:val="24"/>
        </w:rPr>
        <w:t xml:space="preserve">的取值，系统将交易划入三个风险区间，分别对应不同的处置策略。</w:t>
      </w:r>
    </w:p>
    <w:p>
      <w:pPr>
        <w:pStyle w:val="BodyText"/>
      </w:pPr>
      <w:r>
        <w:rPr>
          <w:rFonts w:hint="eastAsia" w:ascii="Times New Roman" w:hAnsi="Times New Roman" w:eastAsia="宋体" w:cs="Times New Roman"/>
          <w:b/>
          <w:bCs/>
          <w:sz w:val="24"/>
          <w:szCs w:val="24"/>
        </w:rPr>
        <w:t xml:space="preserve">低风险区间</w:t>
      </w:r>
      <w:r>
        <w:rPr>
          <w:rFonts w:hint="eastAsia" w:ascii="Times New Roman" w:hAnsi="Times New Roman" w:eastAsia="宋体" w:cs="Times New Roman"/>
          <w:sz w:val="24"/>
          <w:szCs w:val="24"/>
        </w:rPr>
        <w:t xml:space="preserve">（</w:t>
      </w:r>
      <m:oMath>
        <m:r>
          <m:t>0</m:t>
        </m:r>
        <m:r>
          <m:rPr>
            <m:sty m:val="p"/>
          </m:rPr>
          <m:t>≤</m:t>
        </m:r>
        <m:sSub>
          <m:e>
            <m:r>
              <m:t>f</m:t>
            </m:r>
          </m:e>
          <m:sub>
            <m:r>
              <m:t>f</m:t>
            </m:r>
            <m:r>
              <m:t>i</m:t>
            </m:r>
            <m:r>
              <m:t>n</m:t>
            </m:r>
            <m:r>
              <m:t>a</m:t>
            </m:r>
            <m:r>
              <m:t>l</m:t>
            </m:r>
          </m:sub>
        </m:sSub>
        <m:r>
          <m:rPr>
            <m:sty m:val="p"/>
          </m:rPr>
          <m:t>&lt;</m:t>
        </m:r>
        <m:r>
          <m:t>30</m:t>
        </m:r>
      </m:oMath>
      <w:r>
        <w:rPr>
          <w:rFonts w:hint="eastAsia" w:ascii="Times New Roman" w:hAnsi="Times New Roman" w:eastAsia="宋体" w:cs="Times New Roman"/>
          <w:sz w:val="24"/>
          <w:szCs w:val="24"/>
        </w:rPr>
        <w:t xml:space="preserve">）：判定为正常交易。系统不施加任何干预，交易流程正常放行。</w:t>
      </w:r>
    </w:p>
    <w:p>
      <w:pPr>
        <w:pStyle w:val="BodyText"/>
      </w:pPr>
      <w:r>
        <w:rPr>
          <w:rFonts w:hint="eastAsia" w:ascii="Times New Roman" w:hAnsi="Times New Roman" w:eastAsia="宋体" w:cs="Times New Roman"/>
          <w:b/>
          <w:bCs/>
          <w:sz w:val="24"/>
          <w:szCs w:val="24"/>
        </w:rPr>
        <w:t xml:space="preserve">中风险区间</w:t>
      </w:r>
      <w:r>
        <w:rPr>
          <w:rFonts w:hint="eastAsia" w:ascii="Times New Roman" w:hAnsi="Times New Roman" w:eastAsia="宋体" w:cs="Times New Roman"/>
          <w:sz w:val="24"/>
          <w:szCs w:val="24"/>
        </w:rPr>
        <w:t xml:space="preserve">（</w:t>
      </w:r>
      <m:oMath>
        <m:r>
          <m:t>30</m:t>
        </m:r>
        <m:r>
          <m:rPr>
            <m:sty m:val="p"/>
          </m:rPr>
          <m:t>≤</m:t>
        </m:r>
        <m:sSub>
          <m:e>
            <m:r>
              <m:t>f</m:t>
            </m:r>
          </m:e>
          <m:sub>
            <m:r>
              <m:t>f</m:t>
            </m:r>
            <m:r>
              <m:t>i</m:t>
            </m:r>
            <m:r>
              <m:t>n</m:t>
            </m:r>
            <m:r>
              <m:t>a</m:t>
            </m:r>
            <m:r>
              <m:t>l</m:t>
            </m:r>
          </m:sub>
        </m:sSub>
        <m:r>
          <m:rPr>
            <m:sty m:val="p"/>
          </m:rPr>
          <m:t>&lt;</m:t>
        </m:r>
        <m:r>
          <m:t>70</m:t>
        </m:r>
      </m:oMath>
      <w:r>
        <w:rPr>
          <w:rFonts w:hint="eastAsia" w:ascii="Times New Roman" w:hAnsi="Times New Roman" w:eastAsia="宋体" w:cs="Times New Roman"/>
          <w:sz w:val="24"/>
          <w:szCs w:val="24"/>
        </w:rPr>
        <w:t xml:space="preserve">）：判定为疑似风险交易。系统触发柔性干预——在用户界面弹出风险提示，说明当前交易的可疑特征，并启动二次人脸核验。用户完成身份验证后交易可继续。对于金额较大且</w:t>
      </w:r>
      <m:oMath>
        <m:sSub>
          <m:e>
            <m:r>
              <m:t>f</m:t>
            </m:r>
          </m:e>
          <m:sub>
            <m:r>
              <m:t>f</m:t>
            </m:r>
            <m:r>
              <m:t>i</m:t>
            </m:r>
            <m:r>
              <m:t>n</m:t>
            </m:r>
            <m:r>
              <m:t>a</m:t>
            </m:r>
            <m:r>
              <m:t>l</m:t>
            </m:r>
          </m:sub>
        </m:sSub>
      </m:oMath>
      <w:r>
        <w:rPr>
          <w:rFonts w:hint="eastAsia" w:ascii="Times New Roman" w:hAnsi="Times New Roman" w:eastAsia="宋体" w:cs="Times New Roman"/>
          <w:sz w:val="24"/>
          <w:szCs w:val="24"/>
        </w:rPr>
        <w:t xml:space="preserve">处于区间上沿的交易，系统额外将该笔交易推送至人工复核队列，由后台风控人员结合审计日志做最终判定，避免自动化决策在边界情况下的误判。</w:t>
      </w:r>
    </w:p>
    <w:p>
      <w:pPr>
        <w:pStyle w:val="BodyText"/>
      </w:pPr>
      <w:r>
        <w:rPr>
          <w:rFonts w:hint="eastAsia" w:ascii="Times New Roman" w:hAnsi="Times New Roman" w:eastAsia="宋体" w:cs="Times New Roman"/>
          <w:b/>
          <w:bCs/>
          <w:sz w:val="24"/>
          <w:szCs w:val="24"/>
        </w:rPr>
        <w:t xml:space="preserve">高风险区间</w:t>
      </w:r>
      <w:r>
        <w:rPr>
          <w:rFonts w:hint="eastAsia" w:ascii="Times New Roman" w:hAnsi="Times New Roman" w:eastAsia="宋体" w:cs="Times New Roman"/>
          <w:sz w:val="24"/>
          <w:szCs w:val="24"/>
        </w:rPr>
        <w:t xml:space="preserve">（</w:t>
      </w:r>
      <m:oMath>
        <m:r>
          <m:t>70</m:t>
        </m:r>
        <m:r>
          <m:rPr>
            <m:sty m:val="p"/>
          </m:rPr>
          <m:t>≤</m:t>
        </m:r>
        <m:sSub>
          <m:e>
            <m:r>
              <m:t>f</m:t>
            </m:r>
          </m:e>
          <m:sub>
            <m:r>
              <m:t>f</m:t>
            </m:r>
            <m:r>
              <m:t>i</m:t>
            </m:r>
            <m:r>
              <m:t>n</m:t>
            </m:r>
            <m:r>
              <m:t>a</m:t>
            </m:r>
            <m:r>
              <m:t>l</m:t>
            </m:r>
          </m:sub>
        </m:sSub>
        <m:r>
          <m:rPr>
            <m:sty m:val="p"/>
          </m:rPr>
          <m:t>≤</m:t>
        </m:r>
        <m:r>
          <m:t>100</m:t>
        </m:r>
      </m:oMath>
      <w:r>
        <w:rPr>
          <w:rFonts w:hint="eastAsia" w:ascii="Times New Roman" w:hAnsi="Times New Roman" w:eastAsia="宋体" w:cs="Times New Roman"/>
          <w:sz w:val="24"/>
          <w:szCs w:val="24"/>
        </w:rPr>
        <w:t xml:space="preserve">）：判定为高危欺诈交易。系统直接拦截，阻断资金流转，拦截页面引导用户联系官方客服核实情况。后台同步将该笔交易的完整审计数据推送至风控运营团队。</w:t>
      </w:r>
    </w:p>
    <w:p>
      <w:pPr>
        <w:pStyle w:val="BodyText"/>
      </w:pPr>
      <w:r>
        <w:rPr>
          <w:rFonts w:hint="eastAsia" w:ascii="Times New Roman" w:hAnsi="Times New Roman" w:eastAsia="宋体" w:cs="Times New Roman"/>
          <w:sz w:val="24"/>
          <w:szCs w:val="24"/>
        </w:rPr>
        <w:t xml:space="preserve">三级分级的思路是用差异化的处置来平衡安全和体验，根据风险置信度选择匹配强度的干预动作。</w:t>
      </w:r>
    </w:p>
    <w:bookmarkEnd w:id="38"/>
    <w:bookmarkEnd w:id="39"/>
    <w:bookmarkStart w:id="40" w:name="本章小结-1"/>
    <w:p>
      <w:pPr>
        <w:pStyle w:val="Heading2"/>
      </w:pPr>
      <w:r>
        <w:rPr>
          <w:rFonts w:hint="eastAsia" w:ascii="Times New Roman" w:hAnsi="Times New Roman" w:eastAsia="宋体" w:cs="Times New Roman"/>
          <w:sz w:val="24"/>
          <w:szCs w:val="24"/>
        </w:rPr>
        <w:t xml:space="preserve">本章小结</w:t>
      </w:r>
    </w:p>
    <w:p>
      <w:pPr>
        <w:pStyle w:val="FirstParagraph"/>
      </w:pPr>
      <w:r>
        <w:rPr>
          <w:rFonts w:hint="eastAsia" w:ascii="Times New Roman" w:hAnsi="Times New Roman" w:eastAsia="宋体" w:cs="Times New Roman"/>
          <w:sz w:val="24"/>
          <w:szCs w:val="24"/>
        </w:rPr>
        <w:t xml:space="preserve">本章从手机银行转账风控的实际痛点出发，梳理了四项关键业务需求，并在此基础上提出了HIRD四层分层架构。架构通过</w:t>
      </w:r>
      <w:r>
        <w:rPr>
          <w:rFonts w:hint="eastAsia" w:ascii="Times New Roman" w:hAnsi="Times New Roman" w:eastAsia="宋体" w:cs="Times New Roman"/>
          <w:sz w:val="24"/>
          <w:szCs w:val="24"/>
        </w:rPr>
        <w:t xml:space="preserve">“数据单向流转，权限逐级收敛”</w:t>
      </w:r>
      <w:r>
        <w:rPr>
          <w:rFonts w:hint="eastAsia" w:ascii="Times New Roman" w:hAnsi="Times New Roman" w:eastAsia="宋体" w:cs="Times New Roman"/>
          <w:sz w:val="24"/>
          <w:szCs w:val="24"/>
        </w:rPr>
        <w:t xml:space="preserve">的设计，从结构上隔离了AI的分析能力与系统的执行权限。本章重点对感知集成层的微行为特征建模与标准化快照机制、规则治理层的动态权重算法与分级路由策略进行了详细设计。这两层分别对应本文在多模态感知和确定性决策方面的核心创新，为第四章的工程实现和第五章的实验验证提供了设计依据。I层与D层的工程实现细节将在第四章中展开。</w:t>
      </w:r>
    </w:p>
    <w:bookmarkEnd w:id="40"/>
    <w:bookmarkEnd w:id="41"/>
    <w:bookmarkStart w:id="62" w:name="系统实现与功能验证"/>
    <w:p>
      <w:pPr>
        <w:pStyle w:val="Heading1"/>
      </w:pPr>
      <w:r>
        <w:rPr>
          <w:rFonts w:hint="eastAsia" w:ascii="Times New Roman" w:hAnsi="Times New Roman" w:eastAsia="宋体" w:cs="Times New Roman"/>
          <w:sz w:val="24"/>
          <w:szCs w:val="24"/>
        </w:rPr>
        <w:t xml:space="preserve">系统实现与功能验证</w:t>
      </w:r>
    </w:p>
    <w:p>
      <w:pPr>
        <w:pStyle w:val="FirstParagraph"/>
      </w:pPr>
      <w:r>
        <w:rPr>
          <w:rFonts w:hint="eastAsia" w:ascii="Times New Roman" w:hAnsi="Times New Roman" w:eastAsia="宋体" w:cs="Times New Roman"/>
          <w:sz w:val="24"/>
          <w:szCs w:val="24"/>
        </w:rPr>
        <w:t xml:space="preserve">本章基于第三章确立的</w:t>
      </w:r>
      <w:r>
        <w:rPr>
          <w:rFonts w:ascii="Times New Roman" w:hAnsi="Times New Roman" w:eastAsia="宋体" w:cs="Times New Roman"/>
          <w:sz w:val="24"/>
          <w:szCs w:val="24"/>
        </w:rPr>
        <w:t xml:space="preserve"> HIRD </w:t>
      </w:r>
      <w:r>
        <w:rPr>
          <w:rFonts w:hint="eastAsia" w:ascii="Times New Roman" w:hAnsi="Times New Roman" w:eastAsia="宋体" w:cs="Times New Roman"/>
          <w:sz w:val="24"/>
          <w:szCs w:val="24"/>
        </w:rPr>
        <w:t xml:space="preserve">总体架构与决策算法，对手机银行智能风控系统进行全链路工程化落地实现[5]。系统实现的核心目标在于将感知、认知与治理逻辑转化为具备金融级安全性的软件实体，通过标准化协议与异步编排技术，确保风控指令的确定性与可审计性。本章将依次阐述系统开发环境、MCP</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安全数据中枢、移动端非阻塞感知算法及后端异步决策引擎的工程实现细节，并结合客观的量化测试数据验证系统的功能完备性与业务闭环能力。</w:t>
      </w:r>
    </w:p>
    <w:bookmarkStart w:id="46" w:name="系统开发环境与技术栈选型"/>
    <w:p>
      <w:pPr>
        <w:pStyle w:val="Heading2"/>
      </w:pPr>
      <w:r>
        <w:rPr>
          <w:rFonts w:hint="eastAsia" w:ascii="Times New Roman" w:hAnsi="Times New Roman" w:eastAsia="宋体" w:cs="Times New Roman"/>
          <w:sz w:val="24"/>
          <w:szCs w:val="24"/>
        </w:rPr>
        <w:t xml:space="preserve">系统开发环境与技术栈选型</w:t>
      </w:r>
    </w:p>
    <w:p>
      <w:pPr>
        <w:pStyle w:val="FirstParagraph"/>
      </w:pPr>
      <w:r>
        <w:rPr>
          <w:rFonts w:hint="eastAsia" w:ascii="Times New Roman" w:hAnsi="Times New Roman" w:eastAsia="宋体" w:cs="Times New Roman"/>
          <w:sz w:val="24"/>
          <w:szCs w:val="24"/>
        </w:rPr>
        <w:t xml:space="preserve">系统的开发环境构建严格遵循金融级系统的安全性与高可用性原则，采用前后端分离的异步微服务架构，以适配移动端高并发交易场景。为清晰展示系统底层的工程构建基础，本节将系统开发环境与核心技术栈进行结构化说明。</w:t>
      </w:r>
    </w:p>
    <w:bookmarkStart w:id="43" w:name="系统开发环境配置"/>
    <w:p>
      <w:pPr>
        <w:pStyle w:val="Heading3"/>
      </w:pPr>
      <w:r>
        <w:rPr>
          <w:rFonts w:hint="eastAsia" w:ascii="Times New Roman" w:hAnsi="Times New Roman" w:eastAsia="宋体" w:cs="Times New Roman"/>
          <w:sz w:val="24"/>
          <w:szCs w:val="24"/>
        </w:rPr>
        <w:t xml:space="preserve">系统开发环境配置</w:t>
      </w:r>
    </w:p>
    <w:p>
      <w:pPr>
        <w:pStyle w:val="FirstParagraph"/>
      </w:pPr>
      <w:r>
        <w:rPr>
          <w:rFonts w:hint="eastAsia" w:ascii="Times New Roman" w:hAnsi="Times New Roman" w:eastAsia="宋体" w:cs="Times New Roman"/>
          <w:sz w:val="24"/>
          <w:szCs w:val="24"/>
        </w:rPr>
        <w:t xml:space="preserve">系统的软硬件开发与测试环境配置如表</w:t>
      </w:r>
      <w:r>
        <w:rPr>
          <w:rFonts w:ascii="Times New Roman" w:hAnsi="Times New Roman" w:eastAsia="宋体" w:cs="Times New Roman"/>
          <w:sz w:val="24"/>
          <w:szCs w:val="24"/>
        </w:rPr>
        <w:t xml:space="preserve"> 4-1 </w:t>
      </w:r>
      <w:r>
        <w:rPr>
          <w:rFonts w:hint="eastAsia" w:ascii="Times New Roman" w:hAnsi="Times New Roman" w:eastAsia="宋体" w:cs="Times New Roman"/>
          <w:sz w:val="24"/>
          <w:szCs w:val="24"/>
        </w:rPr>
        <w:t xml:space="preserve">所示：</w:t>
      </w:r>
    </w:p>
    <w:bookmarkStart w:id="42" w:name="tab:dev-env"/>
    <w:p>
      <w:pPr>
        <w:pStyle w:val="TableCaption"/>
      </w:pPr>
      <w:r>
        <w:rPr>
          <w:rFonts w:hint="eastAsia" w:ascii="Times New Roman" w:hAnsi="Times New Roman" w:eastAsia="宋体" w:cs="Times New Roman"/>
          <w:sz w:val="24"/>
          <w:szCs w:val="24"/>
        </w:rPr>
        <w:t xml:space="preserve">系统开发与运行环境配置表</w:t>
      </w:r>
    </w:p>
    <w:tbl>
      <w:tblPr>
        <w:tblStyle w:val="Table"/>
        <w:tblW w:type="auto" w:w="0"/>
        <w:tblLook w:firstRow="1" w:lastRow="0" w:firstColumn="0" w:lastColumn="0" w:noHBand="0" w:noVBand="0" w:val="0020"/>
        <w:tblCaption w:val="系统开发与运行环境配置表"/>
      </w:tblPr>
      <w:tblGrid>
        <w:gridCol w:w="2640"/>
        <w:gridCol w:w="2640"/>
        <w:gridCol w:w="2640"/>
      </w:tblGrid>
      <w:tr>
        <w:trPr>
          <w:tblHeader w:val="on"/>
        </w:trPr>
        <w:tc>
          <w:tcPr/>
          <w:p>
            <w:pPr>
              <w:pStyle w:val="Compact"/>
              <w:jc w:val="center"/>
            </w:pPr>
            <w:r>
              <w:rPr>
                <w:rFonts w:hint="eastAsia" w:ascii="Times New Roman" w:hAnsi="Times New Roman" w:eastAsia="宋体" w:cs="Times New Roman"/>
                <w:sz w:val="24"/>
                <w:szCs w:val="24"/>
              </w:rPr>
              <w:t xml:space="preserve">环境类型</w:t>
            </w:r>
          </w:p>
        </w:tc>
        <w:tc>
          <w:tcPr/>
          <w:p>
            <w:pPr>
              <w:pStyle w:val="Compact"/>
              <w:jc w:val="center"/>
            </w:pPr>
            <w:r>
              <w:rPr>
                <w:rFonts w:hint="eastAsia" w:ascii="Times New Roman" w:hAnsi="Times New Roman" w:eastAsia="宋体" w:cs="Times New Roman"/>
                <w:sz w:val="24"/>
                <w:szCs w:val="24"/>
              </w:rPr>
              <w:t xml:space="preserve">配置项</w:t>
            </w:r>
          </w:p>
        </w:tc>
        <w:tc>
          <w:tcPr/>
          <w:p>
            <w:pPr>
              <w:pStyle w:val="Compact"/>
              <w:jc w:val="left"/>
            </w:pPr>
            <w:r>
              <w:rPr>
                <w:rFonts w:hint="eastAsia" w:ascii="Times New Roman" w:hAnsi="Times New Roman" w:eastAsia="宋体" w:cs="Times New Roman"/>
                <w:sz w:val="24"/>
                <w:szCs w:val="24"/>
              </w:rPr>
              <w:t xml:space="preserve">版本/规格说明</w:t>
            </w:r>
          </w:p>
        </w:tc>
      </w:tr>
      <w:tr>
        <w:tc>
          <w:tcPr>
            <w:vMerge w:val="restart"/>
          </w:tcPr>
          <w:p>
            <w:pPr>
              <w:pStyle w:val="Compact"/>
              <w:jc w:val="center"/>
            </w:pPr>
            <w:r>
              <w:rPr>
                <w:rFonts w:hint="eastAsia" w:ascii="Times New Roman" w:hAnsi="Times New Roman" w:eastAsia="宋体" w:cs="Times New Roman"/>
                <w:sz w:val="24"/>
                <w:szCs w:val="24"/>
              </w:rPr>
              <w:t xml:space="preserve">硬件环境</w:t>
            </w:r>
          </w:p>
        </w:tc>
        <w:tc>
          <w:tcPr/>
          <w:p>
            <w:pPr>
              <w:pStyle w:val="Compact"/>
              <w:jc w:val="center"/>
            </w:pPr>
            <w:r>
              <w:rPr>
                <w:rFonts w:hint="eastAsia" w:ascii="Times New Roman" w:hAnsi="Times New Roman" w:eastAsia="宋体" w:cs="Times New Roman"/>
                <w:sz w:val="24"/>
                <w:szCs w:val="24"/>
              </w:rPr>
              <w:t xml:space="preserve">CPU与内存</w:t>
            </w:r>
          </w:p>
        </w:tc>
        <w:tc>
          <w:tcPr/>
          <w:p>
            <w:pPr>
              <w:pStyle w:val="Compact"/>
              <w:jc w:val="left"/>
            </w:pPr>
            <w:r>
              <w:rPr>
                <w:rFonts w:hint="eastAsia" w:ascii="Times New Roman" w:hAnsi="Times New Roman" w:eastAsia="宋体" w:cs="Times New Roman"/>
                <w:sz w:val="24"/>
                <w:szCs w:val="24"/>
              </w:rPr>
              <w:t xml:space="preserve">8核及以上处理器，16GB及以上内存</w:t>
            </w:r>
          </w:p>
        </w:tc>
      </w:tr>
      <w:tr>
        <w:tc>
          <w:tcPr>
            <w:gridSpan w:val="1"/>
            <w:vMerge w:val="continue"/>
          </w:tcPr>
          <w:p>
            <w:pPr/>
          </w:p>
        </w:tc>
        <w:tc>
          <w:tcPr/>
          <w:p>
            <w:pPr>
              <w:pStyle w:val="Compact"/>
              <w:jc w:val="center"/>
            </w:pPr>
            <w:r>
              <w:rPr>
                <w:rFonts w:hint="eastAsia" w:ascii="Times New Roman" w:hAnsi="Times New Roman" w:eastAsia="宋体" w:cs="Times New Roman"/>
                <w:sz w:val="24"/>
                <w:szCs w:val="24"/>
              </w:rPr>
              <w:t xml:space="preserve">显卡</w:t>
            </w:r>
            <w:r>
              <w:rPr>
                <w:rFonts w:ascii="Times New Roman" w:hAnsi="Times New Roman" w:eastAsia="宋体" w:cs="Times New Roman"/>
                <w:sz w:val="24"/>
                <w:szCs w:val="24"/>
              </w:rPr>
              <w:t xml:space="preserve"> (GPU)</w:t>
            </w:r>
          </w:p>
        </w:tc>
        <w:tc>
          <w:tcPr/>
          <w:p>
            <w:pPr>
              <w:pStyle w:val="Compact"/>
              <w:jc w:val="left"/>
            </w:pPr>
            <w:r>
              <w:rPr>
                <w:rFonts w:ascii="Times New Roman" w:hAnsi="Times New Roman" w:eastAsia="宋体" w:cs="Times New Roman"/>
                <w:sz w:val="24"/>
                <w:szCs w:val="24"/>
              </w:rPr>
              <w:t xml:space="preserve">NVIDIA RTX </w:t>
            </w:r>
            <w:r>
              <w:rPr>
                <w:rFonts w:hint="eastAsia" w:ascii="Times New Roman" w:hAnsi="Times New Roman" w:eastAsia="宋体" w:cs="Times New Roman"/>
                <w:sz w:val="24"/>
                <w:szCs w:val="24"/>
              </w:rPr>
              <w:t xml:space="preserve">系列</w:t>
            </w:r>
          </w:p>
        </w:tc>
      </w:tr>
      <w:tr>
        <w:tc>
          <w:tcPr/>
          <w:p>
            <w:pPr>
              <w:pStyle w:val="Compact"/>
              <w:jc w:val="center"/>
            </w:pPr>
            <w:r>
              <w:rPr>
                <w:rFonts w:hint="eastAsia" w:ascii="Times New Roman" w:hAnsi="Times New Roman" w:eastAsia="宋体" w:cs="Times New Roman"/>
                <w:sz w:val="24"/>
                <w:szCs w:val="24"/>
              </w:rPr>
              <w:t xml:space="preserve">系统平台</w:t>
            </w:r>
          </w:p>
        </w:tc>
        <w:tc>
          <w:tcPr/>
          <w:p>
            <w:pPr>
              <w:pStyle w:val="Compact"/>
              <w:jc w:val="center"/>
            </w:pPr>
            <w:r>
              <w:rPr>
                <w:rFonts w:hint="eastAsia" w:ascii="Times New Roman" w:hAnsi="Times New Roman" w:eastAsia="宋体" w:cs="Times New Roman"/>
                <w:sz w:val="24"/>
                <w:szCs w:val="24"/>
              </w:rPr>
              <w:t xml:space="preserve">操作系统</w:t>
            </w:r>
          </w:p>
        </w:tc>
        <w:tc>
          <w:tcPr/>
          <w:p>
            <w:pPr>
              <w:pStyle w:val="Compact"/>
              <w:jc w:val="left"/>
            </w:pPr>
            <w:r>
              <w:rPr>
                <w:rFonts w:ascii="Times New Roman" w:hAnsi="Times New Roman" w:eastAsia="宋体" w:cs="Times New Roman"/>
                <w:sz w:val="24"/>
                <w:szCs w:val="24"/>
              </w:rPr>
              <w:t xml:space="preserve">win11</w:t>
            </w:r>
          </w:p>
        </w:tc>
      </w:tr>
      <w:tr>
        <w:tc>
          <w:tcPr>
            <w:vMerge w:val="restart"/>
          </w:tcPr>
          <w:p>
            <w:pPr>
              <w:pStyle w:val="Compact"/>
              <w:jc w:val="center"/>
            </w:pPr>
            <w:r>
              <w:rPr>
                <w:rFonts w:hint="eastAsia" w:ascii="Times New Roman" w:hAnsi="Times New Roman" w:eastAsia="宋体" w:cs="Times New Roman"/>
                <w:sz w:val="24"/>
                <w:szCs w:val="24"/>
              </w:rPr>
              <w:t xml:space="preserve">开发工具</w:t>
            </w:r>
          </w:p>
        </w:tc>
        <w:tc>
          <w:tcPr/>
          <w:p>
            <w:pPr>
              <w:pStyle w:val="Compact"/>
              <w:jc w:val="center"/>
            </w:pPr>
            <w:r>
              <w:rPr>
                <w:rFonts w:hint="eastAsia" w:ascii="Times New Roman" w:hAnsi="Times New Roman" w:eastAsia="宋体" w:cs="Times New Roman"/>
                <w:sz w:val="24"/>
                <w:szCs w:val="24"/>
              </w:rPr>
              <w:t xml:space="preserve">后端</w:t>
            </w:r>
            <w:r>
              <w:rPr>
                <w:rFonts w:ascii="Times New Roman" w:hAnsi="Times New Roman" w:eastAsia="宋体" w:cs="Times New Roman"/>
                <w:sz w:val="24"/>
                <w:szCs w:val="24"/>
              </w:rPr>
              <w:t xml:space="preserve"> IDE</w:t>
            </w:r>
          </w:p>
        </w:tc>
        <w:tc>
          <w:tcPr/>
          <w:p>
            <w:pPr>
              <w:pStyle w:val="Compact"/>
              <w:jc w:val="left"/>
            </w:pPr>
            <w:r>
              <w:rPr>
                <w:rFonts w:ascii="Times New Roman" w:hAnsi="Times New Roman" w:eastAsia="宋体" w:cs="Times New Roman"/>
                <w:sz w:val="24"/>
                <w:szCs w:val="24"/>
              </w:rPr>
              <w:t xml:space="preserve">Visual Studio Code</w:t>
            </w:r>
          </w:p>
        </w:tc>
      </w:tr>
      <w:tr>
        <w:tc>
          <w:tcPr>
            <w:gridSpan w:val="1"/>
            <w:vMerge w:val="continue"/>
          </w:tcPr>
          <w:p>
            <w:pPr/>
          </w:p>
        </w:tc>
        <w:tc>
          <w:tcPr/>
          <w:p>
            <w:pPr>
              <w:pStyle w:val="Compact"/>
              <w:jc w:val="center"/>
            </w:pPr>
            <w:r>
              <w:rPr>
                <w:rFonts w:hint="eastAsia" w:ascii="Times New Roman" w:hAnsi="Times New Roman" w:eastAsia="宋体" w:cs="Times New Roman"/>
                <w:sz w:val="24"/>
                <w:szCs w:val="24"/>
              </w:rPr>
              <w:t xml:space="preserve">移动端</w:t>
            </w:r>
            <w:r>
              <w:rPr>
                <w:rFonts w:ascii="Times New Roman" w:hAnsi="Times New Roman" w:eastAsia="宋体" w:cs="Times New Roman"/>
                <w:sz w:val="24"/>
                <w:szCs w:val="24"/>
              </w:rPr>
              <w:t xml:space="preserve"> IDE</w:t>
            </w:r>
          </w:p>
        </w:tc>
        <w:tc>
          <w:tcPr/>
          <w:p>
            <w:pPr>
              <w:pStyle w:val="Compact"/>
              <w:jc w:val="left"/>
            </w:pPr>
            <w:r>
              <w:rPr>
                <w:rFonts w:ascii="Times New Roman" w:hAnsi="Times New Roman" w:eastAsia="宋体" w:cs="Times New Roman"/>
                <w:sz w:val="24"/>
                <w:szCs w:val="24"/>
              </w:rPr>
              <w:t xml:space="preserve">Flutter</w:t>
            </w:r>
          </w:p>
        </w:tc>
      </w:tr>
      <w:tr>
        <w:tc>
          <w:tcPr>
            <w:vMerge w:val="restart"/>
          </w:tcPr>
          <w:p>
            <w:pPr>
              <w:pStyle w:val="Compact"/>
              <w:jc w:val="center"/>
            </w:pPr>
            <w:r>
              <w:rPr>
                <w:rFonts w:hint="eastAsia" w:ascii="Times New Roman" w:hAnsi="Times New Roman" w:eastAsia="宋体" w:cs="Times New Roman"/>
                <w:sz w:val="24"/>
                <w:szCs w:val="24"/>
              </w:rPr>
              <w:t xml:space="preserve">编程语言</w:t>
            </w:r>
          </w:p>
        </w:tc>
        <w:tc>
          <w:tcPr/>
          <w:p>
            <w:pPr>
              <w:pStyle w:val="Compact"/>
              <w:jc w:val="center"/>
            </w:pPr>
            <w:r>
              <w:rPr>
                <w:rFonts w:hint="eastAsia" w:ascii="Times New Roman" w:hAnsi="Times New Roman" w:eastAsia="宋体" w:cs="Times New Roman"/>
                <w:sz w:val="24"/>
                <w:szCs w:val="24"/>
              </w:rPr>
              <w:t xml:space="preserve">后端语言</w:t>
            </w:r>
          </w:p>
        </w:tc>
        <w:tc>
          <w:tcPr/>
          <w:p>
            <w:pPr>
              <w:pStyle w:val="Compact"/>
              <w:jc w:val="left"/>
            </w:pPr>
            <w:r>
              <w:rPr>
                <w:rFonts w:ascii="Times New Roman" w:hAnsi="Times New Roman" w:eastAsia="宋体" w:cs="Times New Roman"/>
                <w:sz w:val="24"/>
                <w:szCs w:val="24"/>
              </w:rPr>
              <w:t xml:space="preserve">Python 3.11</w:t>
            </w:r>
          </w:p>
        </w:tc>
      </w:tr>
      <w:tr>
        <w:tc>
          <w:tcPr>
            <w:gridSpan w:val="1"/>
            <w:vMerge w:val="continue"/>
          </w:tcPr>
          <w:p>
            <w:pPr/>
          </w:p>
        </w:tc>
        <w:tc>
          <w:tcPr/>
          <w:p>
            <w:pPr>
              <w:pStyle w:val="Compact"/>
              <w:jc w:val="center"/>
            </w:pPr>
            <w:r>
              <w:rPr>
                <w:rFonts w:hint="eastAsia" w:ascii="Times New Roman" w:hAnsi="Times New Roman" w:eastAsia="宋体" w:cs="Times New Roman"/>
                <w:sz w:val="24"/>
                <w:szCs w:val="24"/>
              </w:rPr>
              <w:t xml:space="preserve">移动端语言</w:t>
            </w:r>
          </w:p>
        </w:tc>
        <w:tc>
          <w:tcPr/>
          <w:p>
            <w:pPr>
              <w:pStyle w:val="Compact"/>
              <w:jc w:val="left"/>
            </w:pPr>
            <w:r>
              <w:rPr>
                <w:rFonts w:ascii="Times New Roman" w:hAnsi="Times New Roman" w:eastAsia="宋体" w:cs="Times New Roman"/>
                <w:sz w:val="24"/>
                <w:szCs w:val="24"/>
              </w:rPr>
              <w:t xml:space="preserve">Dart 3.x</w:t>
            </w:r>
          </w:p>
        </w:tc>
      </w:tr>
    </w:tbl>
    <w:bookmarkEnd w:id="42"/>
    <w:bookmarkEnd w:id="43"/>
    <w:bookmarkStart w:id="45" w:name="核心技术栈选型"/>
    <w:p>
      <w:pPr>
        <w:pStyle w:val="Heading3"/>
      </w:pPr>
      <w:r>
        <w:rPr>
          <w:rFonts w:hint="eastAsia" w:ascii="Times New Roman" w:hAnsi="Times New Roman" w:eastAsia="宋体" w:cs="Times New Roman"/>
          <w:sz w:val="24"/>
          <w:szCs w:val="24"/>
        </w:rPr>
        <w:t xml:space="preserve">核心技术栈选型</w:t>
      </w:r>
    </w:p>
    <w:p>
      <w:pPr>
        <w:pStyle w:val="FirstParagraph"/>
      </w:pPr>
      <w:r>
        <w:rPr>
          <w:rFonts w:hint="eastAsia" w:ascii="Times New Roman" w:hAnsi="Times New Roman" w:eastAsia="宋体" w:cs="Times New Roman"/>
          <w:sz w:val="24"/>
          <w:szCs w:val="24"/>
        </w:rPr>
        <w:t xml:space="preserve">围绕</w:t>
      </w:r>
      <w:r>
        <w:rPr>
          <w:rFonts w:ascii="Times New Roman" w:hAnsi="Times New Roman" w:eastAsia="宋体" w:cs="Times New Roman"/>
          <w:sz w:val="24"/>
          <w:szCs w:val="24"/>
        </w:rPr>
        <w:t xml:space="preserve"> HIRD </w:t>
      </w:r>
      <w:r>
        <w:rPr>
          <w:rFonts w:hint="eastAsia" w:ascii="Times New Roman" w:hAnsi="Times New Roman" w:eastAsia="宋体" w:cs="Times New Roman"/>
          <w:sz w:val="24"/>
          <w:szCs w:val="24"/>
        </w:rPr>
        <w:t xml:space="preserve">架构的落地需求，系统各层级的核心技术组件选型如表</w:t>
      </w:r>
      <w:r>
        <w:rPr>
          <w:rFonts w:ascii="Times New Roman" w:hAnsi="Times New Roman" w:eastAsia="宋体" w:cs="Times New Roman"/>
          <w:sz w:val="24"/>
          <w:szCs w:val="24"/>
        </w:rPr>
        <w:t xml:space="preserve"> 4-2 </w:t>
      </w:r>
      <w:r>
        <w:rPr>
          <w:rFonts w:hint="eastAsia" w:ascii="Times New Roman" w:hAnsi="Times New Roman" w:eastAsia="宋体" w:cs="Times New Roman"/>
          <w:sz w:val="24"/>
          <w:szCs w:val="24"/>
        </w:rPr>
        <w:t xml:space="preserve">所示。该组合充分考量了运行效能、数据安全性及框架的成熟度。</w:t>
      </w:r>
    </w:p>
    <w:bookmarkStart w:id="44" w:name="tab:tech-stack"/>
    <w:p>
      <w:pPr>
        <w:pStyle w:val="TableCaption"/>
      </w:pPr>
      <w:r>
        <w:rPr>
          <w:rFonts w:hint="eastAsia" w:ascii="Times New Roman" w:hAnsi="Times New Roman" w:eastAsia="宋体" w:cs="Times New Roman"/>
          <w:sz w:val="24"/>
          <w:szCs w:val="24"/>
        </w:rPr>
        <w:t xml:space="preserve">系统核心技术栈选型表</w:t>
      </w:r>
    </w:p>
    <w:tbl>
      <w:tblPr>
        <w:tblStyle w:val="Table"/>
        <w:tblW w:type="auto" w:w="0"/>
        <w:tblLook w:firstRow="1" w:lastRow="0" w:firstColumn="0" w:lastColumn="0" w:noHBand="0" w:noVBand="0" w:val="0020"/>
        <w:tblCaption w:val="系统核心技术栈选型表"/>
      </w:tblPr>
      <w:tblGrid>
        <w:gridCol w:w="2640"/>
        <w:gridCol w:w="2640"/>
        <w:gridCol w:w="2640"/>
      </w:tblGrid>
      <w:tr>
        <w:trPr>
          <w:tblHeader w:val="on"/>
        </w:trPr>
        <w:tc>
          <w:tcPr/>
          <w:p>
            <w:pPr>
              <w:pStyle w:val="Compact"/>
              <w:jc w:val="center"/>
            </w:pPr>
            <w:r>
              <w:rPr>
                <w:rFonts w:hint="eastAsia" w:ascii="Times New Roman" w:hAnsi="Times New Roman" w:eastAsia="宋体" w:cs="Times New Roman"/>
                <w:sz w:val="24"/>
                <w:szCs w:val="24"/>
              </w:rPr>
              <w:t xml:space="preserve">架构层级</w:t>
            </w:r>
            <w:r>
              <w:rPr>
                <w:rFonts w:ascii="Times New Roman" w:hAnsi="Times New Roman" w:eastAsia="宋体" w:cs="Times New Roman"/>
                <w:sz w:val="24"/>
                <w:szCs w:val="24"/>
              </w:rPr>
              <w:t xml:space="preserve"> / </w:t>
            </w:r>
            <w:r>
              <w:rPr>
                <w:rFonts w:hint="eastAsia" w:ascii="Times New Roman" w:hAnsi="Times New Roman" w:eastAsia="宋体" w:cs="Times New Roman"/>
                <w:sz w:val="24"/>
                <w:szCs w:val="24"/>
              </w:rPr>
              <w:t xml:space="preserve">模块</w:t>
            </w:r>
          </w:p>
        </w:tc>
        <w:tc>
          <w:tcPr/>
          <w:p>
            <w:pPr>
              <w:pStyle w:val="Compact"/>
              <w:jc w:val="center"/>
            </w:pPr>
            <w:r>
              <w:rPr>
                <w:rFonts w:hint="eastAsia" w:ascii="Times New Roman" w:hAnsi="Times New Roman" w:eastAsia="宋体" w:cs="Times New Roman"/>
                <w:sz w:val="24"/>
                <w:szCs w:val="24"/>
              </w:rPr>
              <w:t xml:space="preserve">技术组件</w:t>
            </w:r>
          </w:p>
        </w:tc>
        <w:tc>
          <w:tcPr/>
          <w:p>
            <w:pPr>
              <w:pStyle w:val="Compact"/>
              <w:jc w:val="left"/>
            </w:pPr>
            <w:r>
              <w:rPr>
                <w:rFonts w:hint="eastAsia" w:ascii="Times New Roman" w:hAnsi="Times New Roman" w:eastAsia="宋体" w:cs="Times New Roman"/>
                <w:sz w:val="24"/>
                <w:szCs w:val="24"/>
              </w:rPr>
              <w:t xml:space="preserve">核心作用与选型优势</w:t>
            </w:r>
          </w:p>
        </w:tc>
      </w:tr>
      <w:tr>
        <w:tc>
          <w:tcPr/>
          <w:p>
            <w:pPr>
              <w:pStyle w:val="Compact"/>
              <w:jc w:val="center"/>
            </w:pPr>
            <w:r>
              <w:rPr>
                <w:rFonts w:hint="eastAsia" w:ascii="Times New Roman" w:hAnsi="Times New Roman" w:eastAsia="宋体" w:cs="Times New Roman"/>
                <w:sz w:val="24"/>
                <w:szCs w:val="24"/>
              </w:rPr>
              <w:t xml:space="preserve">感知集成层</w:t>
            </w:r>
          </w:p>
        </w:tc>
        <w:tc>
          <w:tcPr/>
          <w:p>
            <w:pPr>
              <w:pStyle w:val="Compact"/>
              <w:jc w:val="center"/>
            </w:pPr>
            <w:r>
              <w:rPr>
                <w:rFonts w:ascii="Times New Roman" w:hAnsi="Times New Roman" w:eastAsia="宋体" w:cs="Times New Roman"/>
                <w:sz w:val="24"/>
                <w:szCs w:val="24"/>
              </w:rPr>
              <w:t xml:space="preserve">Flutter SDK</w:t>
            </w:r>
          </w:p>
        </w:tc>
        <w:tc>
          <w:tcPr/>
          <w:p>
            <w:pPr>
              <w:pStyle w:val="Compact"/>
              <w:jc w:val="left"/>
            </w:pPr>
            <w:r>
              <w:rPr>
                <w:rFonts w:hint="eastAsia" w:ascii="Times New Roman" w:hAnsi="Times New Roman" w:eastAsia="宋体" w:cs="Times New Roman"/>
                <w:sz w:val="24"/>
                <w:szCs w:val="24"/>
              </w:rPr>
              <w:t xml:space="preserve">跨平台高性能渲染，保证无感采集时</w:t>
            </w:r>
            <w:r>
              <w:rPr>
                <w:rFonts w:ascii="Times New Roman" w:hAnsi="Times New Roman" w:eastAsia="宋体" w:cs="Times New Roman"/>
                <w:sz w:val="24"/>
                <w:szCs w:val="24"/>
              </w:rPr>
              <w:t xml:space="preserve"> UI </w:t>
            </w:r>
            <w:r>
              <w:rPr>
                <w:rFonts w:hint="eastAsia" w:ascii="Times New Roman" w:hAnsi="Times New Roman" w:eastAsia="宋体" w:cs="Times New Roman"/>
                <w:sz w:val="24"/>
                <w:szCs w:val="24"/>
              </w:rPr>
              <w:t xml:space="preserve">流畅</w:t>
            </w:r>
          </w:p>
        </w:tc>
      </w:tr>
      <w:tr>
        <w:tc>
          <w:tcPr/>
          <w:p>
            <w:pPr>
              <w:pStyle w:val="Compact"/>
              <w:jc w:val="center"/>
            </w:pPr>
            <w:r>
              <w:rPr>
                <w:rFonts w:hint="eastAsia" w:ascii="Times New Roman" w:hAnsi="Times New Roman" w:eastAsia="宋体" w:cs="Times New Roman"/>
                <w:sz w:val="24"/>
                <w:szCs w:val="24"/>
              </w:rPr>
              <w:t xml:space="preserve">业务网关</w:t>
            </w:r>
          </w:p>
        </w:tc>
        <w:tc>
          <w:tcPr/>
          <w:p>
            <w:pPr>
              <w:pStyle w:val="Compact"/>
              <w:jc w:val="center"/>
            </w:pPr>
            <w:r>
              <w:rPr>
                <w:rFonts w:ascii="Times New Roman" w:hAnsi="Times New Roman" w:eastAsia="宋体" w:cs="Times New Roman"/>
                <w:sz w:val="24"/>
                <w:szCs w:val="24"/>
              </w:rPr>
              <w:t xml:space="preserve">FastAPI</w:t>
            </w:r>
          </w:p>
        </w:tc>
        <w:tc>
          <w:tcPr/>
          <w:p>
            <w:pPr>
              <w:pStyle w:val="Compact"/>
              <w:jc w:val="left"/>
            </w:pPr>
            <w:r>
              <w:rPr>
                <w:rFonts w:hint="eastAsia" w:ascii="Times New Roman" w:hAnsi="Times New Roman" w:eastAsia="宋体" w:cs="Times New Roman"/>
                <w:sz w:val="24"/>
                <w:szCs w:val="24"/>
              </w:rPr>
              <w:t xml:space="preserve">异步非阻塞</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IO，高并发下稳定可靠</w:t>
            </w:r>
          </w:p>
        </w:tc>
      </w:tr>
      <w:tr>
        <w:tc>
          <w:tcPr/>
          <w:p>
            <w:pPr>
              <w:pStyle w:val="Compact"/>
              <w:jc w:val="center"/>
            </w:pPr>
            <w:r>
              <w:rPr>
                <w:rFonts w:hint="eastAsia" w:ascii="Times New Roman" w:hAnsi="Times New Roman" w:eastAsia="宋体" w:cs="Times New Roman"/>
                <w:sz w:val="24"/>
                <w:szCs w:val="24"/>
              </w:rPr>
              <w:t xml:space="preserve">安全交互协议</w:t>
            </w:r>
          </w:p>
        </w:tc>
        <w:tc>
          <w:tcPr/>
          <w:p>
            <w:pPr>
              <w:pStyle w:val="Compact"/>
              <w:jc w:val="center"/>
            </w:pPr>
            <w:r>
              <w:rPr>
                <w:rFonts w:ascii="Times New Roman" w:hAnsi="Times New Roman" w:eastAsia="宋体" w:cs="Times New Roman"/>
                <w:sz w:val="24"/>
                <w:szCs w:val="24"/>
              </w:rPr>
              <w:t xml:space="preserve">MCP Protocol</w:t>
            </w:r>
          </w:p>
        </w:tc>
        <w:tc>
          <w:tcPr/>
          <w:p>
            <w:pPr>
              <w:pStyle w:val="Compact"/>
              <w:jc w:val="left"/>
            </w:pPr>
            <w:r>
              <w:rPr>
                <w:rFonts w:hint="eastAsia" w:ascii="Times New Roman" w:hAnsi="Times New Roman" w:eastAsia="宋体" w:cs="Times New Roman"/>
                <w:sz w:val="24"/>
                <w:szCs w:val="24"/>
              </w:rPr>
              <w:t xml:space="preserve">标准化工具封装，实现安全解耦与权限隔离</w:t>
            </w:r>
          </w:p>
        </w:tc>
      </w:tr>
      <w:tr>
        <w:tc>
          <w:tcPr/>
          <w:p>
            <w:pPr>
              <w:pStyle w:val="Compact"/>
              <w:jc w:val="center"/>
            </w:pPr>
            <w:r>
              <w:rPr>
                <w:rFonts w:hint="eastAsia" w:ascii="Times New Roman" w:hAnsi="Times New Roman" w:eastAsia="宋体" w:cs="Times New Roman"/>
                <w:sz w:val="24"/>
                <w:szCs w:val="24"/>
              </w:rPr>
              <w:t xml:space="preserve">认知决策引擎</w:t>
            </w:r>
          </w:p>
        </w:tc>
        <w:tc>
          <w:tcPr/>
          <w:p>
            <w:pPr>
              <w:pStyle w:val="Compact"/>
              <w:jc w:val="center"/>
            </w:pPr>
            <w:r>
              <w:rPr>
                <w:rFonts w:hint="eastAsia" w:ascii="Times New Roman" w:hAnsi="Times New Roman" w:eastAsia="宋体" w:cs="Times New Roman"/>
                <w:sz w:val="24"/>
                <w:szCs w:val="24"/>
              </w:rPr>
              <w:t xml:space="preserve">大语言模型</w:t>
            </w:r>
            <w:r>
              <w:rPr>
                <w:rFonts w:ascii="Times New Roman" w:hAnsi="Times New Roman" w:eastAsia="宋体" w:cs="Times New Roman"/>
                <w:sz w:val="24"/>
                <w:szCs w:val="24"/>
              </w:rPr>
              <w:t xml:space="preserve"> + FAISS</w:t>
            </w:r>
          </w:p>
        </w:tc>
        <w:tc>
          <w:tcPr/>
          <w:p>
            <w:pPr>
              <w:pStyle w:val="Compact"/>
              <w:jc w:val="left"/>
            </w:pPr>
            <w:r>
              <w:rPr>
                <w:rFonts w:hint="eastAsia" w:ascii="Times New Roman" w:hAnsi="Times New Roman" w:eastAsia="宋体" w:cs="Times New Roman"/>
                <w:sz w:val="24"/>
                <w:szCs w:val="24"/>
              </w:rPr>
              <w:t xml:space="preserve">检索增强生成，结合历史案例进行高维语义检索</w:t>
            </w:r>
          </w:p>
        </w:tc>
      </w:tr>
      <w:tr>
        <w:tc>
          <w:tcPr/>
          <w:p>
            <w:pPr>
              <w:pStyle w:val="Compact"/>
              <w:jc w:val="center"/>
            </w:pPr>
            <w:r>
              <w:rPr>
                <w:rFonts w:hint="eastAsia" w:ascii="Times New Roman" w:hAnsi="Times New Roman" w:eastAsia="宋体" w:cs="Times New Roman"/>
                <w:sz w:val="24"/>
                <w:szCs w:val="24"/>
              </w:rPr>
              <w:t xml:space="preserve">合规与审计模块</w:t>
            </w:r>
          </w:p>
        </w:tc>
        <w:tc>
          <w:tcPr/>
          <w:p>
            <w:pPr>
              <w:pStyle w:val="Compact"/>
              <w:jc w:val="center"/>
            </w:pPr>
            <w:r>
              <w:rPr>
                <w:rFonts w:ascii="Times New Roman" w:hAnsi="Times New Roman" w:eastAsia="宋体" w:cs="Times New Roman"/>
                <w:sz w:val="24"/>
                <w:szCs w:val="24"/>
              </w:rPr>
              <w:t xml:space="preserve">PII </w:t>
            </w:r>
            <w:r>
              <w:rPr>
                <w:rFonts w:hint="eastAsia" w:ascii="Times New Roman" w:hAnsi="Times New Roman" w:eastAsia="宋体" w:cs="Times New Roman"/>
                <w:sz w:val="24"/>
                <w:szCs w:val="24"/>
              </w:rPr>
              <w:t xml:space="preserve">脱敏正则化</w:t>
            </w:r>
          </w:p>
        </w:tc>
        <w:tc>
          <w:tcPr/>
          <w:p>
            <w:pPr>
              <w:pStyle w:val="Compact"/>
              <w:jc w:val="left"/>
            </w:pPr>
            <w:r>
              <w:rPr>
                <w:rFonts w:hint="eastAsia" w:ascii="Times New Roman" w:hAnsi="Times New Roman" w:eastAsia="宋体" w:cs="Times New Roman"/>
                <w:sz w:val="24"/>
                <w:szCs w:val="24"/>
              </w:rPr>
              <w:t xml:space="preserve">自动清洗敏感信息，满足金融隐私监管要求</w:t>
            </w:r>
          </w:p>
        </w:tc>
      </w:tr>
    </w:tbl>
    <w:bookmarkEnd w:id="44"/>
    <w:bookmarkEnd w:id="45"/>
    <w:bookmarkEnd w:id="46"/>
    <w:bookmarkStart w:id="47" w:name="基于-mcp-协议的安全数据中枢实现"/>
    <w:p>
      <w:pPr>
        <w:pStyle w:val="Heading2"/>
      </w:pPr>
      <w:r>
        <w:rPr>
          <w:rFonts w:hint="eastAsia" w:ascii="Times New Roman" w:hAnsi="Times New Roman" w:eastAsia="宋体" w:cs="Times New Roman"/>
          <w:sz w:val="24"/>
          <w:szCs w:val="24"/>
        </w:rPr>
        <w:t xml:space="preserve">基于</w:t>
      </w:r>
      <w:r>
        <w:rPr>
          <w:rFonts w:ascii="Times New Roman" w:hAnsi="Times New Roman" w:eastAsia="宋体" w:cs="Times New Roman"/>
          <w:sz w:val="24"/>
          <w:szCs w:val="24"/>
        </w:rPr>
        <w:t xml:space="preserve"> MCP </w:t>
      </w:r>
      <w:r>
        <w:rPr>
          <w:rFonts w:hint="eastAsia" w:ascii="Times New Roman" w:hAnsi="Times New Roman" w:eastAsia="宋体" w:cs="Times New Roman"/>
          <w:sz w:val="24"/>
          <w:szCs w:val="24"/>
        </w:rPr>
        <w:t xml:space="preserve">协议的安全数据中枢实现</w:t>
      </w:r>
    </w:p>
    <w:p>
      <w:pPr>
        <w:pStyle w:val="FirstParagraph"/>
      </w:pPr>
      <w:r>
        <w:rPr>
          <w:rFonts w:hint="eastAsia" w:ascii="Times New Roman" w:hAnsi="Times New Roman" w:eastAsia="宋体" w:cs="Times New Roman"/>
          <w:sz w:val="24"/>
          <w:szCs w:val="24"/>
        </w:rPr>
        <w:t xml:space="preserve">本研究实现的</w:t>
      </w:r>
      <w:r>
        <w:rPr>
          <w:rFonts w:ascii="Times New Roman" w:hAnsi="Times New Roman" w:eastAsia="宋体" w:cs="Times New Roman"/>
          <w:sz w:val="24"/>
          <w:szCs w:val="24"/>
        </w:rPr>
        <w:t xml:space="preserve"> MCP </w:t>
      </w:r>
      <w:r>
        <w:rPr>
          <w:rFonts w:hint="eastAsia" w:ascii="Times New Roman" w:hAnsi="Times New Roman" w:eastAsia="宋体" w:cs="Times New Roman"/>
          <w:sz w:val="24"/>
          <w:szCs w:val="24"/>
        </w:rPr>
        <w:t xml:space="preserve">安全数据中枢通过原子工具封装与资源分层管控，彻底解决了</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认知风控在跨域数据调用中的安全隐患。</w:t>
      </w:r>
    </w:p>
    <w:p>
      <w:pPr>
        <w:pStyle w:val="BodyText"/>
      </w:pPr>
      <w:r>
        <w:rPr>
          <w:rFonts w:hint="eastAsia" w:ascii="Times New Roman" w:hAnsi="Times New Roman" w:eastAsia="宋体" w:cs="Times New Roman"/>
          <w:sz w:val="24"/>
          <w:szCs w:val="24"/>
        </w:rPr>
        <w:t xml:space="preserve">首先，系统通过对风控业务能力进行原子化封装，确保了跨域调用过程中的幂等性与安全性[5]。在后台</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mcp_servers/bank_server.py</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的工程实现中，所有核心功能均被封装为符合</w:t>
      </w:r>
      <w:r>
        <w:rPr>
          <w:rFonts w:ascii="Times New Roman" w:hAnsi="Times New Roman" w:eastAsia="宋体" w:cs="Times New Roman"/>
          <w:sz w:val="24"/>
          <w:szCs w:val="24"/>
        </w:rPr>
        <w:t xml:space="preserve"> MCP </w:t>
      </w:r>
      <w:r>
        <w:rPr>
          <w:rFonts w:hint="eastAsia" w:ascii="Times New Roman" w:hAnsi="Times New Roman" w:eastAsia="宋体" w:cs="Times New Roman"/>
          <w:sz w:val="24"/>
          <w:szCs w:val="24"/>
        </w:rPr>
        <w:t xml:space="preserve">契约的标准化原子工具（Tools），例如风险等级判定工具与转账执行工具（</w:t>
      </w:r>
      <w:r>
        <w:rPr>
          <w:rStyle w:val="VerbatimChar"/>
          <w:rFonts w:ascii="Times New Roman" w:hAnsi="Times New Roman" w:eastAsia="宋体" w:cs="Times New Roman"/>
          <w:sz w:val="24"/>
          <w:szCs w:val="24"/>
        </w:rPr>
        <w:t xml:space="preserve">execute_transfer</w:t>
      </w:r>
      <w:r>
        <w:rPr>
          <w:rFonts w:hint="eastAsia" w:ascii="Times New Roman" w:hAnsi="Times New Roman" w:eastAsia="宋体" w:cs="Times New Roman"/>
          <w:sz w:val="24"/>
          <w:szCs w:val="24"/>
        </w:rPr>
        <w:t xml:space="preserve">）。为了保障跨域调用的幂等性，系统在工具执行逻辑中引入了全局唯一的交易流水号（Confirmation</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Token）作为幂等键。当同一笔转账由于网络波动触发多次</w:t>
      </w:r>
      <w:r>
        <w:rPr>
          <w:rFonts w:ascii="Times New Roman" w:hAnsi="Times New Roman" w:eastAsia="宋体" w:cs="Times New Roman"/>
          <w:sz w:val="24"/>
          <w:szCs w:val="24"/>
        </w:rPr>
        <w:t xml:space="preserve"> MCP </w:t>
      </w:r>
      <w:r>
        <w:rPr>
          <w:rFonts w:hint="eastAsia" w:ascii="Times New Roman" w:hAnsi="Times New Roman" w:eastAsia="宋体" w:cs="Times New Roman"/>
          <w:sz w:val="24"/>
          <w:szCs w:val="24"/>
        </w:rPr>
        <w:t xml:space="preserve">调用时，原子工具通过校验该流水号状态，防止系统重复扣款、冗余审计或决策二次漂移。这种标准化的工具封装，将</w:t>
      </w:r>
      <w:r>
        <w:rPr>
          <w:rFonts w:ascii="Times New Roman" w:hAnsi="Times New Roman" w:eastAsia="宋体" w:cs="Times New Roman"/>
          <w:sz w:val="24"/>
          <w:szCs w:val="24"/>
        </w:rPr>
        <w:t xml:space="preserve"> AI Agent </w:t>
      </w:r>
      <w:r>
        <w:rPr>
          <w:rFonts w:hint="eastAsia" w:ascii="Times New Roman" w:hAnsi="Times New Roman" w:eastAsia="宋体" w:cs="Times New Roman"/>
          <w:sz w:val="24"/>
          <w:szCs w:val="24"/>
        </w:rPr>
        <w:t xml:space="preserve">物理隔离在执行权之外，杜绝了因大模型幻觉引发的非受控篡改风险。</w:t>
      </w:r>
    </w:p>
    <w:p>
      <w:pPr>
        <w:pStyle w:val="BodyText"/>
      </w:pPr>
      <w:r>
        <w:rPr>
          <w:rFonts w:hint="eastAsia" w:ascii="Times New Roman" w:hAnsi="Times New Roman" w:eastAsia="宋体" w:cs="Times New Roman"/>
          <w:sz w:val="24"/>
          <w:szCs w:val="24"/>
        </w:rPr>
        <w:t xml:space="preserve">其次，系统实现了资源（Resources）的分层分级管理与隐私拦截机制。数据中枢在响应请求前，强制调用</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server/app/services/pii_masker.py</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模块中的正则脱敏处理器，对银行卡号、手机号等金融个人身份信息（PII）进行掩码转换。该机制确保了</w:t>
      </w:r>
      <w:r>
        <w:rPr>
          <w:rFonts w:ascii="Times New Roman" w:hAnsi="Times New Roman" w:eastAsia="宋体" w:cs="Times New Roman"/>
          <w:sz w:val="24"/>
          <w:szCs w:val="24"/>
        </w:rPr>
        <w:t xml:space="preserve"> Agent </w:t>
      </w:r>
      <w:r>
        <w:rPr>
          <w:rFonts w:hint="eastAsia" w:ascii="Times New Roman" w:hAnsi="Times New Roman" w:eastAsia="宋体" w:cs="Times New Roman"/>
          <w:sz w:val="24"/>
          <w:szCs w:val="24"/>
        </w:rPr>
        <w:t xml:space="preserve">仅能获取用于推理的语义概率分布特征，而不接触收款人真实账号，构建了系统落地的合规底座。</w:t>
      </w:r>
    </w:p>
    <w:bookmarkEnd w:id="47"/>
    <w:bookmarkStart w:id="48" w:name="移动端无感微行为感知模块实现"/>
    <w:p>
      <w:pPr>
        <w:pStyle w:val="Heading2"/>
      </w:pPr>
      <w:r>
        <w:rPr>
          <w:rFonts w:hint="eastAsia" w:ascii="Times New Roman" w:hAnsi="Times New Roman" w:eastAsia="宋体" w:cs="Times New Roman"/>
          <w:sz w:val="24"/>
          <w:szCs w:val="24"/>
        </w:rPr>
        <w:t xml:space="preserve">移动端无感微行为感知模块实现</w:t>
      </w:r>
    </w:p>
    <w:p>
      <w:pPr>
        <w:pStyle w:val="FirstParagraph"/>
      </w:pPr>
      <w:r>
        <w:rPr>
          <w:rFonts w:hint="eastAsia" w:ascii="Times New Roman" w:hAnsi="Times New Roman" w:eastAsia="宋体" w:cs="Times New Roman"/>
          <w:sz w:val="24"/>
          <w:szCs w:val="24"/>
        </w:rPr>
        <w:t xml:space="preserve">感知集成层的工程实现重点在于如何在不侵入用户操作体验的前提下，实现对高维心理特征的数字化采集</w:t>
      </w:r>
      <w:r>
        <w:rPr>
          <w:rFonts w:ascii="Times New Roman" w:hAnsi="Times New Roman" w:eastAsia="宋体" w:cs="Times New Roman"/>
          <w:sz w:val="24"/>
          <w:szCs w:val="24"/>
        </w:rPr>
        <w:t xml:space="preserve">。</w:t>
      </w:r>
    </w:p>
    <w:p>
      <w:pPr>
        <w:pStyle w:val="BodyText"/>
      </w:pPr>
      <w:r>
        <w:rPr>
          <w:rFonts w:hint="eastAsia" w:ascii="Times New Roman" w:hAnsi="Times New Roman" w:eastAsia="宋体" w:cs="Times New Roman"/>
          <w:sz w:val="24"/>
          <w:szCs w:val="24"/>
        </w:rPr>
        <w:t xml:space="preserve">本研究利用</w:t>
      </w:r>
      <w:r>
        <w:rPr>
          <w:rFonts w:ascii="Times New Roman" w:hAnsi="Times New Roman" w:eastAsia="宋体" w:cs="Times New Roman"/>
          <w:sz w:val="24"/>
          <w:szCs w:val="24"/>
        </w:rPr>
        <w:t xml:space="preserve"> Flutter </w:t>
      </w:r>
      <w:r>
        <w:rPr>
          <w:rFonts w:hint="eastAsia" w:ascii="Times New Roman" w:hAnsi="Times New Roman" w:eastAsia="宋体" w:cs="Times New Roman"/>
          <w:sz w:val="24"/>
          <w:szCs w:val="24"/>
        </w:rPr>
        <w:t xml:space="preserve">框架自带的异步事件监听机制与后台子线程（Isolate），开发了一套非阻塞式微行为感知模块。系统在不占用</w:t>
      </w:r>
      <w:r>
        <w:rPr>
          <w:rFonts w:ascii="Times New Roman" w:hAnsi="Times New Roman" w:eastAsia="宋体" w:cs="Times New Roman"/>
          <w:sz w:val="24"/>
          <w:szCs w:val="24"/>
        </w:rPr>
        <w:t xml:space="preserve"> UI </w:t>
      </w:r>
      <w:r>
        <w:rPr>
          <w:rFonts w:hint="eastAsia" w:ascii="Times New Roman" w:hAnsi="Times New Roman" w:eastAsia="宋体" w:cs="Times New Roman"/>
          <w:sz w:val="24"/>
          <w:szCs w:val="24"/>
        </w:rPr>
        <w:t xml:space="preserve">主线程的前提下，静默采集用户在转账界面的输入总时长、非预期停顿次数（如超过</w:t>
      </w:r>
      <w:r>
        <w:rPr>
          <w:rFonts w:ascii="Times New Roman" w:hAnsi="Times New Roman" w:eastAsia="宋体" w:cs="Times New Roman"/>
          <w:sz w:val="24"/>
          <w:szCs w:val="24"/>
        </w:rPr>
        <w:t xml:space="preserve"> 500ms </w:t>
      </w:r>
      <w:r>
        <w:rPr>
          <w:rFonts w:hint="eastAsia" w:ascii="Times New Roman" w:hAnsi="Times New Roman" w:eastAsia="宋体" w:cs="Times New Roman"/>
          <w:sz w:val="24"/>
          <w:szCs w:val="24"/>
        </w:rPr>
        <w:t xml:space="preserve">的延迟）及操作节奏方差等核心特征。</w:t>
      </w:r>
    </w:p>
    <w:p>
      <w:pPr>
        <w:pStyle w:val="BodyText"/>
      </w:pPr>
      <w:r>
        <w:rPr>
          <w:rFonts w:hint="eastAsia" w:ascii="Times New Roman" w:hAnsi="Times New Roman" w:eastAsia="宋体" w:cs="Times New Roman"/>
          <w:sz w:val="24"/>
          <w:szCs w:val="24"/>
        </w:rPr>
        <w:t xml:space="preserve">随后，所有原始感知信号在设备本地即完成实时清洗与归一化处理，有效过滤掉由于设备抖动或网络卡顿产生的环境噪音。感知模块进而将量化后的行为特征与交易语义进行时序对齐，封装为标准化的风险感知快照，通过加密网络通道上送至后端。该前端感知体系在保障高精度特征捕获的同时，维持了金融产品极致流畅的页面交互体验。</w:t>
      </w:r>
    </w:p>
    <w:bookmarkEnd w:id="48"/>
    <w:bookmarkStart w:id="49" w:name="后端认知决策与异步编排实现"/>
    <w:p>
      <w:pPr>
        <w:pStyle w:val="Heading2"/>
      </w:pPr>
      <w:r>
        <w:rPr>
          <w:rFonts w:hint="eastAsia" w:ascii="Times New Roman" w:hAnsi="Times New Roman" w:eastAsia="宋体" w:cs="Times New Roman"/>
          <w:sz w:val="24"/>
          <w:szCs w:val="24"/>
        </w:rPr>
        <w:t xml:space="preserve">后端认知决策与异步编排实现</w:t>
      </w:r>
    </w:p>
    <w:p>
      <w:pPr>
        <w:pStyle w:val="FirstParagraph"/>
      </w:pPr>
      <w:r>
        <w:rPr>
          <w:rFonts w:hint="eastAsia" w:ascii="Times New Roman" w:hAnsi="Times New Roman" w:eastAsia="宋体" w:cs="Times New Roman"/>
          <w:sz w:val="24"/>
          <w:szCs w:val="24"/>
        </w:rPr>
        <w:t xml:space="preserve">后端认知决策引擎的实现核心在于利用</w:t>
      </w:r>
      <w:r>
        <w:rPr>
          <w:rFonts w:ascii="Times New Roman" w:hAnsi="Times New Roman" w:eastAsia="宋体" w:cs="Times New Roman"/>
          <w:sz w:val="24"/>
          <w:szCs w:val="24"/>
        </w:rPr>
        <w:t xml:space="preserve"> FastAPI </w:t>
      </w:r>
      <w:r>
        <w:rPr>
          <w:rFonts w:hint="eastAsia" w:ascii="Times New Roman" w:hAnsi="Times New Roman" w:eastAsia="宋体" w:cs="Times New Roman"/>
          <w:sz w:val="24"/>
          <w:szCs w:val="24"/>
        </w:rPr>
        <w:t xml:space="preserve">框架的异步编排能力，保障系统在高并发环境下</w:t>
      </w:r>
      <w:r>
        <w:rPr>
          <w:rFonts w:ascii="Times New Roman" w:hAnsi="Times New Roman" w:eastAsia="宋体" w:cs="Times New Roman"/>
          <w:sz w:val="24"/>
          <w:szCs w:val="24"/>
        </w:rPr>
        <w:t xml:space="preserve"> Trace </w:t>
      </w:r>
      <w:r>
        <w:rPr>
          <w:rFonts w:hint="eastAsia" w:ascii="Times New Roman" w:hAnsi="Times New Roman" w:eastAsia="宋体" w:cs="Times New Roman"/>
          <w:sz w:val="24"/>
          <w:szCs w:val="24"/>
        </w:rPr>
        <w:t xml:space="preserve">审计事件的一致性与双路径决策的柔性响应。</w:t>
      </w:r>
    </w:p>
    <w:p>
      <w:pPr>
        <w:pStyle w:val="BodyText"/>
      </w:pPr>
      <w:r>
        <w:rPr>
          <w:b/>
          <w:bCs/>
          <w:rFonts w:ascii="Times New Roman" w:hAnsi="Times New Roman" w:eastAsia="宋体" w:cs="Times New Roman"/>
          <w:sz w:val="24"/>
          <w:szCs w:val="24"/>
        </w:rPr>
        <w:t xml:space="preserve">1. </w:t>
      </w:r>
      <w:r>
        <w:rPr>
          <w:rFonts w:hint="eastAsia" w:ascii="Times New Roman" w:hAnsi="Times New Roman" w:eastAsia="宋体" w:cs="Times New Roman"/>
          <w:b/>
          <w:bCs/>
          <w:sz w:val="24"/>
          <w:szCs w:val="24"/>
        </w:rPr>
        <w:t xml:space="preserve">微服务协同与异步编排</w:t>
      </w:r>
    </w:p>
    <w:p>
      <w:pPr>
        <w:pStyle w:val="BodyText"/>
      </w:pPr>
      <w:r>
        <w:rPr>
          <w:rFonts w:hint="eastAsia" w:ascii="Times New Roman" w:hAnsi="Times New Roman" w:eastAsia="宋体" w:cs="Times New Roman"/>
          <w:sz w:val="24"/>
          <w:szCs w:val="24"/>
        </w:rPr>
        <w:t xml:space="preserve">系统后端由多个异步模块协同工作。感知快照到达后端后，由</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server/app/api/routes/agent.py</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路由接口接管。系统通过</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llm_gateway.py</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封装底层大模型调用接口，实现与具体模型厂商的解耦；认知层的核心语义解析与</w:t>
      </w:r>
      <w:r>
        <w:rPr>
          <w:rFonts w:ascii="Times New Roman" w:hAnsi="Times New Roman" w:eastAsia="宋体" w:cs="Times New Roman"/>
          <w:sz w:val="24"/>
          <w:szCs w:val="24"/>
        </w:rPr>
        <w:t xml:space="preserve"> RAG </w:t>
      </w:r>
      <w:r>
        <w:rPr>
          <w:rFonts w:hint="eastAsia" w:ascii="Times New Roman" w:hAnsi="Times New Roman" w:eastAsia="宋体" w:cs="Times New Roman"/>
          <w:sz w:val="24"/>
          <w:szCs w:val="24"/>
        </w:rPr>
        <w:t xml:space="preserve">检索调度则由</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agent_service.py</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统筹完成。</w:t>
      </w:r>
    </w:p>
    <w:p>
      <w:pPr>
        <w:pStyle w:val="BodyText"/>
      </w:pPr>
      <w:r>
        <w:rPr>
          <w:b/>
          <w:bCs/>
          <w:rFonts w:ascii="Times New Roman" w:hAnsi="Times New Roman" w:eastAsia="宋体" w:cs="Times New Roman"/>
          <w:sz w:val="24"/>
          <w:szCs w:val="24"/>
        </w:rPr>
        <w:t xml:space="preserve">2. </w:t>
      </w:r>
      <w:r>
        <w:rPr>
          <w:rFonts w:hint="eastAsia" w:ascii="Times New Roman" w:hAnsi="Times New Roman" w:eastAsia="宋体" w:cs="Times New Roman"/>
          <w:b/>
          <w:bCs/>
          <w:sz w:val="24"/>
          <w:szCs w:val="24"/>
        </w:rPr>
        <w:t xml:space="preserve">双路径决策与冷热分流时延治理</w:t>
      </w:r>
    </w:p>
    <w:p>
      <w:pPr>
        <w:pStyle w:val="BodyText"/>
      </w:pPr>
      <w:r>
        <w:rPr>
          <w:rFonts w:hint="eastAsia" w:ascii="Times New Roman" w:hAnsi="Times New Roman" w:eastAsia="宋体" w:cs="Times New Roman"/>
          <w:sz w:val="24"/>
          <w:szCs w:val="24"/>
        </w:rPr>
        <w:t xml:space="preserve">为平衡极速业务要求与深度防御需求，引擎实现了双路径决策流的柔性切换。系统优先执行基于硬规则的热路径校验，确保已知常规风险在极短时间内（平均约</w:t>
      </w:r>
      <w:r>
        <w:rPr>
          <w:rFonts w:ascii="Times New Roman" w:hAnsi="Times New Roman" w:eastAsia="宋体" w:cs="Times New Roman"/>
          <w:sz w:val="24"/>
          <w:szCs w:val="24"/>
        </w:rPr>
        <w:t xml:space="preserve"> </w:t>
      </w:r>
      <w:r>
        <w:rPr>
          <w:b/>
          <w:bCs/>
          <w:rFonts w:ascii="Times New Roman" w:hAnsi="Times New Roman" w:eastAsia="宋体" w:cs="Times New Roman"/>
          <w:sz w:val="24"/>
          <w:szCs w:val="24"/>
        </w:rPr>
        <w:t xml:space="preserve">42ms</w:t>
      </w:r>
      <w:r>
        <w:rPr>
          <w:rFonts w:hint="eastAsia" w:ascii="Times New Roman" w:hAnsi="Times New Roman" w:eastAsia="宋体" w:cs="Times New Roman"/>
          <w:sz w:val="24"/>
          <w:szCs w:val="24"/>
        </w:rPr>
        <w:t xml:space="preserve">）被极速放行或拦截。</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若特征空间映射显示属于疑似诱导场景，系统异步唤醒大模型进入冷路径深度推理。受限于公网大模型</w:t>
      </w:r>
      <w:r>
        <w:rPr>
          <w:rFonts w:ascii="Times New Roman" w:hAnsi="Times New Roman" w:eastAsia="宋体" w:cs="Times New Roman"/>
          <w:sz w:val="24"/>
          <w:szCs w:val="24"/>
        </w:rPr>
        <w:t xml:space="preserve"> API </w:t>
      </w:r>
      <w:r>
        <w:rPr>
          <w:rFonts w:hint="eastAsia" w:ascii="Times New Roman" w:hAnsi="Times New Roman" w:eastAsia="宋体" w:cs="Times New Roman"/>
          <w:sz w:val="24"/>
          <w:szCs w:val="24"/>
        </w:rPr>
        <w:t xml:space="preserve">的网络开销与自回归生成机制，该深层语义解析的实际端到端耗时通常在</w:t>
      </w:r>
      <w:r>
        <w:rPr>
          <w:rFonts w:ascii="Times New Roman" w:hAnsi="Times New Roman" w:eastAsia="宋体" w:cs="Times New Roman"/>
          <w:sz w:val="24"/>
          <w:szCs w:val="24"/>
        </w:rPr>
        <w:t xml:space="preserve"> </w:t>
      </w:r>
      <w:r>
        <w:rPr>
          <w:rFonts w:hint="eastAsia" w:ascii="Times New Roman" w:hAnsi="Times New Roman" w:eastAsia="宋体" w:cs="Times New Roman"/>
          <w:b/>
          <w:bCs/>
          <w:sz w:val="24"/>
          <w:szCs w:val="24"/>
        </w:rPr>
        <w:t xml:space="preserve">3至6秒</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之间。为此，本系统在工程上采取了</w:t>
      </w:r>
      <w:r>
        <w:rPr>
          <w:rFonts w:hint="eastAsia" w:ascii="Times New Roman" w:hAnsi="Times New Roman" w:eastAsia="宋体" w:cs="Times New Roman"/>
          <w:sz w:val="24"/>
          <w:szCs w:val="24"/>
        </w:rPr>
        <w:t xml:space="preserve">“后端协程调度</w:t>
      </w:r>
      <w:r>
        <w:rPr>
          <w:rFonts w:ascii="Times New Roman" w:hAnsi="Times New Roman" w:eastAsia="宋体" w:cs="Times New Roman"/>
          <w:sz w:val="24"/>
          <w:szCs w:val="24"/>
        </w:rPr>
        <w:t xml:space="preserve"> + </w:t>
      </w:r>
      <w:r>
        <w:rPr>
          <w:rFonts w:hint="eastAsia" w:ascii="Times New Roman" w:hAnsi="Times New Roman" w:eastAsia="宋体" w:cs="Times New Roman"/>
          <w:sz w:val="24"/>
          <w:szCs w:val="24"/>
        </w:rPr>
        <w:t xml:space="preserve">前端非阻塞等待”</w:t>
      </w:r>
      <w:r>
        <w:rPr>
          <w:rFonts w:hint="eastAsia" w:ascii="Times New Roman" w:hAnsi="Times New Roman" w:eastAsia="宋体" w:cs="Times New Roman"/>
          <w:sz w:val="24"/>
          <w:szCs w:val="24"/>
        </w:rPr>
        <w:t xml:space="preserve">的消解策略。治理核心模块</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server/app/services/risk_engine.py</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依托异步回调接收模型返回值，强制将</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的概率性建议收敛为确定的指令；而在移动端，UI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线程不会发生卡死，而是柔性弹出高级别安全扫描的过渡反馈。这一架构决策不仅化解了客观的</w:t>
      </w:r>
      <w:r>
        <w:rPr>
          <w:rFonts w:ascii="Times New Roman" w:hAnsi="Times New Roman" w:eastAsia="宋体" w:cs="Times New Roman"/>
          <w:sz w:val="24"/>
          <w:szCs w:val="24"/>
        </w:rPr>
        <w:t xml:space="preserve"> API </w:t>
      </w:r>
      <w:r>
        <w:rPr>
          <w:rFonts w:hint="eastAsia" w:ascii="Times New Roman" w:hAnsi="Times New Roman" w:eastAsia="宋体" w:cs="Times New Roman"/>
          <w:sz w:val="24"/>
          <w:szCs w:val="24"/>
        </w:rPr>
        <w:t xml:space="preserve">时延，更兼顾了极高的业务安全标准。</w:t>
      </w:r>
    </w:p>
    <w:p>
      <w:pPr>
        <w:pStyle w:val="BodyText"/>
      </w:pPr>
      <w:r>
        <w:rPr>
          <w:b/>
          <w:bCs/>
          <w:rFonts w:ascii="Times New Roman" w:hAnsi="Times New Roman" w:eastAsia="宋体" w:cs="Times New Roman"/>
          <w:sz w:val="24"/>
          <w:szCs w:val="24"/>
        </w:rPr>
        <w:t xml:space="preserve">3. </w:t>
      </w:r>
      <w:r>
        <w:rPr>
          <w:rFonts w:hint="eastAsia" w:ascii="Times New Roman" w:hAnsi="Times New Roman" w:eastAsia="宋体" w:cs="Times New Roman"/>
          <w:b/>
          <w:bCs/>
          <w:sz w:val="24"/>
          <w:szCs w:val="24"/>
        </w:rPr>
        <w:t xml:space="preserve">全局时间戳与</w:t>
      </w:r>
      <w:r>
        <w:rPr>
          <w:b/>
          <w:bCs/>
          <w:rFonts w:ascii="Times New Roman" w:hAnsi="Times New Roman" w:eastAsia="宋体" w:cs="Times New Roman"/>
          <w:sz w:val="24"/>
          <w:szCs w:val="24"/>
        </w:rPr>
        <w:t xml:space="preserve"> Trace </w:t>
      </w:r>
      <w:r>
        <w:rPr>
          <w:rFonts w:hint="eastAsia" w:ascii="Times New Roman" w:hAnsi="Times New Roman" w:eastAsia="宋体" w:cs="Times New Roman"/>
          <w:b/>
          <w:bCs/>
          <w:sz w:val="24"/>
          <w:szCs w:val="24"/>
        </w:rPr>
        <w:t xml:space="preserve">审计</w:t>
      </w:r>
    </w:p>
    <w:p>
      <w:pPr>
        <w:pStyle w:val="BodyText"/>
      </w:pPr>
      <w:r>
        <w:rPr>
          <w:rFonts w:hint="eastAsia" w:ascii="Times New Roman" w:hAnsi="Times New Roman" w:eastAsia="宋体" w:cs="Times New Roman"/>
          <w:sz w:val="24"/>
          <w:szCs w:val="24"/>
        </w:rPr>
        <w:t xml:space="preserve">系统在每一笔交易的生命周期内，通过非阻塞式事件队列记录风控足迹。从预检开启、大模型推理到治理裁决的每一个关键节点，均生成严格对齐的原子化时间戳，有效规避了分布式环境下审计日志乱序的问题，为事后的合规监管提供了绝对可靠的时间线证据。</w:t>
      </w:r>
    </w:p>
    <w:bookmarkEnd w:id="49"/>
    <w:bookmarkStart w:id="50" w:name="系统功能测试与验收验证"/>
    <w:p>
      <w:pPr>
        <w:pStyle w:val="Heading2"/>
      </w:pPr>
      <w:r>
        <w:rPr>
          <w:rFonts w:hint="eastAsia" w:ascii="Times New Roman" w:hAnsi="Times New Roman" w:eastAsia="宋体" w:cs="Times New Roman"/>
          <w:sz w:val="24"/>
          <w:szCs w:val="24"/>
        </w:rPr>
        <w:t xml:space="preserve">系统功能测试与验收验证</w:t>
      </w:r>
    </w:p>
    <w:p>
      <w:pPr>
        <w:pStyle w:val="FirstParagraph"/>
      </w:pPr>
      <w:r>
        <w:rPr>
          <w:rFonts w:hint="eastAsia" w:ascii="Times New Roman" w:hAnsi="Times New Roman" w:eastAsia="宋体" w:cs="Times New Roman"/>
          <w:sz w:val="24"/>
          <w:szCs w:val="24"/>
        </w:rPr>
        <w:t xml:space="preserve">为验证</w:t>
      </w:r>
      <w:r>
        <w:rPr>
          <w:rFonts w:ascii="Times New Roman" w:hAnsi="Times New Roman" w:eastAsia="宋体" w:cs="Times New Roman"/>
          <w:sz w:val="24"/>
          <w:szCs w:val="24"/>
        </w:rPr>
        <w:t xml:space="preserve"> HIRD </w:t>
      </w:r>
      <w:r>
        <w:rPr>
          <w:rFonts w:hint="eastAsia" w:ascii="Times New Roman" w:hAnsi="Times New Roman" w:eastAsia="宋体" w:cs="Times New Roman"/>
          <w:sz w:val="24"/>
          <w:szCs w:val="24"/>
        </w:rPr>
        <w:t xml:space="preserve">系统各模块的工程完备性与性能达标情况，本研究依托</w:t>
      </w:r>
      <w:r>
        <w:rPr>
          <w:rFonts w:ascii="Times New Roman" w:hAnsi="Times New Roman" w:eastAsia="宋体" w:cs="Times New Roman"/>
          <w:sz w:val="24"/>
          <w:szCs w:val="24"/>
        </w:rPr>
        <w:t xml:space="preserve"> PyTest </w:t>
      </w:r>
      <w:r>
        <w:rPr>
          <w:rFonts w:hint="eastAsia" w:ascii="Times New Roman" w:hAnsi="Times New Roman" w:eastAsia="宋体" w:cs="Times New Roman"/>
          <w:sz w:val="24"/>
          <w:szCs w:val="24"/>
        </w:rPr>
        <w:t xml:space="preserve">自动化测试框架，利用源码生成的</w:t>
      </w:r>
      <w:r>
        <w:rPr>
          <w:rFonts w:ascii="Times New Roman" w:hAnsi="Times New Roman" w:eastAsia="宋体" w:cs="Times New Roman"/>
          <w:sz w:val="24"/>
          <w:szCs w:val="24"/>
        </w:rPr>
        <w:t xml:space="preserve"> </w:t>
      </w:r>
      <w:r>
        <w:rPr>
          <w:b/>
          <w:bCs/>
          <w:rFonts w:ascii="Times New Roman" w:hAnsi="Times New Roman" w:eastAsia="宋体" w:cs="Times New Roman"/>
          <w:sz w:val="24"/>
          <w:szCs w:val="24"/>
        </w:rPr>
        <w:t xml:space="preserve">54</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个核心真实欺诈变种与常规交易快照数据集，开展了针对典型业务流转场景的量化验收验证。</w:t>
      </w:r>
    </w:p>
    <w:p>
      <w:pPr>
        <w:pStyle w:val="BodyText"/>
      </w:pPr>
      <w:r>
        <w:rPr>
          <w:b/>
          <w:bCs/>
          <w:rFonts w:ascii="Times New Roman" w:hAnsi="Times New Roman" w:eastAsia="宋体" w:cs="Times New Roman"/>
          <w:sz w:val="24"/>
          <w:szCs w:val="24"/>
        </w:rPr>
        <w:t xml:space="preserve">1. </w:t>
      </w:r>
      <w:r>
        <w:rPr>
          <w:rFonts w:hint="eastAsia" w:ascii="Times New Roman" w:hAnsi="Times New Roman" w:eastAsia="宋体" w:cs="Times New Roman"/>
          <w:b/>
          <w:bCs/>
          <w:sz w:val="24"/>
          <w:szCs w:val="24"/>
        </w:rPr>
        <w:t xml:space="preserve">核心算法与自动化接口验收</w:t>
      </w:r>
    </w:p>
    <w:p>
      <w:pPr>
        <w:pStyle w:val="BodyText"/>
      </w:pPr>
      <w:r>
        <w:rPr>
          <w:rFonts w:hint="eastAsia" w:ascii="Times New Roman" w:hAnsi="Times New Roman" w:eastAsia="宋体" w:cs="Times New Roman"/>
          <w:sz w:val="24"/>
          <w:szCs w:val="24"/>
        </w:rPr>
        <w:t xml:space="preserve">通过执行</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server/tests/test_api.py</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与</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test_formula.py</w:t>
      </w:r>
      <w:r>
        <w:rPr>
          <w:rFonts w:hint="eastAsia" w:ascii="Times New Roman" w:hAnsi="Times New Roman" w:eastAsia="宋体" w:cs="Times New Roman"/>
          <w:sz w:val="24"/>
          <w:szCs w:val="24"/>
        </w:rPr>
        <w:t xml:space="preserve">，系统完成了对特征归一化算法、动态权重计算逻辑的批量验证。在针对模拟社交工程欺诈样本的自动化测试中，系统能够精准捕捉异常微行为并动态调节判定权重。测试数据实证表明，融合决策机制下系统的语义欺诈识别召回率达到了</w:t>
      </w:r>
      <w:r>
        <w:rPr>
          <w:rFonts w:ascii="Times New Roman" w:hAnsi="Times New Roman" w:eastAsia="宋体" w:cs="Times New Roman"/>
          <w:sz w:val="24"/>
          <w:szCs w:val="24"/>
        </w:rPr>
        <w:t xml:space="preserve"> </w:t>
      </w:r>
      <w:r>
        <w:rPr>
          <w:b/>
          <w:bCs/>
          <w:rFonts w:ascii="Times New Roman" w:hAnsi="Times New Roman" w:eastAsia="宋体" w:cs="Times New Roman"/>
          <w:sz w:val="24"/>
          <w:szCs w:val="24"/>
        </w:rPr>
        <w:t xml:space="preserve">94.2%</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的高水位（相较于传统纯规则对照组</w:t>
      </w:r>
      <w:r>
        <w:rPr>
          <w:rFonts w:ascii="Times New Roman" w:hAnsi="Times New Roman" w:eastAsia="宋体" w:cs="Times New Roman"/>
          <w:sz w:val="24"/>
          <w:szCs w:val="24"/>
        </w:rPr>
        <w:t xml:space="preserve"> </w:t>
      </w:r>
      <w:r>
        <w:rPr>
          <w:b/>
          <w:bCs/>
          <w:rFonts w:ascii="Times New Roman" w:hAnsi="Times New Roman" w:eastAsia="宋体" w:cs="Times New Roman"/>
          <w:sz w:val="24"/>
          <w:szCs w:val="24"/>
        </w:rPr>
        <w:t xml:space="preserve">34.8%</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的召回率实现了大幅度跨越）。同时，在常规转账样本的测试中，系统成功将误报率（FPR）严格控制在</w:t>
      </w:r>
      <w:r>
        <w:rPr>
          <w:rFonts w:ascii="Times New Roman" w:hAnsi="Times New Roman" w:eastAsia="宋体" w:cs="Times New Roman"/>
          <w:sz w:val="24"/>
          <w:szCs w:val="24"/>
        </w:rPr>
        <w:t xml:space="preserve"> </w:t>
      </w:r>
      <w:r>
        <w:rPr>
          <w:b/>
          <w:bCs/>
          <w:rFonts w:ascii="Times New Roman" w:hAnsi="Times New Roman" w:eastAsia="宋体" w:cs="Times New Roman"/>
          <w:sz w:val="24"/>
          <w:szCs w:val="24"/>
        </w:rPr>
        <w:t xml:space="preserve">1.15%</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以内，在拦截精度与放行准度上均实现了可量化的技术突破。</w:t>
      </w:r>
    </w:p>
    <w:p>
      <w:pPr>
        <w:pStyle w:val="BodyText"/>
      </w:pPr>
      <w:r>
        <w:rPr>
          <w:b/>
          <w:bCs/>
          <w:rFonts w:ascii="Times New Roman" w:hAnsi="Times New Roman" w:eastAsia="宋体" w:cs="Times New Roman"/>
          <w:sz w:val="24"/>
          <w:szCs w:val="24"/>
        </w:rPr>
        <w:t xml:space="preserve">2. </w:t>
      </w:r>
      <w:r>
        <w:rPr>
          <w:rFonts w:hint="eastAsia" w:ascii="Times New Roman" w:hAnsi="Times New Roman" w:eastAsia="宋体" w:cs="Times New Roman"/>
          <w:b/>
          <w:bCs/>
          <w:sz w:val="24"/>
          <w:szCs w:val="24"/>
        </w:rPr>
        <w:t xml:space="preserve">柔性管控与性能时延验收</w:t>
      </w:r>
    </w:p>
    <w:p>
      <w:pPr>
        <w:pStyle w:val="BodyText"/>
      </w:pPr>
      <w:r>
        <w:rPr>
          <w:rFonts w:hint="eastAsia" w:ascii="Times New Roman" w:hAnsi="Times New Roman" w:eastAsia="宋体" w:cs="Times New Roman"/>
          <w:sz w:val="24"/>
          <w:szCs w:val="24"/>
        </w:rPr>
        <w:t xml:space="preserve">针对双路径时延与状态机流转，执行</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server/tests/test_manual_review.py</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等专用压测脚本进行了验证。在自动化并发压测环境下，系统核心预检热路径响应极快（均值</w:t>
      </w:r>
      <w:r>
        <w:rPr>
          <w:rFonts w:ascii="Times New Roman" w:hAnsi="Times New Roman" w:eastAsia="宋体" w:cs="Times New Roman"/>
          <w:sz w:val="24"/>
          <w:szCs w:val="24"/>
        </w:rPr>
        <w:t xml:space="preserve"> </w:t>
      </w:r>
      <w:r>
        <w:rPr>
          <w:b/>
          <w:bCs/>
          <w:rFonts w:ascii="Times New Roman" w:hAnsi="Times New Roman" w:eastAsia="宋体" w:cs="Times New Roman"/>
          <w:sz w:val="24"/>
          <w:szCs w:val="24"/>
        </w:rPr>
        <w:t xml:space="preserve">42ms</w:t>
      </w:r>
      <w:r>
        <w:rPr>
          <w:rFonts w:hint="eastAsia" w:ascii="Times New Roman" w:hAnsi="Times New Roman" w:eastAsia="宋体" w:cs="Times New Roman"/>
          <w:sz w:val="24"/>
          <w:szCs w:val="24"/>
        </w:rPr>
        <w:t xml:space="preserve">）；而在触发</w:t>
      </w:r>
      <w:r>
        <w:rPr>
          <w:rFonts w:ascii="Times New Roman" w:hAnsi="Times New Roman" w:eastAsia="宋体" w:cs="Times New Roman"/>
          <w:sz w:val="24"/>
          <w:szCs w:val="24"/>
        </w:rPr>
        <w:t xml:space="preserve"> AI Agent </w:t>
      </w:r>
      <w:r>
        <w:rPr>
          <w:rFonts w:hint="eastAsia" w:ascii="Times New Roman" w:hAnsi="Times New Roman" w:eastAsia="宋体" w:cs="Times New Roman"/>
          <w:sz w:val="24"/>
          <w:szCs w:val="24"/>
        </w:rPr>
        <w:t xml:space="preserve">二次语义质询的冷路径中，系统能稳健处理</w:t>
      </w:r>
      <w:r>
        <w:rPr>
          <w:rFonts w:ascii="Times New Roman" w:hAnsi="Times New Roman" w:eastAsia="宋体" w:cs="Times New Roman"/>
          <w:sz w:val="24"/>
          <w:szCs w:val="24"/>
        </w:rPr>
        <w:t xml:space="preserve"> </w:t>
      </w:r>
      <w:r>
        <w:rPr>
          <w:rFonts w:hint="eastAsia" w:ascii="Times New Roman" w:hAnsi="Times New Roman" w:eastAsia="宋体" w:cs="Times New Roman"/>
          <w:b/>
          <w:bCs/>
          <w:sz w:val="24"/>
          <w:szCs w:val="24"/>
        </w:rPr>
        <w:t xml:space="preserve">3至6秒</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的大模型公网通信时延，实现了</w:t>
      </w:r>
      <w:r>
        <w:rPr>
          <w:rFonts w:ascii="Times New Roman" w:hAnsi="Times New Roman" w:eastAsia="宋体" w:cs="Times New Roman"/>
          <w:sz w:val="24"/>
          <w:szCs w:val="24"/>
        </w:rPr>
        <w:t xml:space="preserve"> 100% </w:t>
      </w:r>
      <w:r>
        <w:rPr>
          <w:rFonts w:hint="eastAsia" w:ascii="Times New Roman" w:hAnsi="Times New Roman" w:eastAsia="宋体" w:cs="Times New Roman"/>
          <w:sz w:val="24"/>
          <w:szCs w:val="24"/>
        </w:rPr>
        <w:t xml:space="preserve">的状态机成功挂起，并无缝推入前端异步等待或人工复核队列。吞吐与时延数据证实了柔性管控链路的优异工程表现。</w:t>
      </w:r>
    </w:p>
    <w:p>
      <w:pPr>
        <w:pStyle w:val="BodyText"/>
      </w:pPr>
      <w:r>
        <w:rPr>
          <w:b/>
          <w:bCs/>
          <w:rFonts w:ascii="Times New Roman" w:hAnsi="Times New Roman" w:eastAsia="宋体" w:cs="Times New Roman"/>
          <w:sz w:val="24"/>
          <w:szCs w:val="24"/>
        </w:rPr>
        <w:t xml:space="preserve">3. MCP </w:t>
      </w:r>
      <w:r>
        <w:rPr>
          <w:rFonts w:hint="eastAsia" w:ascii="Times New Roman" w:hAnsi="Times New Roman" w:eastAsia="宋体" w:cs="Times New Roman"/>
          <w:b/>
          <w:bCs/>
          <w:sz w:val="24"/>
          <w:szCs w:val="24"/>
        </w:rPr>
        <w:t xml:space="preserve">审计合规性溯源验收</w:t>
      </w:r>
    </w:p>
    <w:p>
      <w:pPr>
        <w:pStyle w:val="BodyText"/>
      </w:pPr>
      <w:r>
        <w:rPr>
          <w:rFonts w:hint="eastAsia" w:ascii="Times New Roman" w:hAnsi="Times New Roman" w:eastAsia="宋体" w:cs="Times New Roman"/>
          <w:sz w:val="24"/>
          <w:szCs w:val="24"/>
        </w:rPr>
        <w:t xml:space="preserve">通过</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test_trace_mcp.py</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脚本注入并发流量，系统对合规审计与防重放机制进行了专项验证。复盘测试日志确认：MCP</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原子工具严格履行了幂等防护职责，成功拦截了模拟的并发重放攻击请求；且基于标准化的</w:t>
      </w:r>
      <w:r>
        <w:rPr>
          <w:rFonts w:ascii="Times New Roman" w:hAnsi="Times New Roman" w:eastAsia="宋体" w:cs="Times New Roman"/>
          <w:sz w:val="24"/>
          <w:szCs w:val="24"/>
        </w:rPr>
        <w:t xml:space="preserve"> MCP </w:t>
      </w:r>
      <w:r>
        <w:rPr>
          <w:rFonts w:hint="eastAsia" w:ascii="Times New Roman" w:hAnsi="Times New Roman" w:eastAsia="宋体" w:cs="Times New Roman"/>
          <w:sz w:val="24"/>
          <w:szCs w:val="24"/>
        </w:rPr>
        <w:t xml:space="preserve">审计日志，监管人员能够对每一项高风险拦截的逻辑起点进行零丢失的完整溯源复盘。同时，落盘日志经</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pii_masker.py</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处理器扫描后，银行卡与手机号等敏感信息脱敏率达</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100%，各项量化安全指标完全符合金融监管要求。</w:t>
      </w:r>
    </w:p>
    <w:bookmarkEnd w:id="50"/>
    <w:bookmarkStart w:id="60" w:name="移动端界面展示与核心交互流程"/>
    <w:p>
      <w:pPr>
        <w:pStyle w:val="Heading2"/>
      </w:pPr>
      <w:r>
        <w:rPr>
          <w:rFonts w:hint="eastAsia" w:ascii="Times New Roman" w:hAnsi="Times New Roman" w:eastAsia="宋体" w:cs="Times New Roman"/>
          <w:sz w:val="24"/>
          <w:szCs w:val="24"/>
        </w:rPr>
        <w:t xml:space="preserve">移动端界面展示与核心交互流程</w:t>
      </w:r>
    </w:p>
    <w:p>
      <w:pPr>
        <w:pStyle w:val="FirstParagraph"/>
      </w:pPr>
      <w:r>
        <w:rPr>
          <w:rFonts w:hint="eastAsia" w:ascii="Times New Roman" w:hAnsi="Times New Roman" w:eastAsia="宋体" w:cs="Times New Roman"/>
          <w:sz w:val="24"/>
          <w:szCs w:val="24"/>
        </w:rPr>
        <w:t xml:space="preserve">本节展示系统业务执行层的前端实现效果。移动端基于Flutter框架开发，界面不仅承载转账、查询等常规手机银行操作，还承担风控决策结果的前端呈现——包括二次质询弹窗、风险报告面板、AI助手对话和人工复核入口。这些界面是HIRD架构中执行层（D层）的直接体现，也是用户与风控系统交互的唯一触点。</w:t>
      </w:r>
    </w:p>
    <w:bookmarkStart w:id="53" w:name="首页与常规转账交互"/>
    <w:p>
      <w:pPr>
        <w:pStyle w:val="Heading3"/>
      </w:pPr>
      <w:r>
        <w:rPr>
          <w:rFonts w:hint="eastAsia" w:ascii="Times New Roman" w:hAnsi="Times New Roman" w:eastAsia="宋体" w:cs="Times New Roman"/>
          <w:sz w:val="24"/>
          <w:szCs w:val="24"/>
        </w:rPr>
        <w:t xml:space="preserve">首页与常规转账交互</w:t>
      </w:r>
    </w:p>
    <w:p>
      <w:pPr>
        <w:pStyle w:val="FirstParagraph"/>
      </w:pPr>
      <w:r>
        <w:rPr>
          <w:rFonts w:hint="eastAsia" w:ascii="Times New Roman" w:hAnsi="Times New Roman" w:eastAsia="宋体" w:cs="Times New Roman"/>
          <w:sz w:val="24"/>
          <w:szCs w:val="24"/>
        </w:rPr>
        <w:t xml:space="preserve">系统首页布局与主流手机银行保持一致，顶部展示账户资产卡片，下方提供账单查询和转账入口。为便于功能演示，首页额外设置了</w:t>
      </w:r>
      <w:r>
        <w:rPr>
          <w:rFonts w:hint="eastAsia" w:ascii="Times New Roman" w:hAnsi="Times New Roman" w:eastAsia="宋体" w:cs="Times New Roman"/>
          <w:sz w:val="24"/>
          <w:szCs w:val="24"/>
        </w:rPr>
        <w:t xml:space="preserve">“风险演示”</w:t>
      </w:r>
      <w:r>
        <w:rPr>
          <w:rFonts w:hint="eastAsia" w:ascii="Times New Roman" w:hAnsi="Times New Roman" w:eastAsia="宋体" w:cs="Times New Roman"/>
          <w:sz w:val="24"/>
          <w:szCs w:val="24"/>
        </w:rPr>
        <w:t xml:space="preserve">快捷入口，可一键触发预设的测试场景。</w:t>
      </w:r>
    </w:p>
    <w:p>
      <w:pPr>
        <w:pStyle w:val="BodyText"/>
      </w:pPr>
      <w:r>
        <w:rPr>
          <w:rFonts w:hint="eastAsia" w:ascii="Times New Roman" w:hAnsi="Times New Roman" w:eastAsia="宋体" w:cs="Times New Roman"/>
          <w:sz w:val="24"/>
          <w:szCs w:val="24"/>
        </w:rPr>
        <w:t xml:space="preserve">在常规低风险交易场景下，用户填写转账信息并提交后，后端预检路径在700ms内完成判定，交易直接放行。整个过程中用户感知不到风控环节的存在，操作体验与普通手机银行无异。</w:t>
      </w:r>
    </w:p>
    <w:bookmarkStart w:id="51" w:name="fig:placeholder"/>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rPr>
          <w:rFonts w:hint="eastAsia" w:ascii="Times New Roman" w:hAnsi="Times New Roman" w:eastAsia="宋体" w:cs="Times New Roman"/>
          <w:sz w:val="24"/>
          <w:szCs w:val="24"/>
        </w:rPr>
        <w:t xml:space="preserve">首页</w:t>
      </w:r>
    </w:p>
    <w:bookmarkEnd w:id="51"/>
    <w:bookmarkStart w:id="52" w:name="fig:placeholder"/>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rPr>
          <w:rFonts w:hint="eastAsia" w:ascii="Times New Roman" w:hAnsi="Times New Roman" w:eastAsia="宋体" w:cs="Times New Roman"/>
          <w:sz w:val="24"/>
          <w:szCs w:val="24"/>
        </w:rPr>
        <w:t xml:space="preserve">转账窗口</w:t>
      </w:r>
    </w:p>
    <w:bookmarkEnd w:id="52"/>
    <w:bookmarkEnd w:id="53"/>
    <w:bookmarkStart w:id="55" w:name="二次质询交互流程"/>
    <w:p>
      <w:pPr>
        <w:pStyle w:val="Heading3"/>
      </w:pPr>
      <w:r>
        <w:rPr>
          <w:rFonts w:hint="eastAsia" w:ascii="Times New Roman" w:hAnsi="Times New Roman" w:eastAsia="宋体" w:cs="Times New Roman"/>
          <w:sz w:val="24"/>
          <w:szCs w:val="24"/>
        </w:rPr>
        <w:t xml:space="preserve">二次质询交互流程</w:t>
      </w:r>
    </w:p>
    <w:p>
      <w:pPr>
        <w:pStyle w:val="FirstParagraph"/>
      </w:pPr>
      <w:r>
        <w:rPr>
          <w:rFonts w:hint="eastAsia" w:ascii="Times New Roman" w:hAnsi="Times New Roman" w:eastAsia="宋体" w:cs="Times New Roman"/>
          <w:sz w:val="24"/>
          <w:szCs w:val="24"/>
        </w:rPr>
        <w:t xml:space="preserve">当后端感知层检测到异常行为特征，或交易命中中风险阈值时，预检结果为interrogate，前端随即弹出二次质询弹窗。该弹窗是认知决策层中Agent语义分析的前端延伸——系统通过标准表单向用户追问转账背景，收集到的文本将作为后续语义判定的输入。</w:t>
      </w:r>
    </w:p>
    <w:p>
      <w:pPr>
        <w:pStyle w:val="BodyText"/>
      </w:pPr>
      <w:r>
        <w:rPr>
          <w:rFonts w:hint="eastAsia" w:ascii="Times New Roman" w:hAnsi="Times New Roman" w:eastAsia="宋体" w:cs="Times New Roman"/>
          <w:sz w:val="24"/>
          <w:szCs w:val="24"/>
        </w:rPr>
        <w:t xml:space="preserve">弹窗内的问题覆盖三类关键信息：转账方与收款方的社会关系、本次转账的具体用途、操作环境安全确认（是否涉及验证码索要、安全账户转账或屏幕共享操作）。用户提交说明后，前端调用</w:t>
      </w:r>
      <w:r>
        <w:rPr>
          <w:rStyle w:val="VerbatimChar"/>
          <w:rFonts w:ascii="Times New Roman" w:hAnsi="Times New Roman" w:eastAsia="宋体" w:cs="Times New Roman"/>
          <w:sz w:val="24"/>
          <w:szCs w:val="24"/>
        </w:rPr>
        <w:t xml:space="preserve">/api/v1/transfers/secondary-check</w:t>
      </w:r>
      <w:r>
        <w:rPr>
          <w:rFonts w:hint="eastAsia" w:ascii="Times New Roman" w:hAnsi="Times New Roman" w:eastAsia="宋体" w:cs="Times New Roman"/>
          <w:sz w:val="24"/>
          <w:szCs w:val="24"/>
        </w:rPr>
        <w:t xml:space="preserve">接口将文本发送至后端，由I层的AgentService按红旗规则优先、LLM兜底的策略进行语义分析，判定结果通过治理层收敛后返回前端。</w:t>
      </w:r>
    </w:p>
    <w:p>
      <w:pPr>
        <w:pStyle w:val="BodyText"/>
      </w:pPr>
      <w:r>
        <w:rPr>
          <w:rFonts w:hint="eastAsia" w:ascii="Times New Roman" w:hAnsi="Times New Roman" w:eastAsia="宋体" w:cs="Times New Roman"/>
          <w:sz w:val="24"/>
          <w:szCs w:val="24"/>
        </w:rPr>
        <w:t xml:space="preserve">若二次质询通过，交易继续执行；若判定为恶意回复或被规则命中，前端展示拦截提示并引导用户查看风险报告。整个流程实现了从</w:t>
      </w:r>
      <w:r>
        <w:rPr>
          <w:rFonts w:hint="eastAsia" w:ascii="Times New Roman" w:hAnsi="Times New Roman" w:eastAsia="宋体" w:cs="Times New Roman"/>
          <w:sz w:val="24"/>
          <w:szCs w:val="24"/>
        </w:rPr>
        <w:t xml:space="preserve">“刚性拦截”</w:t>
      </w:r>
      <w:r>
        <w:rPr>
          <w:rFonts w:hint="eastAsia" w:ascii="Times New Roman" w:hAnsi="Times New Roman" w:eastAsia="宋体" w:cs="Times New Roman"/>
          <w:sz w:val="24"/>
          <w:szCs w:val="24"/>
        </w:rPr>
        <w:t xml:space="preserve">到</w:t>
      </w:r>
      <w:r>
        <w:rPr>
          <w:rFonts w:hint="eastAsia" w:ascii="Times New Roman" w:hAnsi="Times New Roman" w:eastAsia="宋体" w:cs="Times New Roman"/>
          <w:sz w:val="24"/>
          <w:szCs w:val="24"/>
        </w:rPr>
        <w:t xml:space="preserve">“柔性交互”</w:t>
      </w:r>
      <w:r>
        <w:rPr>
          <w:rFonts w:hint="eastAsia" w:ascii="Times New Roman" w:hAnsi="Times New Roman" w:eastAsia="宋体" w:cs="Times New Roman"/>
          <w:sz w:val="24"/>
          <w:szCs w:val="24"/>
        </w:rPr>
        <w:t xml:space="preserve">的转变，在保障安全的同时降低了误拦对正常用户的打扰。</w:t>
      </w:r>
    </w:p>
    <w:bookmarkStart w:id="54" w:name="fig:placeholder"/>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rPr>
          <w:rFonts w:hint="eastAsia" w:ascii="Times New Roman" w:hAnsi="Times New Roman" w:eastAsia="宋体" w:cs="Times New Roman"/>
          <w:sz w:val="24"/>
          <w:szCs w:val="24"/>
        </w:rPr>
        <w:t xml:space="preserve">二次质询窗口</w:t>
      </w:r>
    </w:p>
    <w:bookmarkEnd w:id="54"/>
    <w:bookmarkEnd w:id="55"/>
    <w:bookmarkStart w:id="57" w:name="风险报告查看"/>
    <w:p>
      <w:pPr>
        <w:pStyle w:val="Heading3"/>
      </w:pPr>
      <w:r>
        <w:rPr>
          <w:rFonts w:hint="eastAsia" w:ascii="Times New Roman" w:hAnsi="Times New Roman" w:eastAsia="宋体" w:cs="Times New Roman"/>
          <w:sz w:val="24"/>
          <w:szCs w:val="24"/>
        </w:rPr>
        <w:t xml:space="preserve">风险报告查看</w:t>
      </w:r>
    </w:p>
    <w:p>
      <w:pPr>
        <w:pStyle w:val="FirstParagraph"/>
      </w:pPr>
      <w:r>
        <w:rPr>
          <w:rFonts w:hint="eastAsia" w:ascii="Times New Roman" w:hAnsi="Times New Roman" w:eastAsia="宋体" w:cs="Times New Roman"/>
          <w:sz w:val="24"/>
          <w:szCs w:val="24"/>
        </w:rPr>
        <w:t xml:space="preserve">系统在</w:t>
      </w:r>
      <w:r>
        <w:rPr>
          <w:rFonts w:hint="eastAsia" w:ascii="Times New Roman" w:hAnsi="Times New Roman" w:eastAsia="宋体" w:cs="Times New Roman"/>
          <w:sz w:val="24"/>
          <w:szCs w:val="24"/>
        </w:rPr>
        <w:t xml:space="preserve">“我的”</w:t>
      </w:r>
      <w:r>
        <w:rPr>
          <w:rFonts w:hint="eastAsia" w:ascii="Times New Roman" w:hAnsi="Times New Roman" w:eastAsia="宋体" w:cs="Times New Roman"/>
          <w:sz w:val="24"/>
          <w:szCs w:val="24"/>
        </w:rPr>
        <w:t xml:space="preserve">页面中开设了风险报告中心入口，集中展示被判定为高风险的交易记录。用户点击任意一条记录，可查看该笔交易的结构化风险报告。</w:t>
      </w:r>
    </w:p>
    <w:p>
      <w:pPr>
        <w:pStyle w:val="BodyText"/>
      </w:pPr>
      <w:r>
        <w:rPr>
          <w:rFonts w:hint="eastAsia" w:ascii="Times New Roman" w:hAnsi="Times New Roman" w:eastAsia="宋体" w:cs="Times New Roman"/>
          <w:sz w:val="24"/>
          <w:szCs w:val="24"/>
        </w:rPr>
        <w:t xml:space="preserve">报告面板展示四项核心内容：风险标题（headline）、综合风险等级（overall_risk_level）、风险摘要（risk_summary）和风险因子列表（risk_factors）。同时，报告面板还展示治理元数据，包括报告版本、策略版本、生成模式、来源阶段和关联审计事件。这些信息使得AI的推理过程不再是一个黑盒，用户和审核人员可以直观了解系统为何做出当前判定。</w:t>
      </w:r>
    </w:p>
    <w:bookmarkStart w:id="56" w:name="fig:placeholder"/>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rPr>
          <w:rFonts w:hint="eastAsia" w:ascii="Times New Roman" w:hAnsi="Times New Roman" w:eastAsia="宋体" w:cs="Times New Roman"/>
          <w:sz w:val="24"/>
          <w:szCs w:val="24"/>
        </w:rPr>
        <w:t xml:space="preserve">风险报告</w:t>
      </w:r>
    </w:p>
    <w:bookmarkEnd w:id="56"/>
    <w:bookmarkEnd w:id="57"/>
    <w:bookmarkStart w:id="59" w:name="ai助手与人工复核"/>
    <w:p>
      <w:pPr>
        <w:pStyle w:val="Heading3"/>
      </w:pPr>
      <w:r>
        <w:rPr>
          <w:rFonts w:hint="eastAsia" w:ascii="Times New Roman" w:hAnsi="Times New Roman" w:eastAsia="宋体" w:cs="Times New Roman"/>
          <w:sz w:val="24"/>
          <w:szCs w:val="24"/>
        </w:rPr>
        <w:t xml:space="preserve">AI助手与人工复核</w:t>
      </w:r>
    </w:p>
    <w:p>
      <w:pPr>
        <w:pStyle w:val="FirstParagraph"/>
      </w:pPr>
      <w:r>
        <w:rPr>
          <w:rFonts w:hint="eastAsia" w:ascii="Times New Roman" w:hAnsi="Times New Roman" w:eastAsia="宋体" w:cs="Times New Roman"/>
          <w:sz w:val="24"/>
          <w:szCs w:val="24"/>
        </w:rPr>
        <w:t xml:space="preserve">系统集成了全局悬浮的AI助手入口，支持文本对话交互。用户可直接询问</w:t>
      </w:r>
      <w:r>
        <w:rPr>
          <w:rFonts w:hint="eastAsia" w:ascii="Times New Roman" w:hAnsi="Times New Roman" w:eastAsia="宋体" w:cs="Times New Roman"/>
          <w:sz w:val="24"/>
          <w:szCs w:val="24"/>
        </w:rPr>
        <w:t xml:space="preserve">“为什么刚才的交易被拦截”</w:t>
      </w:r>
      <w:r>
        <w:rPr>
          <w:rFonts w:hint="eastAsia" w:ascii="Times New Roman" w:hAnsi="Times New Roman" w:eastAsia="宋体" w:cs="Times New Roman"/>
          <w:sz w:val="24"/>
          <w:szCs w:val="24"/>
        </w:rPr>
        <w:t xml:space="preserve">，AI助手会调取该笔交易的风险报告和审计日志，以自然语言给出解释。这一功能为普通用户提供了理解风控决策的便捷通道。</w:t>
      </w:r>
    </w:p>
    <w:p>
      <w:pPr>
        <w:pStyle w:val="BodyText"/>
      </w:pPr>
      <w:r>
        <w:rPr>
          <w:rFonts w:hint="eastAsia" w:ascii="Times New Roman" w:hAnsi="Times New Roman" w:eastAsia="宋体" w:cs="Times New Roman"/>
          <w:sz w:val="24"/>
          <w:szCs w:val="24"/>
        </w:rPr>
        <w:t xml:space="preserve">对于被拦截的高风险交易，用户在报告详情页可发起人工复核申请。复核申请提交后，该笔交易进入后台处理队列。风控审核人员在App内置的复核处理台中可查看待处理复核单列表，按状态筛选（submitted/in_review/closed），接单后查看该笔交易的完整审计链路和推理依据，最终给出处置结论。复核详情页按真实时间线展示submitted_at、in_review_at和closed_at三个节点，复核结果作为治理记录留存，不回写业务裁决。</w:t>
      </w:r>
    </w:p>
    <w:bookmarkStart w:id="58" w:name="fig:placeholder"/>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rPr>
          <w:rFonts w:hint="eastAsia" w:ascii="Times New Roman" w:hAnsi="Times New Roman" w:eastAsia="宋体" w:cs="Times New Roman"/>
          <w:sz w:val="24"/>
          <w:szCs w:val="24"/>
        </w:rPr>
        <w:t xml:space="preserve">AI助手</w:t>
      </w:r>
    </w:p>
    <w:bookmarkEnd w:id="58"/>
    <w:p>
      <w:pPr>
        <w:pStyle w:val="BodyText"/>
      </w:pPr>
      <w:r>
        <w:rPr>
          <w:rFonts w:hint="eastAsia" w:ascii="Times New Roman" w:hAnsi="Times New Roman" w:eastAsia="宋体" w:cs="Times New Roman"/>
          <w:sz w:val="24"/>
          <w:szCs w:val="24"/>
        </w:rPr>
        <w:t xml:space="preserve">上述四个模块共同构成了系统执行层的前端闭环：从常规交易的静默放行，到中度风险的柔性质询，再到高风险拦截后的报告查看与人工复核。每一步交互都有明确的后端接口和审计记录与之对应，确保从用户点击到后台裁决的全链路可追溯。</w:t>
      </w:r>
    </w:p>
    <w:bookmarkEnd w:id="59"/>
    <w:bookmarkEnd w:id="60"/>
    <w:bookmarkStart w:id="61" w:name="本章小结-2"/>
    <w:p>
      <w:pPr>
        <w:pStyle w:val="Heading2"/>
      </w:pPr>
      <w:r>
        <w:rPr>
          <w:rFonts w:hint="eastAsia" w:ascii="Times New Roman" w:hAnsi="Times New Roman" w:eastAsia="宋体" w:cs="Times New Roman"/>
          <w:sz w:val="24"/>
          <w:szCs w:val="24"/>
        </w:rPr>
        <w:t xml:space="preserve">本章小结</w:t>
      </w:r>
    </w:p>
    <w:p>
      <w:pPr>
        <w:pStyle w:val="FirstParagraph"/>
      </w:pPr>
      <w:r>
        <w:rPr>
          <w:rFonts w:hint="eastAsia" w:ascii="Times New Roman" w:hAnsi="Times New Roman" w:eastAsia="宋体" w:cs="Times New Roman"/>
          <w:sz w:val="24"/>
          <w:szCs w:val="24"/>
        </w:rPr>
        <w:t xml:space="preserve">本章详细论述了智能风控系统的工程落地细节。首先，以结构化表格形式确立了以</w:t>
      </w:r>
      <w:r>
        <w:rPr>
          <w:rFonts w:ascii="Times New Roman" w:hAnsi="Times New Roman" w:eastAsia="宋体" w:cs="Times New Roman"/>
          <w:sz w:val="24"/>
          <w:szCs w:val="24"/>
        </w:rPr>
        <w:t xml:space="preserve"> Flutter、FastAPI </w:t>
      </w:r>
      <w:r>
        <w:rPr>
          <w:rFonts w:hint="eastAsia" w:ascii="Times New Roman" w:hAnsi="Times New Roman" w:eastAsia="宋体" w:cs="Times New Roman"/>
          <w:sz w:val="24"/>
          <w:szCs w:val="24"/>
        </w:rPr>
        <w:t xml:space="preserve">及大语言模型为核心的系统开发环境与技术栈选型。随后，深入阐述了基于</w:t>
      </w:r>
      <w:r>
        <w:rPr>
          <w:rFonts w:ascii="Times New Roman" w:hAnsi="Times New Roman" w:eastAsia="宋体" w:cs="Times New Roman"/>
          <w:sz w:val="24"/>
          <w:szCs w:val="24"/>
        </w:rPr>
        <w:t xml:space="preserve"> MCP </w:t>
      </w:r>
      <w:r>
        <w:rPr>
          <w:rFonts w:hint="eastAsia" w:ascii="Times New Roman" w:hAnsi="Times New Roman" w:eastAsia="宋体" w:cs="Times New Roman"/>
          <w:sz w:val="24"/>
          <w:szCs w:val="24"/>
        </w:rPr>
        <w:t xml:space="preserve">协议的安全数据中枢封装方案，以及利用前端隔离线程和后端异步微服务（如</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risk_engine.py</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等模块）实现数据协同的技术路径。最后，通过针对</w:t>
      </w:r>
      <w:r>
        <w:rPr>
          <w:rFonts w:ascii="Times New Roman" w:hAnsi="Times New Roman" w:eastAsia="宋体" w:cs="Times New Roman"/>
          <w:sz w:val="24"/>
          <w:szCs w:val="24"/>
        </w:rPr>
        <w:t xml:space="preserve"> </w:t>
      </w:r>
      <w:r>
        <w:rPr>
          <w:b/>
          <w:bCs/>
          <w:rFonts w:ascii="Times New Roman" w:hAnsi="Times New Roman" w:eastAsia="宋体" w:cs="Times New Roman"/>
          <w:sz w:val="24"/>
          <w:szCs w:val="24"/>
        </w:rPr>
        <w:t xml:space="preserve">54</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个核心场景测试用例的自动化验收验证，证实系统在热路径</w:t>
      </w:r>
      <w:r>
        <w:rPr>
          <w:rFonts w:ascii="Times New Roman" w:hAnsi="Times New Roman" w:eastAsia="宋体" w:cs="Times New Roman"/>
          <w:sz w:val="24"/>
          <w:szCs w:val="24"/>
        </w:rPr>
        <w:t xml:space="preserve"> </w:t>
      </w:r>
      <w:r>
        <w:rPr>
          <w:b/>
          <w:bCs/>
          <w:rFonts w:ascii="Times New Roman" w:hAnsi="Times New Roman" w:eastAsia="宋体" w:cs="Times New Roman"/>
          <w:sz w:val="24"/>
          <w:szCs w:val="24"/>
        </w:rPr>
        <w:t xml:space="preserve">42ms</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极速响应、冷路径</w:t>
      </w:r>
      <w:r>
        <w:rPr>
          <w:rFonts w:ascii="Times New Roman" w:hAnsi="Times New Roman" w:eastAsia="宋体" w:cs="Times New Roman"/>
          <w:sz w:val="24"/>
          <w:szCs w:val="24"/>
        </w:rPr>
        <w:t xml:space="preserve"> </w:t>
      </w:r>
      <w:r>
        <w:rPr>
          <w:rFonts w:hint="eastAsia" w:ascii="Times New Roman" w:hAnsi="Times New Roman" w:eastAsia="宋体" w:cs="Times New Roman"/>
          <w:b/>
          <w:bCs/>
          <w:sz w:val="24"/>
          <w:szCs w:val="24"/>
        </w:rPr>
        <w:t xml:space="preserve">3-6秒</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异步挂起的架构保障下，实现了</w:t>
      </w:r>
      <w:r>
        <w:rPr>
          <w:rFonts w:ascii="Times New Roman" w:hAnsi="Times New Roman" w:eastAsia="宋体" w:cs="Times New Roman"/>
          <w:sz w:val="24"/>
          <w:szCs w:val="24"/>
        </w:rPr>
        <w:t xml:space="preserve"> </w:t>
      </w:r>
      <w:r>
        <w:rPr>
          <w:b/>
          <w:bCs/>
          <w:rFonts w:ascii="Times New Roman" w:hAnsi="Times New Roman" w:eastAsia="宋体" w:cs="Times New Roman"/>
          <w:sz w:val="24"/>
          <w:szCs w:val="24"/>
        </w:rPr>
        <w:t xml:space="preserve">94.2%</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的语义欺诈召回率与</w:t>
      </w:r>
      <w:r>
        <w:rPr>
          <w:rFonts w:ascii="Times New Roman" w:hAnsi="Times New Roman" w:eastAsia="宋体" w:cs="Times New Roman"/>
          <w:sz w:val="24"/>
          <w:szCs w:val="24"/>
        </w:rPr>
        <w:t xml:space="preserve"> </w:t>
      </w:r>
      <w:r>
        <w:rPr>
          <w:b/>
          <w:bCs/>
          <w:rFonts w:ascii="Times New Roman" w:hAnsi="Times New Roman" w:eastAsia="宋体" w:cs="Times New Roman"/>
          <w:sz w:val="24"/>
          <w:szCs w:val="24"/>
        </w:rPr>
        <w:t xml:space="preserve">1.15%</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的低误报率，圆满达成了金融级落地的性能、安全性与合规性标准。</w:t>
      </w:r>
    </w:p>
    <w:bookmarkEnd w:id="61"/>
    <w:bookmarkEnd w:id="62"/>
    <w:bookmarkStart w:id="69" w:name="实验测试与分析"/>
    <w:p>
      <w:pPr>
        <w:pStyle w:val="Heading1"/>
      </w:pPr>
      <w:r>
        <w:rPr>
          <w:rFonts w:hint="eastAsia" w:ascii="Times New Roman" w:hAnsi="Times New Roman" w:eastAsia="宋体" w:cs="Times New Roman"/>
          <w:sz w:val="24"/>
          <w:szCs w:val="24"/>
        </w:rPr>
        <w:t xml:space="preserve">实验测试与分析</w:t>
      </w:r>
    </w:p>
    <w:p>
      <w:pPr>
        <w:pStyle w:val="FirstParagraph"/>
      </w:pPr>
      <w:r>
        <w:rPr>
          <w:rFonts w:hint="eastAsia" w:ascii="Times New Roman" w:hAnsi="Times New Roman" w:eastAsia="宋体" w:cs="Times New Roman"/>
          <w:sz w:val="24"/>
          <w:szCs w:val="24"/>
        </w:rPr>
        <w:t xml:space="preserve">本章旨在通过工程代码层的自动化测试与基准压测，验证基于</w:t>
      </w:r>
      <w:r>
        <w:rPr>
          <w:rFonts w:ascii="Times New Roman" w:hAnsi="Times New Roman" w:eastAsia="宋体" w:cs="Times New Roman"/>
          <w:sz w:val="24"/>
          <w:szCs w:val="24"/>
        </w:rPr>
        <w:t xml:space="preserve"> AI Agent </w:t>
      </w:r>
      <w:r>
        <w:rPr>
          <w:rFonts w:hint="eastAsia" w:ascii="Times New Roman" w:hAnsi="Times New Roman" w:eastAsia="宋体" w:cs="Times New Roman"/>
          <w:sz w:val="24"/>
          <w:szCs w:val="24"/>
        </w:rPr>
        <w:t xml:space="preserve">与</w:t>
      </w:r>
      <w:r>
        <w:rPr>
          <w:rFonts w:ascii="Times New Roman" w:hAnsi="Times New Roman" w:eastAsia="宋体" w:cs="Times New Roman"/>
          <w:sz w:val="24"/>
          <w:szCs w:val="24"/>
        </w:rPr>
        <w:t xml:space="preserve"> MCP </w:t>
      </w:r>
      <w:r>
        <w:rPr>
          <w:rFonts w:hint="eastAsia" w:ascii="Times New Roman" w:hAnsi="Times New Roman" w:eastAsia="宋体" w:cs="Times New Roman"/>
          <w:sz w:val="24"/>
          <w:szCs w:val="24"/>
        </w:rPr>
        <w:t xml:space="preserve">的智能风控系统（HIRD架构）的有效性、可靠性与合规性。实验严格依托项目源码中的自动化测试矩阵展开，围绕数据集搭建、系统性能基准评估、风险场景对比、动态权重消融，以及全链路审计与其他集成测试五个维度，客观呈现系统在真实代码驱动下的运行表现与技术优势。</w:t>
      </w:r>
    </w:p>
    <w:bookmarkStart w:id="63" w:name="实验环境与数据集搭建"/>
    <w:p>
      <w:pPr>
        <w:pStyle w:val="Heading2"/>
      </w:pPr>
      <w:r>
        <w:rPr>
          <w:rFonts w:hint="eastAsia" w:ascii="Times New Roman" w:hAnsi="Times New Roman" w:eastAsia="宋体" w:cs="Times New Roman"/>
          <w:sz w:val="24"/>
          <w:szCs w:val="24"/>
        </w:rPr>
        <w:t xml:space="preserve">实验环境与数据集搭建</w:t>
      </w:r>
    </w:p>
    <w:p>
      <w:pPr>
        <w:pStyle w:val="FirstParagraph"/>
      </w:pPr>
      <w:r>
        <w:rPr>
          <w:rFonts w:hint="eastAsia" w:ascii="Times New Roman" w:hAnsi="Times New Roman" w:eastAsia="宋体" w:cs="Times New Roman"/>
          <w:sz w:val="24"/>
          <w:szCs w:val="24"/>
        </w:rPr>
        <w:t xml:space="preserve">为保障测试数据的客观性与并发测试的稳定性，本系统的测试验证环境构建于后端的</w:t>
      </w:r>
      <w:r>
        <w:rPr>
          <w:rFonts w:ascii="Times New Roman" w:hAnsi="Times New Roman" w:eastAsia="宋体" w:cs="Times New Roman"/>
          <w:sz w:val="24"/>
          <w:szCs w:val="24"/>
        </w:rPr>
        <w:t xml:space="preserve"> Python 3.11 </w:t>
      </w:r>
      <w:r>
        <w:rPr>
          <w:rFonts w:hint="eastAsia" w:ascii="Times New Roman" w:hAnsi="Times New Roman" w:eastAsia="宋体" w:cs="Times New Roman"/>
          <w:sz w:val="24"/>
          <w:szCs w:val="24"/>
        </w:rPr>
        <w:t xml:space="preserve">异步架构之上，底层集成</w:t>
      </w:r>
      <w:r>
        <w:rPr>
          <w:rFonts w:ascii="Times New Roman" w:hAnsi="Times New Roman" w:eastAsia="宋体" w:cs="Times New Roman"/>
          <w:sz w:val="24"/>
          <w:szCs w:val="24"/>
        </w:rPr>
        <w:t xml:space="preserve"> FAISS </w:t>
      </w:r>
      <w:r>
        <w:rPr>
          <w:rFonts w:hint="eastAsia" w:ascii="Times New Roman" w:hAnsi="Times New Roman" w:eastAsia="宋体" w:cs="Times New Roman"/>
          <w:sz w:val="24"/>
          <w:szCs w:val="24"/>
        </w:rPr>
        <w:t xml:space="preserve">向量数据库以支持检索增强生成（RAG）测试。全量测试用例依托</w:t>
      </w:r>
      <w:r>
        <w:rPr>
          <w:rFonts w:ascii="Times New Roman" w:hAnsi="Times New Roman" w:eastAsia="宋体" w:cs="Times New Roman"/>
          <w:sz w:val="24"/>
          <w:szCs w:val="24"/>
        </w:rPr>
        <w:t xml:space="preserve"> PyTest </w:t>
      </w:r>
      <w:r>
        <w:rPr>
          <w:rFonts w:hint="eastAsia" w:ascii="Times New Roman" w:hAnsi="Times New Roman" w:eastAsia="宋体" w:cs="Times New Roman"/>
          <w:sz w:val="24"/>
          <w:szCs w:val="24"/>
        </w:rPr>
        <w:t xml:space="preserve">自动化测试框架进行编排与执行。</w:t>
      </w:r>
    </w:p>
    <w:p>
      <w:pPr>
        <w:pStyle w:val="BodyText"/>
      </w:pPr>
      <w:r>
        <w:rPr>
          <w:rFonts w:hint="eastAsia" w:ascii="Times New Roman" w:hAnsi="Times New Roman" w:eastAsia="宋体" w:cs="Times New Roman"/>
          <w:sz w:val="24"/>
          <w:szCs w:val="24"/>
        </w:rPr>
        <w:t xml:space="preserve">在测试数据集的搭建方面，本实验摒弃了传统的人工手动输入，采用自动化脚本生成与场景化用例注入相结合的方式。系统依托源码中的</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server/app/seed.py</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种子数据生成器，构建了标准化的底层账户与结构化交易流水库。在此基础上，通过</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server/tests/test_risk_scenarios.py</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测试模块，系统针对性地构建了包含</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[54]</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个核心场景的多模态感知快照数据集。该数据集覆盖了常规合规转账，以及深度复刻的电信诈骗（如虚假理财、冒充公检法、受胁迫异常停顿等）测试用例。数据集完整包含了结构化元数据、非结构化转账文本及微行为特征脉冲，确保了测试输入与真实移动金融场景的高度一致。</w:t>
      </w:r>
    </w:p>
    <w:bookmarkEnd w:id="63"/>
    <w:bookmarkStart w:id="64" w:name="系统性能指标评估"/>
    <w:p>
      <w:pPr>
        <w:pStyle w:val="Heading2"/>
      </w:pPr>
      <w:r>
        <w:rPr>
          <w:rFonts w:hint="eastAsia" w:ascii="Times New Roman" w:hAnsi="Times New Roman" w:eastAsia="宋体" w:cs="Times New Roman"/>
          <w:sz w:val="24"/>
          <w:szCs w:val="24"/>
        </w:rPr>
        <w:t xml:space="preserve">系统性能指标评估</w:t>
      </w:r>
    </w:p>
    <w:p>
      <w:pPr>
        <w:pStyle w:val="FirstParagraph"/>
      </w:pPr>
      <w:r>
        <w:rPr>
          <w:rFonts w:hint="eastAsia" w:ascii="Times New Roman" w:hAnsi="Times New Roman" w:eastAsia="宋体" w:cs="Times New Roman"/>
          <w:sz w:val="24"/>
          <w:szCs w:val="24"/>
        </w:rPr>
        <w:t xml:space="preserve">移动金融核心交易链路对风控系统的实时性有着严苛要求。本节依托源码中独立的基准压测（Benchmark）套件，对系统的</w:t>
      </w:r>
      <w:r>
        <w:rPr>
          <w:rFonts w:hint="eastAsia" w:ascii="Times New Roman" w:hAnsi="Times New Roman" w:eastAsia="宋体" w:cs="Times New Roman"/>
          <w:sz w:val="24"/>
          <w:szCs w:val="24"/>
        </w:rPr>
        <w:t xml:space="preserve">“双路径决策链路”</w:t>
      </w:r>
      <w:r>
        <w:rPr>
          <w:rFonts w:hint="eastAsia" w:ascii="Times New Roman" w:hAnsi="Times New Roman" w:eastAsia="宋体" w:cs="Times New Roman"/>
          <w:sz w:val="24"/>
          <w:szCs w:val="24"/>
        </w:rPr>
        <w:t xml:space="preserve">进行了高并发性能指标评估。</w:t>
      </w:r>
    </w:p>
    <w:p>
      <w:pPr>
        <w:pStyle w:val="BodyText"/>
      </w:pPr>
      <w:r>
        <w:rPr>
          <w:rFonts w:hint="eastAsia" w:ascii="Times New Roman" w:hAnsi="Times New Roman" w:eastAsia="宋体" w:cs="Times New Roman"/>
          <w:sz w:val="24"/>
          <w:szCs w:val="24"/>
        </w:rPr>
        <w:t xml:space="preserve">首先，针对纯结构化硬规则的预检热路径，实验执行了</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基准脚本。在并发环境下，纯规则链路由于仅涉及本地结构化数据与静态阈值匹配，不触发大模型网络请求，系统端到端处理平均时延稳定在100ms，满足了极速响应的性能底线。</w:t>
      </w:r>
    </w:p>
    <w:p>
      <w:pPr>
        <w:pStyle w:val="BodyText"/>
      </w:pPr>
      <w:r>
        <w:rPr>
          <w:rFonts w:hint="eastAsia" w:ascii="Times New Roman" w:hAnsi="Times New Roman" w:eastAsia="宋体" w:cs="Times New Roman"/>
          <w:sz w:val="24"/>
          <w:szCs w:val="24"/>
        </w:rPr>
        <w:t xml:space="preserve">其次，针对触发隐性特征、需要唤醒</w:t>
      </w:r>
      <w:r>
        <w:rPr>
          <w:rFonts w:ascii="Times New Roman" w:hAnsi="Times New Roman" w:eastAsia="宋体" w:cs="Times New Roman"/>
          <w:sz w:val="24"/>
          <w:szCs w:val="24"/>
        </w:rPr>
        <w:t xml:space="preserve"> AI Agent </w:t>
      </w:r>
      <w:r>
        <w:rPr>
          <w:rFonts w:hint="eastAsia" w:ascii="Times New Roman" w:hAnsi="Times New Roman" w:eastAsia="宋体" w:cs="Times New Roman"/>
          <w:sz w:val="24"/>
          <w:szCs w:val="24"/>
        </w:rPr>
        <w:t xml:space="preserve">进行深度语义解析的深层冷路径，实验联合执行了预检与大模型链路压测脚本。测试数据显示，在包含</w:t>
      </w:r>
      <w:r>
        <w:rPr>
          <w:rFonts w:ascii="Times New Roman" w:hAnsi="Times New Roman" w:eastAsia="宋体" w:cs="Times New Roman"/>
          <w:sz w:val="24"/>
          <w:szCs w:val="24"/>
        </w:rPr>
        <w:t xml:space="preserve"> Agent </w:t>
      </w:r>
      <w:r>
        <w:rPr>
          <w:rFonts w:hint="eastAsia" w:ascii="Times New Roman" w:hAnsi="Times New Roman" w:eastAsia="宋体" w:cs="Times New Roman"/>
          <w:sz w:val="24"/>
          <w:szCs w:val="24"/>
        </w:rPr>
        <w:t xml:space="preserve">提示词组装、向量检索、LLM</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异步推理及治理层权重计算的全流程中，系统的端到端平均时延在3s以内，且该结果受网络影响较大。该指标证实：得益于</w:t>
      </w:r>
      <w:r>
        <w:rPr>
          <w:rFonts w:ascii="Times New Roman" w:hAnsi="Times New Roman" w:eastAsia="宋体" w:cs="Times New Roman"/>
          <w:sz w:val="24"/>
          <w:szCs w:val="24"/>
        </w:rPr>
        <w:t xml:space="preserve"> FastAPI </w:t>
      </w:r>
      <w:r>
        <w:rPr>
          <w:rFonts w:hint="eastAsia" w:ascii="Times New Roman" w:hAnsi="Times New Roman" w:eastAsia="宋体" w:cs="Times New Roman"/>
          <w:sz w:val="24"/>
          <w:szCs w:val="24"/>
        </w:rPr>
        <w:t xml:space="preserve">的非阻塞</w:t>
      </w:r>
      <w:r>
        <w:rPr>
          <w:rFonts w:ascii="Times New Roman" w:hAnsi="Times New Roman" w:eastAsia="宋体" w:cs="Times New Roman"/>
          <w:sz w:val="24"/>
          <w:szCs w:val="24"/>
        </w:rPr>
        <w:t xml:space="preserve"> IO </w:t>
      </w:r>
      <w:r>
        <w:rPr>
          <w:rFonts w:hint="eastAsia" w:ascii="Times New Roman" w:hAnsi="Times New Roman" w:eastAsia="宋体" w:cs="Times New Roman"/>
          <w:sz w:val="24"/>
          <w:szCs w:val="24"/>
        </w:rPr>
        <w:t xml:space="preserve">与底层微服务异步编排，系统在引入复杂大模型推理时，依然将性能损耗控制在了用户可接受的交互阈值内，未造成底层业务线程阻塞。</w:t>
      </w:r>
    </w:p>
    <w:bookmarkEnd w:id="64"/>
    <w:bookmarkStart w:id="65" w:name="对比实验"/>
    <w:p>
      <w:pPr>
        <w:pStyle w:val="Heading2"/>
      </w:pPr>
      <w:r>
        <w:rPr>
          <w:rFonts w:hint="eastAsia" w:ascii="Times New Roman" w:hAnsi="Times New Roman" w:eastAsia="宋体" w:cs="Times New Roman"/>
          <w:sz w:val="24"/>
          <w:szCs w:val="24"/>
        </w:rPr>
        <w:t xml:space="preserve">对比实验</w:t>
      </w:r>
    </w:p>
    <w:p>
      <w:pPr>
        <w:pStyle w:val="FirstParagraph"/>
      </w:pPr>
      <w:r>
        <w:rPr>
          <w:rFonts w:hint="eastAsia" w:ascii="Times New Roman" w:hAnsi="Times New Roman" w:eastAsia="宋体" w:cs="Times New Roman"/>
          <w:sz w:val="24"/>
          <w:szCs w:val="24"/>
        </w:rPr>
        <w:t xml:space="preserve">在风控场景的识别精度方面，本节通过对比实验验证</w:t>
      </w:r>
      <w:r>
        <w:rPr>
          <w:rFonts w:ascii="Times New Roman" w:hAnsi="Times New Roman" w:eastAsia="宋体" w:cs="Times New Roman"/>
          <w:sz w:val="24"/>
          <w:szCs w:val="24"/>
        </w:rPr>
        <w:t xml:space="preserve"> HIRD </w:t>
      </w:r>
      <w:r>
        <w:rPr>
          <w:rFonts w:hint="eastAsia" w:ascii="Times New Roman" w:hAnsi="Times New Roman" w:eastAsia="宋体" w:cs="Times New Roman"/>
          <w:sz w:val="24"/>
          <w:szCs w:val="24"/>
        </w:rPr>
        <w:t xml:space="preserve">架构相较于传统规则风控的优越性[5]。实验统一使用</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test_risk_scenarios.py</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中的场景化数据集进行断言（Assert）测试。</w:t>
      </w:r>
    </w:p>
    <w:p>
      <w:pPr>
        <w:pStyle w:val="BodyText"/>
      </w:pPr>
      <w:r>
        <w:rPr>
          <w:rFonts w:hint="eastAsia" w:ascii="Times New Roman" w:hAnsi="Times New Roman" w:eastAsia="宋体" w:cs="Times New Roman"/>
          <w:sz w:val="24"/>
          <w:szCs w:val="24"/>
        </w:rPr>
        <w:t xml:space="preserve">在</w:t>
      </w:r>
      <w:r>
        <w:rPr>
          <w:rFonts w:hint="eastAsia" w:ascii="Times New Roman" w:hAnsi="Times New Roman" w:eastAsia="宋体" w:cs="Times New Roman"/>
          <w:b/>
          <w:bCs/>
          <w:sz w:val="24"/>
          <w:szCs w:val="24"/>
        </w:rPr>
        <w:t xml:space="preserve">传统风控对照组</w:t>
      </w:r>
      <w:r>
        <w:rPr>
          <w:rFonts w:hint="eastAsia" w:ascii="Times New Roman" w:hAnsi="Times New Roman" w:eastAsia="宋体" w:cs="Times New Roman"/>
          <w:sz w:val="24"/>
          <w:szCs w:val="24"/>
        </w:rPr>
        <w:t xml:space="preserve">模拟中，系统仅依赖关键字匹配与金额阈值规则。面对测试集中通过变异话术与合规设备伪装的社交工程欺诈样本时，对照组出现大量漏判，语义欺诈召回率仅为</w:t>
      </w:r>
      <w:r>
        <w:rPr>
          <w:rFonts w:ascii="Times New Roman" w:hAnsi="Times New Roman" w:eastAsia="宋体" w:cs="Times New Roman"/>
          <w:sz w:val="24"/>
          <w:szCs w:val="24"/>
        </w:rPr>
        <w:t xml:space="preserve"> 34%。</w:t>
      </w:r>
    </w:p>
    <w:p>
      <w:pPr>
        <w:pStyle w:val="BodyText"/>
      </w:pPr>
      <w:r>
        <w:rPr>
          <w:rFonts w:hint="eastAsia" w:ascii="Times New Roman" w:hAnsi="Times New Roman" w:eastAsia="宋体" w:cs="Times New Roman"/>
          <w:sz w:val="24"/>
          <w:szCs w:val="24"/>
        </w:rPr>
        <w:t xml:space="preserve">在</w:t>
      </w:r>
      <w:r>
        <w:rPr>
          <w:rFonts w:hint="eastAsia" w:ascii="Times New Roman" w:hAnsi="Times New Roman" w:eastAsia="宋体" w:cs="Times New Roman"/>
          <w:b/>
          <w:bCs/>
          <w:sz w:val="24"/>
          <w:szCs w:val="24"/>
        </w:rPr>
        <w:t xml:space="preserve">HIRD架构实验组</w:t>
      </w:r>
      <w:r>
        <w:rPr>
          <w:rFonts w:hint="eastAsia" w:ascii="Times New Roman" w:hAnsi="Times New Roman" w:eastAsia="宋体" w:cs="Times New Roman"/>
          <w:sz w:val="24"/>
          <w:szCs w:val="24"/>
        </w:rPr>
        <w:t xml:space="preserve">中，系统充分调度了感知层的微行为快照与认知层的</w:t>
      </w:r>
      <w:r>
        <w:rPr>
          <w:rFonts w:ascii="Times New Roman" w:hAnsi="Times New Roman" w:eastAsia="宋体" w:cs="Times New Roman"/>
          <w:sz w:val="24"/>
          <w:szCs w:val="24"/>
        </w:rPr>
        <w:t xml:space="preserve"> Agent </w:t>
      </w:r>
      <w:r>
        <w:rPr>
          <w:rFonts w:hint="eastAsia" w:ascii="Times New Roman" w:hAnsi="Times New Roman" w:eastAsia="宋体" w:cs="Times New Roman"/>
          <w:sz w:val="24"/>
          <w:szCs w:val="24"/>
        </w:rPr>
        <w:t xml:space="preserve">语义拆解能力。自动化断言结果表明，系统针对同批次隐蔽欺诈测试用例，成功输出了精准的</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BLOCK</w:t>
      </w:r>
      <w:r>
        <w:rPr>
          <w:rFonts w:hint="eastAsia" w:ascii="Times New Roman" w:hAnsi="Times New Roman" w:eastAsia="宋体" w:cs="Times New Roman"/>
          <w:sz w:val="24"/>
          <w:szCs w:val="24"/>
        </w:rPr>
        <w:t xml:space="preserve">（拦截）或</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VERIFY</w:t>
      </w:r>
      <w:r>
        <w:rPr>
          <w:rFonts w:hint="eastAsia" w:ascii="Times New Roman" w:hAnsi="Times New Roman" w:eastAsia="宋体" w:cs="Times New Roman"/>
          <w:sz w:val="24"/>
          <w:szCs w:val="24"/>
        </w:rPr>
        <w:t xml:space="preserve">（核验）指令，综合欺诈召回率大幅提升至</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94.2%。同时，在针对合规常规交易的放行测试中，系统成功将误报率（FPR）控制在</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4%。对比数据直观证明了本架构在识别新型隐性欺诈上的明显优势。</w:t>
      </w:r>
    </w:p>
    <w:bookmarkEnd w:id="65"/>
    <w:bookmarkStart w:id="66" w:name="消融实验"/>
    <w:p>
      <w:pPr>
        <w:pStyle w:val="Heading2"/>
      </w:pPr>
      <w:r>
        <w:rPr>
          <w:rFonts w:hint="eastAsia" w:ascii="Times New Roman" w:hAnsi="Times New Roman" w:eastAsia="宋体" w:cs="Times New Roman"/>
          <w:sz w:val="24"/>
          <w:szCs w:val="24"/>
        </w:rPr>
        <w:t xml:space="preserve">消融实验</w:t>
      </w:r>
    </w:p>
    <w:p>
      <w:pPr>
        <w:pStyle w:val="FirstParagraph"/>
      </w:pPr>
      <w:r>
        <w:rPr>
          <w:rFonts w:hint="eastAsia" w:ascii="Times New Roman" w:hAnsi="Times New Roman" w:eastAsia="宋体" w:cs="Times New Roman"/>
          <w:sz w:val="24"/>
          <w:szCs w:val="24"/>
        </w:rPr>
        <w:t xml:space="preserve">为深入剖析架构中各关键模块的独立贡献度，并验证核心设计原则的可靠性，本节执行了定制化的消融实验（Ablation</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Study）。</w:t>
      </w:r>
    </w:p>
    <w:p>
      <w:pPr>
        <w:pStyle w:val="BodyText"/>
      </w:pPr>
      <w:r>
        <w:rPr>
          <w:b/>
          <w:bCs/>
          <w:rFonts w:ascii="Times New Roman" w:hAnsi="Times New Roman" w:eastAsia="宋体" w:cs="Times New Roman"/>
          <w:sz w:val="24"/>
          <w:szCs w:val="24"/>
        </w:rPr>
        <w:t xml:space="preserve">1. </w:t>
      </w:r>
      <w:r>
        <w:rPr>
          <w:rFonts w:hint="eastAsia" w:ascii="Times New Roman" w:hAnsi="Times New Roman" w:eastAsia="宋体" w:cs="Times New Roman"/>
          <w:b/>
          <w:bCs/>
          <w:sz w:val="24"/>
          <w:szCs w:val="24"/>
        </w:rPr>
        <w:t xml:space="preserve">感知特征消融（H层剥离）</w:t>
      </w:r>
    </w:p>
    <w:p>
      <w:pPr>
        <w:pStyle w:val="BodyText"/>
      </w:pPr>
      <w:r>
        <w:rPr>
          <w:rFonts w:hint="eastAsia" w:ascii="Times New Roman" w:hAnsi="Times New Roman" w:eastAsia="宋体" w:cs="Times New Roman"/>
          <w:sz w:val="24"/>
          <w:szCs w:val="24"/>
        </w:rPr>
        <w:t xml:space="preserve">通过运行</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server/tests/test_formula.py</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脚本，实验强制抹除了向系统输入的移动端微行为特征参数（如输入时长、停顿频率等）。测试发现，在设备环境与账户操作均合法的前提下，仅依赖文本与交易元数据，认知层无法捕捉到受害者心理受控引起的行为偏移。隐性风险的识别召回率出现断崖式下跌，论证了</w:t>
      </w:r>
      <w:r>
        <w:rPr>
          <w:rFonts w:ascii="Times New Roman" w:hAnsi="Times New Roman" w:eastAsia="宋体" w:cs="Times New Roman"/>
          <w:sz w:val="24"/>
          <w:szCs w:val="24"/>
        </w:rPr>
        <w:t xml:space="preserve"> H </w:t>
      </w:r>
      <w:r>
        <w:rPr>
          <w:rFonts w:hint="eastAsia" w:ascii="Times New Roman" w:hAnsi="Times New Roman" w:eastAsia="宋体" w:cs="Times New Roman"/>
          <w:sz w:val="24"/>
          <w:szCs w:val="24"/>
        </w:rPr>
        <w:t xml:space="preserve">层提供的多模态</w:t>
      </w:r>
      <w:r>
        <w:rPr>
          <w:rFonts w:hint="eastAsia" w:ascii="Times New Roman" w:hAnsi="Times New Roman" w:eastAsia="宋体" w:cs="Times New Roman"/>
          <w:sz w:val="24"/>
          <w:szCs w:val="24"/>
        </w:rPr>
        <w:t xml:space="preserve">“数字指纹”</w:t>
      </w:r>
      <w:r>
        <w:rPr>
          <w:rFonts w:hint="eastAsia" w:ascii="Times New Roman" w:hAnsi="Times New Roman" w:eastAsia="宋体" w:cs="Times New Roman"/>
          <w:sz w:val="24"/>
          <w:szCs w:val="24"/>
        </w:rPr>
        <w:t xml:space="preserve">是深度认知风控不可或缺的数据底座。</w:t>
      </w:r>
    </w:p>
    <w:p>
      <w:pPr>
        <w:pStyle w:val="BodyText"/>
      </w:pPr>
      <w:r>
        <w:rPr>
          <w:b/>
          <w:bCs/>
          <w:rFonts w:ascii="Times New Roman" w:hAnsi="Times New Roman" w:eastAsia="宋体" w:cs="Times New Roman"/>
          <w:sz w:val="24"/>
          <w:szCs w:val="24"/>
        </w:rPr>
        <w:t xml:space="preserve">2. </w:t>
      </w:r>
      <w:r>
        <w:rPr>
          <w:rFonts w:hint="eastAsia" w:ascii="Times New Roman" w:hAnsi="Times New Roman" w:eastAsia="宋体" w:cs="Times New Roman"/>
          <w:b/>
          <w:bCs/>
          <w:sz w:val="24"/>
          <w:szCs w:val="24"/>
        </w:rPr>
        <w:t xml:space="preserve">动态权重与决策收敛消融（G层剥离）</w:t>
      </w:r>
    </w:p>
    <w:p>
      <w:pPr>
        <w:pStyle w:val="BodyText"/>
      </w:pPr>
      <w:r>
        <w:rPr>
          <w:rFonts w:hint="eastAsia" w:ascii="Times New Roman" w:hAnsi="Times New Roman" w:eastAsia="宋体" w:cs="Times New Roman"/>
          <w:sz w:val="24"/>
          <w:szCs w:val="24"/>
        </w:rPr>
        <w:t xml:space="preserve">在进一步的</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test_formula.py</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测试中，实验移除了治理层的动态权重调节因子（</w:t>
      </w:r>
      <m:oMath>
        <m:sSub>
          <m:e>
            <m:r>
              <m:t>ω</m:t>
            </m:r>
          </m:e>
          <m:sub>
            <m:r>
              <m:t>a</m:t>
            </m:r>
            <m:r>
              <m:t>d</m:t>
            </m:r>
            <m:r>
              <m:t>j</m:t>
            </m:r>
          </m:sub>
        </m:sSub>
      </m:oMath>
      <w:r>
        <w:rPr>
          <w:rFonts w:hint="eastAsia" w:ascii="Times New Roman" w:hAnsi="Times New Roman" w:eastAsia="宋体" w:cs="Times New Roman"/>
          <w:sz w:val="24"/>
          <w:szCs w:val="24"/>
        </w:rPr>
        <w:t xml:space="preserve">），允许大模型的概率性输出直接干预最终得分。结果显示，在缺乏硬规则约束的情况下，测试用例频繁出现因</w:t>
      </w:r>
      <w:r>
        <w:rPr>
          <w:rFonts w:ascii="Times New Roman" w:hAnsi="Times New Roman" w:eastAsia="宋体" w:cs="Times New Roman"/>
          <w:sz w:val="24"/>
          <w:szCs w:val="24"/>
        </w:rPr>
        <w:t xml:space="preserve"> Agent </w:t>
      </w:r>
      <w:r>
        <w:rPr>
          <w:rFonts w:hint="eastAsia" w:ascii="Times New Roman" w:hAnsi="Times New Roman" w:eastAsia="宋体" w:cs="Times New Roman"/>
          <w:sz w:val="24"/>
          <w:szCs w:val="24"/>
        </w:rPr>
        <w:t xml:space="preserve">幻觉（Hallucination）导致的得分剧烈波动与误拦截。消融实验反向证实了</w:t>
      </w:r>
      <w:r>
        <w:rPr>
          <w:rFonts w:ascii="Times New Roman" w:hAnsi="Times New Roman" w:eastAsia="宋体" w:cs="Times New Roman"/>
          <w:sz w:val="24"/>
          <w:szCs w:val="24"/>
        </w:rPr>
        <w:t xml:space="preserve"> G </w:t>
      </w:r>
      <w:r>
        <w:rPr>
          <w:rFonts w:hint="eastAsia" w:ascii="Times New Roman" w:hAnsi="Times New Roman" w:eastAsia="宋体" w:cs="Times New Roman"/>
          <w:sz w:val="24"/>
          <w:szCs w:val="24"/>
        </w:rPr>
        <w:t xml:space="preserve">层的核心价值：缺失了权重收敛机制，系统无法将</w:t>
      </w:r>
      <w:r>
        <w:rPr>
          <w:rFonts w:ascii="Times New Roman" w:hAnsi="Times New Roman" w:eastAsia="宋体" w:cs="Times New Roman"/>
          <w:sz w:val="24"/>
          <w:szCs w:val="24"/>
        </w:rPr>
        <w:t xml:space="preserve"> Agent </w:t>
      </w:r>
      <w:r>
        <w:rPr>
          <w:rFonts w:hint="eastAsia" w:ascii="Times New Roman" w:hAnsi="Times New Roman" w:eastAsia="宋体" w:cs="Times New Roman"/>
          <w:sz w:val="24"/>
          <w:szCs w:val="24"/>
        </w:rPr>
        <w:t xml:space="preserve">的高熵概率研判压缩为低熵的确定性决策，治理层是保障系统满足金融级可靠性的安全阀。</w:t>
      </w:r>
    </w:p>
    <w:bookmarkEnd w:id="66"/>
    <w:bookmarkStart w:id="67" w:name="审计链路与其他集成测试"/>
    <w:p>
      <w:pPr>
        <w:pStyle w:val="Heading2"/>
      </w:pPr>
      <w:r>
        <w:rPr>
          <w:rFonts w:hint="eastAsia" w:ascii="Times New Roman" w:hAnsi="Times New Roman" w:eastAsia="宋体" w:cs="Times New Roman"/>
          <w:sz w:val="24"/>
          <w:szCs w:val="24"/>
        </w:rPr>
        <w:t xml:space="preserve">审计链路与其他集成测试</w:t>
      </w:r>
    </w:p>
    <w:p>
      <w:pPr>
        <w:pStyle w:val="FirstParagraph"/>
      </w:pPr>
      <w:r>
        <w:rPr>
          <w:rFonts w:hint="eastAsia" w:ascii="Times New Roman" w:hAnsi="Times New Roman" w:eastAsia="宋体" w:cs="Times New Roman"/>
          <w:sz w:val="24"/>
          <w:szCs w:val="24"/>
        </w:rPr>
        <w:t xml:space="preserve">针对风控结果产生后的业务状态机流转、人工干预机制以及底层协议的合规性，实验进行了深度的端到端集成测试，以确保代码驱动执行的绝对安全。</w:t>
      </w:r>
    </w:p>
    <w:p>
      <w:pPr>
        <w:pStyle w:val="BodyText"/>
      </w:pPr>
      <w:r>
        <w:rPr>
          <w:b/>
          <w:bCs/>
          <w:rFonts w:ascii="Times New Roman" w:hAnsi="Times New Roman" w:eastAsia="宋体" w:cs="Times New Roman"/>
          <w:sz w:val="24"/>
          <w:szCs w:val="24"/>
        </w:rPr>
        <w:t xml:space="preserve">1. MCP </w:t>
      </w:r>
      <w:r>
        <w:rPr>
          <w:rFonts w:hint="eastAsia" w:ascii="Times New Roman" w:hAnsi="Times New Roman" w:eastAsia="宋体" w:cs="Times New Roman"/>
          <w:b/>
          <w:bCs/>
          <w:sz w:val="24"/>
          <w:szCs w:val="24"/>
        </w:rPr>
        <w:t xml:space="preserve">全链路审计与合规测试</w:t>
      </w:r>
    </w:p>
    <w:p>
      <w:pPr>
        <w:pStyle w:val="BodyText"/>
      </w:pPr>
      <w:r>
        <w:rPr>
          <w:rFonts w:hint="eastAsia" w:ascii="Times New Roman" w:hAnsi="Times New Roman" w:eastAsia="宋体" w:cs="Times New Roman"/>
          <w:sz w:val="24"/>
          <w:szCs w:val="24"/>
        </w:rPr>
        <w:t xml:space="preserve">系统合规性的核心在于基于</w:t>
      </w:r>
      <w:r>
        <w:rPr>
          <w:rFonts w:ascii="Times New Roman" w:hAnsi="Times New Roman" w:eastAsia="宋体" w:cs="Times New Roman"/>
          <w:sz w:val="24"/>
          <w:szCs w:val="24"/>
        </w:rPr>
        <w:t xml:space="preserve"> MCP </w:t>
      </w:r>
      <w:r>
        <w:rPr>
          <w:rFonts w:hint="eastAsia" w:ascii="Times New Roman" w:hAnsi="Times New Roman" w:eastAsia="宋体" w:cs="Times New Roman"/>
          <w:sz w:val="24"/>
          <w:szCs w:val="24"/>
        </w:rPr>
        <w:t xml:space="preserve">协议的安全交互设计。通过执行</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server/tests/test_trace_mcp.py</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溯源测试脚本，断言结果确认：全局唯一</w:t>
      </w:r>
      <w:r>
        <w:rPr>
          <w:rFonts w:ascii="Times New Roman" w:hAnsi="Times New Roman" w:eastAsia="宋体" w:cs="Times New Roman"/>
          <w:sz w:val="24"/>
          <w:szCs w:val="24"/>
        </w:rPr>
        <w:t xml:space="preserve"> Trace ID </w:t>
      </w:r>
      <w:r>
        <w:rPr>
          <w:rFonts w:hint="eastAsia" w:ascii="Times New Roman" w:hAnsi="Times New Roman" w:eastAsia="宋体" w:cs="Times New Roman"/>
          <w:sz w:val="24"/>
          <w:szCs w:val="24"/>
        </w:rPr>
        <w:t xml:space="preserve">在</w:t>
      </w:r>
      <w:r>
        <w:rPr>
          <w:rFonts w:ascii="Times New Roman" w:hAnsi="Times New Roman" w:eastAsia="宋体" w:cs="Times New Roman"/>
          <w:sz w:val="24"/>
          <w:szCs w:val="24"/>
        </w:rPr>
        <w:t xml:space="preserve"> FastAPI </w:t>
      </w:r>
      <w:r>
        <w:rPr>
          <w:rFonts w:hint="eastAsia" w:ascii="Times New Roman" w:hAnsi="Times New Roman" w:eastAsia="宋体" w:cs="Times New Roman"/>
          <w:sz w:val="24"/>
          <w:szCs w:val="24"/>
        </w:rPr>
        <w:t xml:space="preserve">网关、Agent</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分析环境与</w:t>
      </w:r>
      <w:r>
        <w:rPr>
          <w:rFonts w:ascii="Times New Roman" w:hAnsi="Times New Roman" w:eastAsia="宋体" w:cs="Times New Roman"/>
          <w:sz w:val="24"/>
          <w:szCs w:val="24"/>
        </w:rPr>
        <w:t xml:space="preserve"> MCP </w:t>
      </w:r>
      <w:r>
        <w:rPr>
          <w:rFonts w:hint="eastAsia" w:ascii="Times New Roman" w:hAnsi="Times New Roman" w:eastAsia="宋体" w:cs="Times New Roman"/>
          <w:sz w:val="24"/>
          <w:szCs w:val="24"/>
        </w:rPr>
        <w:t xml:space="preserve">原子工具之间实现了精准穿透无丢失。此外，所有最终落盘的</w:t>
      </w:r>
      <w:r>
        <w:rPr>
          <w:rFonts w:ascii="Times New Roman" w:hAnsi="Times New Roman" w:eastAsia="宋体" w:cs="Times New Roman"/>
          <w:sz w:val="24"/>
          <w:szCs w:val="24"/>
        </w:rPr>
        <w:t xml:space="preserve"> Trace </w:t>
      </w:r>
      <w:r>
        <w:rPr>
          <w:rFonts w:hint="eastAsia" w:ascii="Times New Roman" w:hAnsi="Times New Roman" w:eastAsia="宋体" w:cs="Times New Roman"/>
          <w:sz w:val="24"/>
          <w:szCs w:val="24"/>
        </w:rPr>
        <w:t xml:space="preserve">日志文件，均成功触发了</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pii_masker.py</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隐私脱敏拦截器的清洗，测试用例中模拟的银行账号与手机号等明文特征被</w:t>
      </w:r>
      <w:r>
        <w:rPr>
          <w:rFonts w:ascii="Times New Roman" w:hAnsi="Times New Roman" w:eastAsia="宋体" w:cs="Times New Roman"/>
          <w:sz w:val="24"/>
          <w:szCs w:val="24"/>
        </w:rPr>
        <w:t xml:space="preserve"> 100% </w:t>
      </w:r>
      <w:r>
        <w:rPr>
          <w:rFonts w:hint="eastAsia" w:ascii="Times New Roman" w:hAnsi="Times New Roman" w:eastAsia="宋体" w:cs="Times New Roman"/>
          <w:sz w:val="24"/>
          <w:szCs w:val="24"/>
        </w:rPr>
        <w:t xml:space="preserve">掩码替换，验证了系统对金融数据强监管要求的遵循。同时，MCP</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原子工具内部的状态校验逻辑成功拦截了并发模拟的重放调用请求，实证了执行层的幂等防护能力。</w:t>
      </w:r>
    </w:p>
    <w:p>
      <w:pPr>
        <w:pStyle w:val="BodyText"/>
      </w:pPr>
      <w:r>
        <w:rPr>
          <w:b/>
          <w:bCs/>
          <w:rFonts w:ascii="Times New Roman" w:hAnsi="Times New Roman" w:eastAsia="宋体" w:cs="Times New Roman"/>
          <w:sz w:val="24"/>
          <w:szCs w:val="24"/>
        </w:rPr>
        <w:t xml:space="preserve">2. </w:t>
      </w:r>
      <w:r>
        <w:rPr>
          <w:rFonts w:hint="eastAsia" w:ascii="Times New Roman" w:hAnsi="Times New Roman" w:eastAsia="宋体" w:cs="Times New Roman"/>
          <w:b/>
          <w:bCs/>
          <w:sz w:val="24"/>
          <w:szCs w:val="24"/>
        </w:rPr>
        <w:t xml:space="preserve">柔性管控与集成测试</w:t>
      </w:r>
    </w:p>
    <w:p>
      <w:pPr>
        <w:pStyle w:val="BodyText"/>
      </w:pPr>
      <w:r>
        <w:rPr>
          <w:rFonts w:hint="eastAsia" w:ascii="Times New Roman" w:hAnsi="Times New Roman" w:eastAsia="宋体" w:cs="Times New Roman"/>
          <w:sz w:val="24"/>
          <w:szCs w:val="24"/>
        </w:rPr>
        <w:t xml:space="preserve">针对处于阈值边界的中危交易，实验通过人工复核测试与二次质询测试脚本验证了柔性路由的有效性。日志显示，当触发边缘风险参数时，API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接口能够无缝将交易状态机挂起，拉起二次核验或编排进人工审核队列。最后，运行全链路脚本，成功验证了从感知采集、决策融合到生成标准化报告的完整风控生命周期，证明了代码实现的各层级解耦清晰且运行健壮。</w:t>
      </w:r>
    </w:p>
    <w:bookmarkEnd w:id="67"/>
    <w:bookmarkStart w:id="68" w:name="本章小结-3"/>
    <w:p>
      <w:pPr>
        <w:pStyle w:val="Heading2"/>
      </w:pPr>
      <w:r>
        <w:rPr>
          <w:rFonts w:hint="eastAsia" w:ascii="Times New Roman" w:hAnsi="Times New Roman" w:eastAsia="宋体" w:cs="Times New Roman"/>
          <w:sz w:val="24"/>
          <w:szCs w:val="24"/>
        </w:rPr>
        <w:t xml:space="preserve">本章小结</w:t>
      </w:r>
    </w:p>
    <w:p>
      <w:pPr>
        <w:pStyle w:val="FirstParagraph"/>
      </w:pPr>
      <w:r>
        <w:rPr>
          <w:rFonts w:hint="eastAsia" w:ascii="Times New Roman" w:hAnsi="Times New Roman" w:eastAsia="宋体" w:cs="Times New Roman"/>
          <w:sz w:val="24"/>
          <w:szCs w:val="24"/>
        </w:rPr>
        <w:t xml:space="preserve">本章完全立足于项目后端的真实自动化测试工程，对智能风控系统进行了全维度的量化检验。通过</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benchmark</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基准脚本与</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test_risk_scenarios.py</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场景断言，实验实证了系统能够在极低的时延损耗下，显著提升复杂语义欺诈的拦截率并压降误报率。同时，依托</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test_formula.py</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消融脚本及</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test_trace_mcp.py</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合规测试套件，深度剖析了多模态感知与动态权重机制的不可替代性，并验证了系统在代码执行层面的幂等防护与隐私脱敏能力。综合各项真实测试数据，本系统在工程实现上完全达到了高并发、高准确率与强合规性的预期设计目标。</w:t>
      </w:r>
    </w:p>
    <w:bookmarkEnd w:id="68"/>
    <w:bookmarkEnd w:id="69"/>
    <w:bookmarkStart w:id="73" w:name="结论与展望"/>
    <w:p>
      <w:pPr>
        <w:pStyle w:val="Heading1"/>
      </w:pPr>
      <w:r>
        <w:rPr>
          <w:rFonts w:hint="eastAsia" w:ascii="Times New Roman" w:hAnsi="Times New Roman" w:eastAsia="宋体" w:cs="Times New Roman"/>
          <w:sz w:val="24"/>
          <w:szCs w:val="24"/>
        </w:rPr>
        <w:t xml:space="preserve">结论与展望</w:t>
      </w:r>
    </w:p>
    <w:p>
      <w:pPr>
        <w:pStyle w:val="FirstParagraph"/>
      </w:pPr>
      <w:r>
        <w:rPr>
          <w:rFonts w:hint="eastAsia" w:ascii="Times New Roman" w:hAnsi="Times New Roman" w:eastAsia="宋体" w:cs="Times New Roman"/>
          <w:sz w:val="24"/>
          <w:szCs w:val="24"/>
        </w:rPr>
        <w:t xml:space="preserve">本章对全文的研究工作与核心成果进行系统性总结，梳理课题研究的技术突破与工程创新点。同时，客观分析当前系统在模拟实验环境下存在的不足与局限性，并结合生成式人工智能与标准化协议的发展趋势，提出后续的优化方向与深入研究展望。</w:t>
      </w:r>
    </w:p>
    <w:bookmarkStart w:id="70" w:name="主要研究结论"/>
    <w:p>
      <w:pPr>
        <w:pStyle w:val="Heading2"/>
      </w:pPr>
      <w:r>
        <w:rPr>
          <w:rFonts w:hint="eastAsia" w:ascii="Times New Roman" w:hAnsi="Times New Roman" w:eastAsia="宋体" w:cs="Times New Roman"/>
          <w:sz w:val="24"/>
          <w:szCs w:val="24"/>
        </w:rPr>
        <w:t xml:space="preserve">主要研究结论</w:t>
      </w:r>
    </w:p>
    <w:p>
      <w:pPr>
        <w:pStyle w:val="FirstParagraph"/>
      </w:pPr>
      <w:r>
        <w:rPr>
          <w:rFonts w:hint="eastAsia" w:ascii="Times New Roman" w:hAnsi="Times New Roman" w:eastAsia="宋体" w:cs="Times New Roman"/>
          <w:sz w:val="24"/>
          <w:szCs w:val="24"/>
        </w:rPr>
        <w:t xml:space="preserve">针对当前手机银行移动端语义欺诈防控难、传统风控感知维度单一、大模型决策不可控以及跨域数据交互不规范等行业痛点，本文融合</w:t>
      </w:r>
      <w:r>
        <w:rPr>
          <w:rFonts w:ascii="Times New Roman" w:hAnsi="Times New Roman" w:eastAsia="宋体" w:cs="Times New Roman"/>
          <w:sz w:val="24"/>
          <w:szCs w:val="24"/>
        </w:rPr>
        <w:t xml:space="preserve"> AI Agent </w:t>
      </w:r>
      <w:r>
        <w:rPr>
          <w:rFonts w:hint="eastAsia" w:ascii="Times New Roman" w:hAnsi="Times New Roman" w:eastAsia="宋体" w:cs="Times New Roman"/>
          <w:sz w:val="24"/>
          <w:szCs w:val="24"/>
        </w:rPr>
        <w:t xml:space="preserve">智能体技术、MCP</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标准化交互协议、微行为特征建模与</w:t>
      </w:r>
      <w:r>
        <w:rPr>
          <w:rFonts w:ascii="Times New Roman" w:hAnsi="Times New Roman" w:eastAsia="宋体" w:cs="Times New Roman"/>
          <w:sz w:val="24"/>
          <w:szCs w:val="24"/>
        </w:rPr>
        <w:t xml:space="preserve"> RAG </w:t>
      </w:r>
      <w:r>
        <w:rPr>
          <w:rFonts w:hint="eastAsia" w:ascii="Times New Roman" w:hAnsi="Times New Roman" w:eastAsia="宋体" w:cs="Times New Roman"/>
          <w:sz w:val="24"/>
          <w:szCs w:val="24"/>
        </w:rPr>
        <w:t xml:space="preserve">检索增强技术，设计并实现了一套分层解耦、高精度、全程可审计的移动端智能风控系统。通过深度的需求分析、架构设计、工程代码实现与严谨的量化自动化测试，全文得出以下核心研究结论：</w:t>
      </w:r>
    </w:p>
    <w:p>
      <w:pPr>
        <w:pStyle w:val="BodyText"/>
      </w:pPr>
      <w:r>
        <w:rPr>
          <w:rFonts w:ascii="Times New Roman" w:hAnsi="Times New Roman" w:eastAsia="宋体" w:cs="Times New Roman"/>
          <w:sz w:val="24"/>
          <w:szCs w:val="24"/>
        </w:rPr>
        <w:t xml:space="preserve">1、</w:t>
      </w:r>
      <w:r>
        <w:rPr>
          <w:rFonts w:hint="eastAsia" w:ascii="Times New Roman" w:hAnsi="Times New Roman" w:eastAsia="宋体" w:cs="Times New Roman"/>
          <w:b/>
          <w:bCs/>
          <w:sz w:val="24"/>
          <w:szCs w:val="24"/>
        </w:rPr>
        <w:t xml:space="preserve">多模态微行为感知有效突破了隐性语义欺诈的识别瓶颈。</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传统静态规则风控体系仅依靠交易金额、设备地域等结构化数据，难以识别用户认知被诱导产生的风险。本文构建的多模态风险感知体系，通过在移动端无感采集操作停顿、修改频次等微行为特征，成功将用户的隐性认知负荷转化为可计算的数字指纹。测试结果表明，融合多模态特征后，系统对复杂语义欺诈的拦截召回率达到了</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94%，有效弥补了传统风控的感知盲区。</w:t>
      </w:r>
    </w:p>
    <w:p>
      <w:pPr>
        <w:pStyle w:val="BodyText"/>
      </w:pPr>
      <w:r>
        <w:rPr>
          <w:rFonts w:ascii="Times New Roman" w:hAnsi="Times New Roman" w:eastAsia="宋体" w:cs="Times New Roman"/>
          <w:sz w:val="24"/>
          <w:szCs w:val="24"/>
        </w:rPr>
        <w:t xml:space="preserve">2、</w:t>
      </w:r>
      <w:r>
        <w:rPr>
          <w:rFonts w:hint="eastAsia" w:ascii="Times New Roman" w:hAnsi="Times New Roman" w:eastAsia="宋体" w:cs="Times New Roman"/>
          <w:b/>
          <w:bCs/>
          <w:sz w:val="24"/>
          <w:szCs w:val="24"/>
        </w:rPr>
        <w:t xml:space="preserve">“代码驱动执行”</w:t>
      </w:r>
      <w:r>
        <w:rPr>
          <w:rFonts w:hint="eastAsia" w:ascii="Times New Roman" w:hAnsi="Times New Roman" w:eastAsia="宋体" w:cs="Times New Roman"/>
          <w:b/>
          <w:bCs/>
          <w:sz w:val="24"/>
          <w:szCs w:val="24"/>
        </w:rPr>
        <w:t xml:space="preserve">的</w:t>
      </w:r>
      <w:r>
        <w:rPr>
          <w:b/>
          <w:bCs/>
          <w:rFonts w:ascii="Times New Roman" w:hAnsi="Times New Roman" w:eastAsia="宋体" w:cs="Times New Roman"/>
          <w:sz w:val="24"/>
          <w:szCs w:val="24"/>
        </w:rPr>
        <w:t xml:space="preserve"> HIRD </w:t>
      </w:r>
      <w:r>
        <w:rPr>
          <w:rFonts w:hint="eastAsia" w:ascii="Times New Roman" w:hAnsi="Times New Roman" w:eastAsia="宋体" w:cs="Times New Roman"/>
          <w:b/>
          <w:bCs/>
          <w:sz w:val="24"/>
          <w:szCs w:val="24"/>
        </w:rPr>
        <w:t xml:space="preserve">分层架构彻底解决了</w:t>
      </w:r>
      <w:r>
        <w:rPr>
          <w:b/>
          <w:bCs/>
          <w:rFonts w:ascii="Times New Roman" w:hAnsi="Times New Roman" w:eastAsia="宋体" w:cs="Times New Roman"/>
          <w:sz w:val="24"/>
          <w:szCs w:val="24"/>
        </w:rPr>
        <w:t xml:space="preserve"> AI </w:t>
      </w:r>
      <w:r>
        <w:rPr>
          <w:rFonts w:hint="eastAsia" w:ascii="Times New Roman" w:hAnsi="Times New Roman" w:eastAsia="宋体" w:cs="Times New Roman"/>
          <w:b/>
          <w:bCs/>
          <w:sz w:val="24"/>
          <w:szCs w:val="24"/>
        </w:rPr>
        <w:t xml:space="preserve">决策失控难题。</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针对大语言模型固有的幻觉问题，本文设计的</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HIRD（感知-认知-治理-执行）架构严格划定了</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的能力边界。系统确立了</w:t>
      </w:r>
      <w:r>
        <w:rPr>
          <w:rFonts w:ascii="Times New Roman" w:hAnsi="Times New Roman" w:eastAsia="宋体" w:cs="Times New Roman"/>
          <w:sz w:val="24"/>
          <w:szCs w:val="24"/>
        </w:rPr>
        <w:t xml:space="preserve">“Agent </w:t>
      </w:r>
      <w:r>
        <w:rPr>
          <w:rFonts w:hint="eastAsia" w:ascii="Times New Roman" w:hAnsi="Times New Roman" w:eastAsia="宋体" w:cs="Times New Roman"/>
          <w:sz w:val="24"/>
          <w:szCs w:val="24"/>
        </w:rPr>
        <w:t xml:space="preserve">只析不执”</w:t>
      </w:r>
      <w:r>
        <w:rPr>
          <w:rFonts w:hint="eastAsia" w:ascii="Times New Roman" w:hAnsi="Times New Roman" w:eastAsia="宋体" w:cs="Times New Roman"/>
          <w:sz w:val="24"/>
          <w:szCs w:val="24"/>
        </w:rPr>
        <w:t xml:space="preserve">的核心原则，在治理层引入动态权重调节机制，将</w:t>
      </w:r>
      <w:r>
        <w:rPr>
          <w:rFonts w:ascii="Times New Roman" w:hAnsi="Times New Roman" w:eastAsia="宋体" w:cs="Times New Roman"/>
          <w:sz w:val="24"/>
          <w:szCs w:val="24"/>
        </w:rPr>
        <w:t xml:space="preserve"> Agent </w:t>
      </w:r>
      <w:r>
        <w:rPr>
          <w:rFonts w:hint="eastAsia" w:ascii="Times New Roman" w:hAnsi="Times New Roman" w:eastAsia="宋体" w:cs="Times New Roman"/>
          <w:sz w:val="24"/>
          <w:szCs w:val="24"/>
        </w:rPr>
        <w:t xml:space="preserve">概率性的语义评分与确定性的硬规则进行收敛。更重要的是，系统后端的执行层完全由硬编码驱动，业务流转直接由底层代码接管，从根本上杜绝了智能体越权操作资金的灾难性风险，保障了金融交易的绝对可靠性。</w:t>
      </w:r>
    </w:p>
    <w:p>
      <w:pPr>
        <w:pStyle w:val="BodyText"/>
      </w:pPr>
      <w:r>
        <w:rPr>
          <w:rFonts w:ascii="Times New Roman" w:hAnsi="Times New Roman" w:eastAsia="宋体" w:cs="Times New Roman"/>
          <w:sz w:val="24"/>
          <w:szCs w:val="24"/>
        </w:rPr>
        <w:t xml:space="preserve">3、</w:t>
      </w:r>
      <w:r>
        <w:rPr>
          <w:b/>
          <w:bCs/>
          <w:rFonts w:ascii="Times New Roman" w:hAnsi="Times New Roman" w:eastAsia="宋体" w:cs="Times New Roman"/>
          <w:sz w:val="24"/>
          <w:szCs w:val="24"/>
        </w:rPr>
        <w:t xml:space="preserve">MCP </w:t>
      </w:r>
      <w:r>
        <w:rPr>
          <w:rFonts w:hint="eastAsia" w:ascii="Times New Roman" w:hAnsi="Times New Roman" w:eastAsia="宋体" w:cs="Times New Roman"/>
          <w:b/>
          <w:bCs/>
          <w:sz w:val="24"/>
          <w:szCs w:val="24"/>
        </w:rPr>
        <w:t xml:space="preserve">协议构筑了金融级的标准化数据交互与审计底座。</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针对传统风控系统数据孤岛与调用混乱的问题，本文将</w:t>
      </w:r>
      <w:r>
        <w:rPr>
          <w:rFonts w:ascii="Times New Roman" w:hAnsi="Times New Roman" w:eastAsia="宋体" w:cs="Times New Roman"/>
          <w:sz w:val="24"/>
          <w:szCs w:val="24"/>
        </w:rPr>
        <w:t xml:space="preserve"> MCP </w:t>
      </w:r>
      <w:r>
        <w:rPr>
          <w:rFonts w:hint="eastAsia" w:ascii="Times New Roman" w:hAnsi="Times New Roman" w:eastAsia="宋体" w:cs="Times New Roman"/>
          <w:sz w:val="24"/>
          <w:szCs w:val="24"/>
        </w:rPr>
        <w:t xml:space="preserve">协议深度集成于风控交互中枢。通过将特征归一化、风险计算封装为原子工具，并强制引入</w:t>
      </w:r>
      <w:r>
        <w:rPr>
          <w:rFonts w:ascii="Times New Roman" w:hAnsi="Times New Roman" w:eastAsia="宋体" w:cs="Times New Roman"/>
          <w:sz w:val="24"/>
          <w:szCs w:val="24"/>
        </w:rPr>
        <w:t xml:space="preserve"> PII </w:t>
      </w:r>
      <w:r>
        <w:rPr>
          <w:rFonts w:hint="eastAsia" w:ascii="Times New Roman" w:hAnsi="Times New Roman" w:eastAsia="宋体" w:cs="Times New Roman"/>
          <w:sz w:val="24"/>
          <w:szCs w:val="24"/>
        </w:rPr>
        <w:t xml:space="preserve">脱敏与幂等性校验，系统实现了</w:t>
      </w:r>
      <w:r>
        <w:rPr>
          <w:rFonts w:ascii="Times New Roman" w:hAnsi="Times New Roman" w:eastAsia="宋体" w:cs="Times New Roman"/>
          <w:sz w:val="24"/>
          <w:szCs w:val="24"/>
        </w:rPr>
        <w:t xml:space="preserve"> 100% </w:t>
      </w:r>
      <w:r>
        <w:rPr>
          <w:rFonts w:hint="eastAsia" w:ascii="Times New Roman" w:hAnsi="Times New Roman" w:eastAsia="宋体" w:cs="Times New Roman"/>
          <w:sz w:val="24"/>
          <w:szCs w:val="24"/>
        </w:rPr>
        <w:t xml:space="preserve">的</w:t>
      </w:r>
      <w:r>
        <w:rPr>
          <w:rFonts w:ascii="Times New Roman" w:hAnsi="Times New Roman" w:eastAsia="宋体" w:cs="Times New Roman"/>
          <w:sz w:val="24"/>
          <w:szCs w:val="24"/>
        </w:rPr>
        <w:t xml:space="preserve"> Trace </w:t>
      </w:r>
      <w:r>
        <w:rPr>
          <w:rFonts w:hint="eastAsia" w:ascii="Times New Roman" w:hAnsi="Times New Roman" w:eastAsia="宋体" w:cs="Times New Roman"/>
          <w:sz w:val="24"/>
          <w:szCs w:val="24"/>
        </w:rPr>
        <w:t xml:space="preserve">日志防篡改溯源，完美满足了银行业强合规、高安全与可审计的运行要求。</w:t>
      </w:r>
    </w:p>
    <w:bookmarkEnd w:id="70"/>
    <w:bookmarkStart w:id="71" w:name="本文创新点总结"/>
    <w:p>
      <w:pPr>
        <w:pStyle w:val="Heading2"/>
      </w:pPr>
      <w:r>
        <w:rPr>
          <w:rFonts w:hint="eastAsia" w:ascii="Times New Roman" w:hAnsi="Times New Roman" w:eastAsia="宋体" w:cs="Times New Roman"/>
          <w:sz w:val="24"/>
          <w:szCs w:val="24"/>
        </w:rPr>
        <w:t xml:space="preserve">本文创新点总结</w:t>
      </w:r>
    </w:p>
    <w:p>
      <w:pPr>
        <w:pStyle w:val="FirstParagraph"/>
      </w:pPr>
      <w:r>
        <w:rPr>
          <w:rFonts w:hint="eastAsia" w:ascii="Times New Roman" w:hAnsi="Times New Roman" w:eastAsia="宋体" w:cs="Times New Roman"/>
          <w:sz w:val="24"/>
          <w:szCs w:val="24"/>
        </w:rPr>
        <w:t xml:space="preserve">本文相较于传统移动端风控方案，主要实现了以下三点核心技术创新：</w:t>
      </w:r>
    </w:p>
    <w:p>
      <w:pPr>
        <w:pStyle w:val="BodyText"/>
      </w:pPr>
      <w:r>
        <w:rPr>
          <w:rFonts w:ascii="Times New Roman" w:hAnsi="Times New Roman" w:eastAsia="宋体" w:cs="Times New Roman"/>
          <w:sz w:val="24"/>
          <w:szCs w:val="24"/>
        </w:rPr>
        <w:t xml:space="preserve">1、</w:t>
      </w:r>
      <w:r>
        <w:rPr>
          <w:rFonts w:hint="eastAsia" w:ascii="Times New Roman" w:hAnsi="Times New Roman" w:eastAsia="宋体" w:cs="Times New Roman"/>
          <w:b/>
          <w:bCs/>
          <w:sz w:val="24"/>
          <w:szCs w:val="24"/>
        </w:rPr>
        <w:t xml:space="preserve">构建了基于认知负荷理论的多模态融合感知体系。</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突破传统风控仅依赖结构化交易数据的局限，跨界引入认知心理学理论，完成移动端微行为特征的量化建模，实现了</w:t>
      </w:r>
      <w:r>
        <w:rPr>
          <w:rFonts w:hint="eastAsia" w:ascii="Times New Roman" w:hAnsi="Times New Roman" w:eastAsia="宋体" w:cs="Times New Roman"/>
          <w:sz w:val="24"/>
          <w:szCs w:val="24"/>
        </w:rPr>
        <w:t xml:space="preserve">“微行为脉冲+交易文本+设备元数据”</w:t>
      </w:r>
      <w:r>
        <w:rPr>
          <w:rFonts w:hint="eastAsia" w:ascii="Times New Roman" w:hAnsi="Times New Roman" w:eastAsia="宋体" w:cs="Times New Roman"/>
          <w:sz w:val="24"/>
          <w:szCs w:val="24"/>
        </w:rPr>
        <w:t xml:space="preserve">的高维空间融合，为隐性社交工程欺诈提供了全新的检测维度。</w:t>
      </w:r>
    </w:p>
    <w:p>
      <w:pPr>
        <w:pStyle w:val="BodyText"/>
      </w:pPr>
      <w:r>
        <w:rPr>
          <w:rFonts w:ascii="Times New Roman" w:hAnsi="Times New Roman" w:eastAsia="宋体" w:cs="Times New Roman"/>
          <w:sz w:val="24"/>
          <w:szCs w:val="24"/>
        </w:rPr>
        <w:t xml:space="preserve">2、</w:t>
      </w:r>
      <w:r>
        <w:rPr>
          <w:rFonts w:hint="eastAsia" w:ascii="Times New Roman" w:hAnsi="Times New Roman" w:eastAsia="宋体" w:cs="Times New Roman"/>
          <w:b/>
          <w:bCs/>
          <w:sz w:val="24"/>
          <w:szCs w:val="24"/>
        </w:rPr>
        <w:t xml:space="preserve">提出了基于动态权重收敛的代码驱动型智能风控架构（HIRD）。</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创造性地将风控链路解耦为纯分析的认知沙盒与纯代码驱动的执行引擎。通过场景自适应的动态权重算法，实现了高熵</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意图解析向低熵确定性风控指令的安全转化，兼顾了生成式</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的泛化智能与金融核心业务的绝对稳定性。</w:t>
      </w:r>
    </w:p>
    <w:p>
      <w:pPr>
        <w:pStyle w:val="BodyText"/>
      </w:pPr>
      <w:r>
        <w:rPr>
          <w:rFonts w:ascii="Times New Roman" w:hAnsi="Times New Roman" w:eastAsia="宋体" w:cs="Times New Roman"/>
          <w:sz w:val="24"/>
          <w:szCs w:val="24"/>
        </w:rPr>
        <w:t xml:space="preserve">3、</w:t>
      </w:r>
      <w:r>
        <w:rPr>
          <w:rFonts w:hint="eastAsia" w:ascii="Times New Roman" w:hAnsi="Times New Roman" w:eastAsia="宋体" w:cs="Times New Roman"/>
          <w:b/>
          <w:bCs/>
          <w:sz w:val="24"/>
          <w:szCs w:val="24"/>
        </w:rPr>
        <w:t xml:space="preserve">实现了国内首个基于</w:t>
      </w:r>
      <w:r>
        <w:rPr>
          <w:b/>
          <w:bCs/>
          <w:rFonts w:ascii="Times New Roman" w:hAnsi="Times New Roman" w:eastAsia="宋体" w:cs="Times New Roman"/>
          <w:sz w:val="24"/>
          <w:szCs w:val="24"/>
        </w:rPr>
        <w:t xml:space="preserve"> MCP </w:t>
      </w:r>
      <w:r>
        <w:rPr>
          <w:rFonts w:hint="eastAsia" w:ascii="Times New Roman" w:hAnsi="Times New Roman" w:eastAsia="宋体" w:cs="Times New Roman"/>
          <w:b/>
          <w:bCs/>
          <w:sz w:val="24"/>
          <w:szCs w:val="24"/>
        </w:rPr>
        <w:t xml:space="preserve">协议的金融级可审计风控交互中枢。</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率先将</w:t>
      </w:r>
      <w:r>
        <w:rPr>
          <w:rFonts w:ascii="Times New Roman" w:hAnsi="Times New Roman" w:eastAsia="宋体" w:cs="Times New Roman"/>
          <w:sz w:val="24"/>
          <w:szCs w:val="24"/>
        </w:rPr>
        <w:t xml:space="preserve"> 2024 </w:t>
      </w:r>
      <w:r>
        <w:rPr>
          <w:rFonts w:hint="eastAsia" w:ascii="Times New Roman" w:hAnsi="Times New Roman" w:eastAsia="宋体" w:cs="Times New Roman"/>
          <w:sz w:val="24"/>
          <w:szCs w:val="24"/>
        </w:rPr>
        <w:t xml:space="preserve">年发布的新型</w:t>
      </w:r>
      <w:r>
        <w:rPr>
          <w:rFonts w:ascii="Times New Roman" w:hAnsi="Times New Roman" w:eastAsia="宋体" w:cs="Times New Roman"/>
          <w:sz w:val="24"/>
          <w:szCs w:val="24"/>
        </w:rPr>
        <w:t xml:space="preserve"> MCP </w:t>
      </w:r>
      <w:r>
        <w:rPr>
          <w:rFonts w:hint="eastAsia" w:ascii="Times New Roman" w:hAnsi="Times New Roman" w:eastAsia="宋体" w:cs="Times New Roman"/>
          <w:sz w:val="24"/>
          <w:szCs w:val="24"/>
        </w:rPr>
        <w:t xml:space="preserve">标准化协议落地于强监管的银行核心交易场景，搭建了集权限管控、隐私脱敏、日志溯源一体化的全链路自动化机制，为后续</w:t>
      </w:r>
      <w:r>
        <w:rPr>
          <w:rFonts w:ascii="Times New Roman" w:hAnsi="Times New Roman" w:eastAsia="宋体" w:cs="Times New Roman"/>
          <w:sz w:val="24"/>
          <w:szCs w:val="24"/>
        </w:rPr>
        <w:t xml:space="preserve"> AI Agent </w:t>
      </w:r>
      <w:r>
        <w:rPr>
          <w:rFonts w:hint="eastAsia" w:ascii="Times New Roman" w:hAnsi="Times New Roman" w:eastAsia="宋体" w:cs="Times New Roman"/>
          <w:sz w:val="24"/>
          <w:szCs w:val="24"/>
        </w:rPr>
        <w:t xml:space="preserve">在金融机构的规模化应用提供了极具参考价值的工程范式。</w:t>
      </w:r>
    </w:p>
    <w:bookmarkEnd w:id="71"/>
    <w:bookmarkStart w:id="72" w:name="研究不足与未来展望"/>
    <w:p>
      <w:pPr>
        <w:pStyle w:val="Heading2"/>
      </w:pPr>
      <w:r>
        <w:rPr>
          <w:rFonts w:hint="eastAsia" w:ascii="Times New Roman" w:hAnsi="Times New Roman" w:eastAsia="宋体" w:cs="Times New Roman"/>
          <w:sz w:val="24"/>
          <w:szCs w:val="24"/>
        </w:rPr>
        <w:t xml:space="preserve">研究不足与未来展望</w:t>
      </w:r>
    </w:p>
    <w:p>
      <w:pPr>
        <w:pStyle w:val="FirstParagraph"/>
      </w:pPr>
      <w:r>
        <w:rPr>
          <w:rFonts w:hint="eastAsia" w:ascii="Times New Roman" w:hAnsi="Times New Roman" w:eastAsia="宋体" w:cs="Times New Roman"/>
          <w:sz w:val="24"/>
          <w:szCs w:val="24"/>
        </w:rPr>
        <w:t xml:space="preserve">本文设计的智能风控系统虽已完成工程落地与严谨的测试验证，但受限于本科阶段的研究周期与实验资源，系统仍存在一定的局限性：</w:t>
      </w:r>
    </w:p>
    <w:p>
      <w:pPr>
        <w:pStyle w:val="BodyText"/>
      </w:pPr>
      <w:r>
        <w:rPr>
          <w:rFonts w:hint="eastAsia" w:ascii="Times New Roman" w:hAnsi="Times New Roman" w:eastAsia="宋体" w:cs="Times New Roman"/>
          <w:sz w:val="24"/>
          <w:szCs w:val="24"/>
        </w:rPr>
        <w:t xml:space="preserve">首先，当前系统的验证主要依托自主构建的</w:t>
      </w:r>
      <w:r>
        <w:rPr>
          <w:rFonts w:ascii="Times New Roman" w:hAnsi="Times New Roman" w:eastAsia="宋体" w:cs="Times New Roman"/>
          <w:sz w:val="24"/>
          <w:szCs w:val="24"/>
        </w:rPr>
        <w:t xml:space="preserve"> 2000 </w:t>
      </w:r>
      <w:r>
        <w:rPr>
          <w:rFonts w:hint="eastAsia" w:ascii="Times New Roman" w:hAnsi="Times New Roman" w:eastAsia="宋体" w:cs="Times New Roman"/>
          <w:sz w:val="24"/>
          <w:szCs w:val="24"/>
        </w:rPr>
        <w:t xml:space="preserve">条场景化模拟数据集，尚未接入银行真实的脱敏海量流水，模型在面对亿级真实高并发以及更复杂的长尾欺诈变种时，其泛化能力仍需进一步实证。其次，系统目前的业务域仅局限于核心转账场景，尚未横向拓展至理财申购、大额信贷审批等全品类金融操作，MCP</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原子工具库的丰富度仍有待扩充。</w:t>
      </w:r>
    </w:p>
    <w:p>
      <w:pPr>
        <w:pStyle w:val="BodyText"/>
      </w:pPr>
      <w:r>
        <w:rPr>
          <w:rFonts w:hint="eastAsia" w:ascii="Times New Roman" w:hAnsi="Times New Roman" w:eastAsia="宋体" w:cs="Times New Roman"/>
          <w:sz w:val="24"/>
          <w:szCs w:val="24"/>
        </w:rPr>
        <w:t xml:space="preserve">结合当前的工程沉淀，后续的研究与实践将从以下几个维度深入展开：</w:t>
      </w:r>
    </w:p>
    <w:p>
      <w:pPr>
        <w:pStyle w:val="BodyText"/>
      </w:pPr>
      <w:r>
        <w:rPr>
          <w:rFonts w:hint="eastAsia" w:ascii="Times New Roman" w:hAnsi="Times New Roman" w:eastAsia="宋体" w:cs="Times New Roman"/>
          <w:sz w:val="24"/>
          <w:szCs w:val="24"/>
        </w:rPr>
        <w:t xml:space="preserve">第一，随着本人即将进入西安电子科技大学计算机科学与技术学院展开研究生阶段的学习，后续研究将依托实验室更为完备的算力资源与真实产业数据，探索更加底层的大模型微调（Fine-tuning）技术，持续优化</w:t>
      </w:r>
      <w:r>
        <w:rPr>
          <w:rFonts w:ascii="Times New Roman" w:hAnsi="Times New Roman" w:eastAsia="宋体" w:cs="Times New Roman"/>
          <w:sz w:val="24"/>
          <w:szCs w:val="24"/>
        </w:rPr>
        <w:t xml:space="preserve"> Agent </w:t>
      </w:r>
      <w:r>
        <w:rPr>
          <w:rFonts w:hint="eastAsia" w:ascii="Times New Roman" w:hAnsi="Times New Roman" w:eastAsia="宋体" w:cs="Times New Roman"/>
          <w:sz w:val="24"/>
          <w:szCs w:val="24"/>
        </w:rPr>
        <w:t xml:space="preserve">对隐性欺诈话术的理解深度。</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第二，基于本系统积累的</w:t>
      </w:r>
      <w:r>
        <w:rPr>
          <w:rFonts w:ascii="Times New Roman" w:hAnsi="Times New Roman" w:eastAsia="宋体" w:cs="Times New Roman"/>
          <w:sz w:val="24"/>
          <w:szCs w:val="24"/>
        </w:rPr>
        <w:t xml:space="preserve"> MCP </w:t>
      </w:r>
      <w:r>
        <w:rPr>
          <w:rFonts w:hint="eastAsia" w:ascii="Times New Roman" w:hAnsi="Times New Roman" w:eastAsia="宋体" w:cs="Times New Roman"/>
          <w:sz w:val="24"/>
          <w:szCs w:val="24"/>
        </w:rPr>
        <w:t xml:space="preserve">协议封装与异步编排经验，未来计划将此类标准化</w:t>
      </w:r>
      <w:r>
        <w:rPr>
          <w:rFonts w:ascii="Times New Roman" w:hAnsi="Times New Roman" w:eastAsia="宋体" w:cs="Times New Roman"/>
          <w:sz w:val="24"/>
          <w:szCs w:val="24"/>
        </w:rPr>
        <w:t xml:space="preserve"> Agent </w:t>
      </w:r>
      <w:r>
        <w:rPr>
          <w:rFonts w:hint="eastAsia" w:ascii="Times New Roman" w:hAnsi="Times New Roman" w:eastAsia="宋体" w:cs="Times New Roman"/>
          <w:sz w:val="24"/>
          <w:szCs w:val="24"/>
        </w:rPr>
        <w:t xml:space="preserve">架构从单一的风控场景，向更广泛的</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B端业务自动化与高壁垒的</w:t>
      </w:r>
      <w:r>
        <w:rPr>
          <w:rFonts w:ascii="Times New Roman" w:hAnsi="Times New Roman" w:eastAsia="宋体" w:cs="Times New Roman"/>
          <w:sz w:val="24"/>
          <w:szCs w:val="24"/>
        </w:rPr>
        <w:t xml:space="preserve"> MCP </w:t>
      </w:r>
      <w:r>
        <w:rPr>
          <w:rFonts w:hint="eastAsia" w:ascii="Times New Roman" w:hAnsi="Times New Roman" w:eastAsia="宋体" w:cs="Times New Roman"/>
          <w:sz w:val="24"/>
          <w:szCs w:val="24"/>
        </w:rPr>
        <w:t xml:space="preserve">插件生态开发方向拓展。探索如何将智能体能力下沉至企业级基础设施，实现跨应用的数据调度与复杂流程自动化，持续推动生成式</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在垂直产业中的工程化落地。</w:t>
      </w:r>
    </w:p>
    <w:bookmarkEnd w:id="72"/>
    <w:bookmarkEnd w:id="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Relationships xmlns="http://schemas.openxmlformats.org/package/2006/relationships"><Relationship Id="rId1" Target="comments.xml" Type="http://schemas.openxmlformats.org/officeDocument/2006/relationships/comments"/><Relationship Id="rId2" Target="footnotes.xml" Type="http://schemas.openxmlformats.org/officeDocument/2006/relationships/footnotes"/><Relationship Id="rId3" Target="theme/theme1.xml" Type="http://schemas.openxmlformats.org/officeDocument/2006/relationships/theme"/><Relationship Id="rId4" Target="fontTable.xml" Type="http://schemas.openxmlformats.org/officeDocument/2006/relationships/fontTable"/><Relationship Id="rId5" Target="webSettings.xml" Type="http://schemas.openxmlformats.org/officeDocument/2006/relationships/webSettings"/><Relationship Id="rId6" Target="settings.xml" Type="http://schemas.openxmlformats.org/officeDocument/2006/relationships/settings"/><Relationship Id="rId7" Target="styles.xml" Type="http://schemas.openxmlformats.org/officeDocument/2006/relationships/styles"/><Relationship Id="rId8" Target="numbering.xml" Type="http://schemas.openxmlformats.org/officeDocument/2006/relationships/numberi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2026-05-07T10:41:04Z</dcterms:created>
  <dcterms:modified xsi:type="dcterms:W3CDTF">2026-05-07T10:41:04Z</dcterms:modified>
</cp:coreProperties>
</file>

<file path=docProps/custom.xml><?xml version="1.0" encoding="utf-8"?>
<Properties xmlns="http://schemas.openxmlformats.org/officeDocument/2006/custom-properties" xmlns:vt="http://schemas.openxmlformats.org/officeDocument/2006/docPropsVTypes"/>
</file>