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b/>
          <w:bCs/>
          <w:color w:val="1F3A68"/>
          <w:sz w:val="36"/>
          <w:szCs w:val="36"/>
        </w:rPr>
        <w:t xml:space="preserve">FYM Production Dashboard</w:t>
      </w:r>
    </w:p>
    <w:p>
      <w:pPr>
        <w:spacing w:after="80" w:before="0"/>
        <w:jc w:val="center"/>
      </w:pPr>
      <w:r>
        <w:rPr>
          <w:b/>
          <w:bCs/>
          <w:color w:val="1F3A68"/>
          <w:sz w:val="30"/>
          <w:szCs w:val="30"/>
        </w:rPr>
        <w:t xml:space="preserve">Phase 2C — FYM Admin PRD</w:t>
      </w:r>
    </w:p>
    <w:p>
      <w:pPr>
        <w:spacing w:after="120" w:before="0"/>
        <w:jc w:val="center"/>
      </w:pPr>
      <w:r>
        <w:rPr>
          <w:i/>
          <w:iCs/>
          <w:color w:val="475569"/>
          <w:sz w:val="22"/>
          <w:szCs w:val="22"/>
        </w:rPr>
        <w:t xml:space="preserve">Role-Specific User Experience &amp; Data Contracts</w:t>
      </w:r>
    </w:p>
    <w:p>
      <w:pPr>
        <w:spacing w:after="60" w:before="60"/>
        <w:jc w:val="center"/>
      </w:pPr>
      <w:r>
        <w:rPr>
          <w:sz w:val="22"/>
          <w:szCs w:val="22"/>
        </w:rPr>
        <w:t xml:space="preserve">FYM Financial LLC</w:t>
      </w:r>
    </w:p>
    <w:p>
      <w:pPr>
        <w:spacing w:after="120" w:before="60"/>
        <w:jc w:val="center"/>
      </w:pPr>
      <w:r>
        <w:rPr>
          <w:b/>
          <w:bCs/>
          <w:sz w:val="22"/>
          <w:szCs w:val="22"/>
        </w:rPr>
        <w:t xml:space="preserve">v1.0  •  May 14, 2026</w:t>
      </w:r>
    </w:p>
    <w:p>
      <w:pPr>
        <w:spacing w:after="80" w:before="120"/>
        <w:jc w:val="center"/>
      </w:pPr>
      <w:r>
        <w:rPr>
          <w:i/>
          <w:iCs/>
          <w:color w:val="64748B"/>
          <w:sz w:val="20"/>
          <w:szCs w:val="20"/>
        </w:rPr>
        <w:t xml:space="preserve">Companion to: Phase 1, Phase 2A (WA v1.2), Phase 2B Manager (v1.1), Phase 2B Owner (v1.1)</w:t>
      </w:r>
    </w:p>
    <w:p>
      <w:pPr>
        <w:spacing w:after="240" w:before="80"/>
        <w:jc w:val="center"/>
      </w:pPr>
      <w:r>
        <w:rPr>
          <w:i/>
          <w:iCs/>
          <w:color w:val="94A3B8"/>
          <w:sz w:val="18"/>
          <w:szCs w:val="18"/>
        </w:rPr>
        <w:t xml:space="preserve">CONFIDENTIAL — Internal Use Only</w:t>
      </w:r>
    </w:p>
    <w:p>
      <w:r>
        <w:br w:type="page"/>
      </w:r>
    </w:p>
    <w:p>
      <w:pPr>
        <w:pStyle w:val="Heading1"/>
        <w:spacing w:after="180" w:before="360"/>
      </w:pPr>
      <w: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Version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Date</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Author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v0.x</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12,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Internal scaffolding draft of Admin PRD against an earlier IA. Superseded by v1.0.</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v1.0</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14,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Initial published Admin PRD. Codifies the seven-destination nav (Dashboard / Agencies / Needs Attention / Performance / Projections / Configuration / System), the three-pillar Admin dashboard (Volume / Quality / Projections) with the agency roster health strip, the full drill-down hierarchy (Agency Detail → Manager Detail → Agent Detail as first-class destinations with breadcrumb back navigation), the leaderboard system (four nested tabs with chip-based sort + direction-flip + tenure filter), the full quality metric set with priority order, the org-wide CDF projection workspace with four-lever scenario authoring, and the System surface for audit/ingest/corrections.</w:t>
            </w:r>
          </w:p>
        </w:tc>
      </w:tr>
    </w:tbl>
    <w:p>
      <w:pPr>
        <w:spacing w:after="120"/>
      </w:pPr>
      <w:r>
        <w:t xml:space="preserve"/>
      </w:r>
    </w:p>
    <w:p>
      <w:pPr>
        <w:pStyle w:val="Heading1"/>
        <w:spacing w:after="180" w:before="360"/>
      </w:pPr>
      <w:r>
        <w:t xml:space="preserve">1. Purpose, Scope &amp; Reading Order</w:t>
      </w:r>
    </w:p>
    <w:p>
      <w:pPr>
        <w:pStyle w:val="Heading2"/>
        <w:spacing w:after="140" w:before="280"/>
      </w:pPr>
      <w:r>
        <w:t xml:space="preserve">1.1 Purpose</w:t>
      </w:r>
    </w:p>
    <w:p>
      <w:pPr>
        <w:spacing w:after="80" w:before="80"/>
      </w:pPr>
      <w:r>
        <w:t xml:space="preserve">This document specifies the FYM Admin experience of the FYM Production Dashboard. The FYM Admin is an FYM Financial employee (not an agency-side user) with full org-wide visibility and elevated authority over org-wide configuration, designation of Agency Owners, manual data corrections, ingest health, and the audit log. The Admin's daily job is org-level stewardship: monitoring agency-by-agency health, deciding org-wide goals and scenarios, resolving cross-agency disputes, and ensuring data integrity across all agencies.</w:t>
      </w:r>
    </w:p>
    <w:p>
      <w:pPr>
        <w:pStyle w:val="Heading2"/>
        <w:spacing w:after="140" w:before="280"/>
      </w:pPr>
      <w:r>
        <w:t xml:space="preserve">1.2 Reading Order</w:t>
      </w:r>
    </w:p>
    <w:p>
      <w:pPr>
        <w:spacing w:after="80" w:before="80"/>
      </w:pPr>
      <w:r>
        <w:t xml:space="preserve">This PRD assumes Phase 1 (Architecture, Data Model &amp; Metrics), Phase 2A (Writing Agent PRD v1.2), Phase 2B Manager (v1.1), and Phase 2B Owner (v1.1) are loaded as foundational context. Wherever a feature is identical to the Owner experience, this doc references the Owner PRD by section number rather than redefining. Wherever a feature is Admin-specific, it is spec'd in full.</w:t>
      </w:r>
    </w:p>
    <w:p>
      <w:pPr>
        <w:spacing w:after="80" w:before="80"/>
      </w:pPr>
      <w:r>
        <w:t xml:space="preserve">Cross-document references: "Phase 1 §X.Y", "Phase 2A §X.Y", "Mgr PRD §X.Y", "Owner PRD §X.Y". Internal references: "§X.Y".</w:t>
      </w:r>
    </w:p>
    <w:p>
      <w:pPr>
        <w:pStyle w:val="Heading2"/>
        <w:spacing w:after="140" w:before="280"/>
      </w:pPr>
      <w:r>
        <w:t xml:space="preserve">1.3 In Scope</w:t>
      </w:r>
    </w:p>
    <w:p>
      <w:pPr>
        <w:pStyle w:val="ListParagraph"/>
        <w:numPr>
          <w:ilvl w:val="0"/>
          <w:numId w:val="2"/>
        </w:numPr>
        <w:spacing w:after="40" w:before="40"/>
      </w:pPr>
      <w:r>
        <w:t xml:space="preserve">All pages reachable when authenticated as role = 'fym_admin'.</w:t>
      </w:r>
    </w:p>
    <w:p>
      <w:pPr>
        <w:pStyle w:val="ListParagraph"/>
        <w:numPr>
          <w:ilvl w:val="0"/>
          <w:numId w:val="2"/>
        </w:numPr>
        <w:spacing w:after="40" w:before="40"/>
      </w:pPr>
      <w:r>
        <w:rPr>
          <w:b/>
          <w:bCs/>
        </w:rPr>
        <w:t xml:space="preserve">Full org-wide visibility</w:t>
      </w:r>
      <w:r>
        <w:t xml:space="preserve">: every agency, every book, every Manager, every agent, every policy, every audit event. No masking applied at Admin tier.</w:t>
      </w:r>
    </w:p>
    <w:p>
      <w:pPr>
        <w:pStyle w:val="ListParagraph"/>
        <w:numPr>
          <w:ilvl w:val="0"/>
          <w:numId w:val="2"/>
        </w:numPr>
        <w:spacing w:after="40" w:before="40"/>
      </w:pPr>
      <w:r>
        <w:rPr>
          <w:b/>
          <w:bCs/>
        </w:rPr>
        <w:t xml:space="preserve">Seven-destination top nav</w:t>
      </w:r>
      <w:r>
        <w:t xml:space="preserve"> (§3.1): Dashboard / Agencies / Needs Attention / Performance / Projections / Configuration / System.</w:t>
      </w:r>
    </w:p>
    <w:p>
      <w:pPr>
        <w:pStyle w:val="ListParagraph"/>
        <w:numPr>
          <w:ilvl w:val="0"/>
          <w:numId w:val="2"/>
        </w:numPr>
        <w:spacing w:after="40" w:before="40"/>
      </w:pPr>
      <w:r>
        <w:rPr>
          <w:b/>
          <w:bCs/>
        </w:rPr>
        <w:t xml:space="preserve">Three-pillar Admin Dashboard</w:t>
      </w:r>
      <w:r>
        <w:t xml:space="preserve"> (§5): hero strip (4 org-wide KPI tiles with hero-pivot popovers) → Volume pillar → Quality pillar → Projections pillar → Agency Roster Health strip → System &amp; Alerts strip.</w:t>
      </w:r>
    </w:p>
    <w:p>
      <w:pPr>
        <w:pStyle w:val="ListParagraph"/>
        <w:numPr>
          <w:ilvl w:val="0"/>
          <w:numId w:val="2"/>
        </w:numPr>
        <w:spacing w:after="40" w:before="40"/>
      </w:pPr>
      <w:r>
        <w:rPr>
          <w:b/>
          <w:bCs/>
        </w:rPr>
        <w:t xml:space="preserve">Full drill-down hierarchy</w:t>
      </w:r>
      <w:r>
        <w:t xml:space="preserve"> (§7 / §8 / §9): Agency Detail, Manager Detail, and Agent Detail as first-class destinations, each with back-bar + breadcrumb navigation, hero strip, and per-destination tabs. Drilldown is reachable from every clickable row in the experience and is context-aware about which tab to open on the destination.</w:t>
      </w:r>
    </w:p>
    <w:p>
      <w:pPr>
        <w:pStyle w:val="ListParagraph"/>
        <w:numPr>
          <w:ilvl w:val="0"/>
          <w:numId w:val="2"/>
        </w:numPr>
        <w:spacing w:after="40" w:before="40"/>
      </w:pPr>
      <w:r>
        <w:rPr>
          <w:b/>
          <w:bCs/>
        </w:rPr>
        <w:t xml:space="preserve">Leaderboards system</w:t>
      </w:r>
      <w:r>
        <w:t xml:space="preserve"> (§6.4) with four nested tabs (Agencies / Books / Managers / Agents), each with chip-based sort (click to sort, click again to flip direction) and the Agents tab with a tenure filter chip row.</w:t>
      </w:r>
    </w:p>
    <w:p>
      <w:pPr>
        <w:pStyle w:val="ListParagraph"/>
        <w:numPr>
          <w:ilvl w:val="0"/>
          <w:numId w:val="2"/>
        </w:numPr>
        <w:spacing w:after="40" w:before="40"/>
      </w:pPr>
      <w:r>
        <w:rPr>
          <w:b/>
          <w:bCs/>
        </w:rPr>
        <w:t xml:space="preserve">Full quality metric set</w:t>
      </w:r>
      <w:r>
        <w:t xml:space="preserve"> with priority order (§14.3): Policies Taken → 30-day Retention → 90-day Retention → 9-month Persistency → 13-month Persistency → UW Share vs GI → Save Rate → Attention Rate.</w:t>
      </w:r>
    </w:p>
    <w:p>
      <w:pPr>
        <w:pStyle w:val="ListParagraph"/>
        <w:numPr>
          <w:ilvl w:val="0"/>
          <w:numId w:val="2"/>
        </w:numPr>
        <w:spacing w:after="40" w:before="40"/>
      </w:pPr>
      <w:r>
        <w:rPr>
          <w:b/>
          <w:bCs/>
        </w:rPr>
        <w:t xml:space="preserve">Org-wide CDF projections</w:t>
      </w:r>
      <w:r>
        <w:t xml:space="preserve"> (§11) with four-lever scenario authoring (agent count / app productivity / AP per app / save rate), scenario save/compare/designate-as-Goal, P10/P25/P50/P75/P90 fan chart, sensitivity tornado.</w:t>
      </w:r>
    </w:p>
    <w:p>
      <w:pPr>
        <w:pStyle w:val="ListParagraph"/>
        <w:numPr>
          <w:ilvl w:val="0"/>
          <w:numId w:val="2"/>
        </w:numPr>
        <w:spacing w:after="40" w:before="40"/>
      </w:pPr>
      <w:r>
        <w:rPr>
          <w:b/>
          <w:bCs/>
        </w:rPr>
        <w:t xml:space="preserve">Configuration surface</w:t>
      </w:r>
      <w:r>
        <w:t xml:space="preserve"> (§10) with seven tabs: Org Goals / Ghost-Min Defaults / Owner Designations / Agency Boundaries / Org-Wide Defaults / Mask Policy / Exception Monitoring.</w:t>
      </w:r>
    </w:p>
    <w:p>
      <w:pPr>
        <w:pStyle w:val="ListParagraph"/>
        <w:numPr>
          <w:ilvl w:val="0"/>
          <w:numId w:val="2"/>
        </w:numPr>
        <w:spacing w:after="40" w:before="40"/>
      </w:pPr>
      <w:r>
        <w:rPr>
          <w:b/>
          <w:bCs/>
        </w:rPr>
        <w:t xml:space="preserve">System surface</w:t>
      </w:r>
      <w:r>
        <w:t xml:space="preserve"> (§12) with four tabs: Audit Log / Ingest Health / Manual Corrections / System Health.</w:t>
      </w:r>
    </w:p>
    <w:p>
      <w:pPr>
        <w:pStyle w:val="ListParagraph"/>
        <w:numPr>
          <w:ilvl w:val="0"/>
          <w:numId w:val="2"/>
        </w:numPr>
        <w:spacing w:after="40" w:before="40"/>
      </w:pPr>
      <w:r>
        <w:rPr>
          <w:b/>
          <w:bCs/>
        </w:rPr>
        <w:t xml:space="preserve">Mask toggle</w:t>
      </w:r>
      <w:r>
        <w:t xml:space="preserve"> (§4.2) — the Admin sees all rows unmasked by default but can toggle on a mask preview to see what other roles see.</w:t>
      </w:r>
    </w:p>
    <w:p>
      <w:pPr>
        <w:pStyle w:val="ListParagraph"/>
        <w:numPr>
          <w:ilvl w:val="0"/>
          <w:numId w:val="2"/>
        </w:numPr>
        <w:spacing w:after="40" w:before="40"/>
      </w:pPr>
      <w:r>
        <w:rPr>
          <w:b/>
          <w:bCs/>
        </w:rPr>
        <w:t xml:space="preserve">Manual data corrections</w:t>
      </w:r>
      <w:r>
        <w:t xml:space="preserve"> (§12.3) — Admin can correct individual data points with full audit trail.</w:t>
      </w:r>
    </w:p>
    <w:p>
      <w:pPr>
        <w:pStyle w:val="ListParagraph"/>
        <w:numPr>
          <w:ilvl w:val="0"/>
          <w:numId w:val="2"/>
        </w:numPr>
        <w:spacing w:after="40" w:before="40"/>
      </w:pPr>
      <w:r>
        <w:rPr>
          <w:b/>
          <w:bCs/>
        </w:rPr>
        <w:t xml:space="preserve">Owner designation</w:t>
      </w:r>
      <w:r>
        <w:t xml:space="preserve"> (§10.4) — Admin designates and re-designates Agency Owners.</w:t>
      </w:r>
    </w:p>
    <w:p>
      <w:pPr>
        <w:pStyle w:val="ListParagraph"/>
        <w:numPr>
          <w:ilvl w:val="0"/>
          <w:numId w:val="2"/>
        </w:numPr>
        <w:spacing w:after="40" w:before="40"/>
      </w:pPr>
      <w:r>
        <w:t xml:space="preserve">Profile &amp; Settings.</w:t>
      </w:r>
    </w:p>
    <w:p>
      <w:pPr>
        <w:pStyle w:val="ListParagraph"/>
        <w:numPr>
          <w:ilvl w:val="0"/>
          <w:numId w:val="2"/>
        </w:numPr>
        <w:spacing w:after="40" w:before="40"/>
      </w:pPr>
      <w:r>
        <w:t xml:space="preserve">Desktop-primary layouts (mobile not in v1 scope at Admin tier — Admin work is desktop-only).</w:t>
      </w:r>
    </w:p>
    <w:p>
      <w:pPr>
        <w:pStyle w:val="Heading2"/>
        <w:spacing w:after="140" w:before="280"/>
      </w:pPr>
      <w:r>
        <w:t xml:space="preserve">1.4 Out of Scope</w:t>
      </w:r>
    </w:p>
    <w:p>
      <w:pPr>
        <w:pStyle w:val="ListParagraph"/>
        <w:numPr>
          <w:ilvl w:val="0"/>
          <w:numId w:val="2"/>
        </w:numPr>
        <w:spacing w:after="40" w:before="40"/>
      </w:pPr>
      <w:r>
        <w:t xml:space="preserve">Agent coaching, individual goal setting at the WA / Manager level. Admin observes but doesn't coach.</w:t>
      </w:r>
    </w:p>
    <w:p>
      <w:pPr>
        <w:pStyle w:val="ListParagraph"/>
        <w:numPr>
          <w:ilvl w:val="0"/>
          <w:numId w:val="2"/>
        </w:numPr>
        <w:spacing w:after="40" w:before="40"/>
      </w:pPr>
      <w:r>
        <w:t xml:space="preserve">Manager note authoring. Admin observes notes in the audit log.</w:t>
      </w:r>
    </w:p>
    <w:p>
      <w:pPr>
        <w:pStyle w:val="ListParagraph"/>
        <w:numPr>
          <w:ilvl w:val="0"/>
          <w:numId w:val="2"/>
        </w:numPr>
        <w:spacing w:after="40" w:before="40"/>
      </w:pPr>
      <w:r>
        <w:t xml:space="preserve">Direct policy state modification (changing a policy's status). All policy state changes flow through the carrier ingest; Admin's only modification capability is the manual-correction surface (§12.3) for specific bounded corrections.</w:t>
      </w:r>
    </w:p>
    <w:p>
      <w:pPr>
        <w:pStyle w:val="ListParagraph"/>
        <w:numPr>
          <w:ilvl w:val="0"/>
          <w:numId w:val="2"/>
        </w:numPr>
        <w:spacing w:after="40" w:before="40"/>
      </w:pPr>
      <w:r>
        <w:t xml:space="preserve">Customer-facing operations.</w:t>
      </w:r>
    </w:p>
    <w:p>
      <w:pPr>
        <w:pStyle w:val="Heading2"/>
        <w:spacing w:after="140" w:before="280"/>
      </w:pPr>
      <w:r>
        <w:t xml:space="preserve">1.5 Trust Posture</w:t>
      </w:r>
    </w:p>
    <w:p>
      <w:pPr>
        <w:spacing w:after="80" w:before="80"/>
      </w:pPr>
      <w:r>
        <w:t xml:space="preserve">The Admin is fully trusted to see and act on any org-wide data. The trust assumption is that an Admin is an FYM Financial employee under standard employment agreements with appropriate background-checked access. Every Admin action emits a heavy audit event with attribution. There is no "supervisor approval" required for any Admin action in v1 — the trust model is post-hoc accountability via the audit log, not pre-action gating.</w:t>
      </w:r>
    </w:p>
    <w:p>
      <w:pPr>
        <w:pStyle w:val="Heading1"/>
        <w:spacing w:after="180" w:before="360"/>
      </w:pPr>
      <w:r>
        <w:t xml:space="preserve">2. Persona &amp; Operational Context</w:t>
      </w:r>
    </w:p>
    <w:p>
      <w:pPr>
        <w:pStyle w:val="Heading2"/>
        <w:spacing w:after="140" w:before="280"/>
      </w:pPr>
      <w:r>
        <w:t xml:space="preserve">2.1 Who</w:t>
      </w:r>
    </w:p>
    <w:p>
      <w:pPr>
        <w:spacing w:after="80" w:before="80"/>
      </w:pPr>
      <w:r>
        <w:t xml:space="preserve">An FYM Financial employee with the </w:t>
      </w:r>
      <w:r>
        <w:rPr>
          <w:rFonts w:ascii="Consolas" w:cs="Consolas" w:eastAsia="Consolas" w:hAnsi="Consolas"/>
          <w:sz w:val="20"/>
          <w:szCs w:val="20"/>
        </w:rPr>
        <w:t xml:space="preserve">fym_admin</w:t>
      </w:r>
      <w:r>
        <w:t xml:space="preserve"> role flag. Examples: the Chief Whiskey Officer (Mr. Chief Whiskey Officer), operations leadership, accounting leadership. Designated and managed by FYM Financial leadership directly; not subject to agency-side configuration.</w:t>
      </w:r>
    </w:p>
    <w:p>
      <w:pPr>
        <w:pStyle w:val="Heading2"/>
        <w:spacing w:after="140" w:before="280"/>
      </w:pPr>
      <w:r>
        <w:t xml:space="preserve">2.2 Operational Context</w:t>
      </w:r>
    </w:p>
    <w:p>
      <w:pPr>
        <w:pStyle w:val="ListParagraph"/>
        <w:numPr>
          <w:ilvl w:val="0"/>
          <w:numId w:val="2"/>
        </w:numPr>
        <w:spacing w:after="40" w:before="40"/>
      </w:pPr>
      <w:r>
        <w:t xml:space="preserve">Desk-primary. Admin work is at a workstation, not in the field.</w:t>
      </w:r>
    </w:p>
    <w:p>
      <w:pPr>
        <w:pStyle w:val="ListParagraph"/>
        <w:numPr>
          <w:ilvl w:val="0"/>
          <w:numId w:val="2"/>
        </w:numPr>
        <w:spacing w:after="40" w:before="40"/>
      </w:pPr>
      <w:r>
        <w:t xml:space="preserve">Strategic horizon. The Admin doesn't manage day-to-day policy triage — that's agency-side. The Admin manages the system and the cross-agency configuration.</w:t>
      </w:r>
    </w:p>
    <w:p>
      <w:pPr>
        <w:pStyle w:val="ListParagraph"/>
        <w:numPr>
          <w:ilvl w:val="0"/>
          <w:numId w:val="2"/>
        </w:numPr>
        <w:spacing w:after="40" w:before="40"/>
      </w:pPr>
      <w:r>
        <w:t xml:space="preserve">Cross-agency. The Admin's value-add is comparing agencies to each other and managing org-wide consistency.</w:t>
      </w:r>
    </w:p>
    <w:p>
      <w:pPr>
        <w:pStyle w:val="ListParagraph"/>
        <w:numPr>
          <w:ilvl w:val="0"/>
          <w:numId w:val="2"/>
        </w:numPr>
        <w:spacing w:after="40" w:before="40"/>
      </w:pPr>
      <w:r>
        <w:t xml:space="preserve">Audit-conscious. The Admin spends meaningful time in the System → Audit surface, looking for unusual patterns.</w:t>
      </w:r>
    </w:p>
    <w:p>
      <w:pPr>
        <w:pStyle w:val="Heading2"/>
        <w:spacing w:after="140" w:before="280"/>
      </w:pPr>
      <w:r>
        <w:t xml:space="preserve">2.3 Daily Workflow</w:t>
      </w:r>
    </w:p>
    <w:p>
      <w:pPr>
        <w:pStyle w:val="ListParagraph"/>
        <w:numPr>
          <w:ilvl w:val="0"/>
          <w:numId w:val="2"/>
        </w:numPr>
        <w:spacing w:after="40" w:before="40"/>
      </w:pPr>
      <w:r>
        <w:t xml:space="preserve">Morning: scan Dashboard for org-wide red flags — any agency with sharply declining quality, any ingest failure overnight, any audit anomalies surfaced by the auto-pattern-detector.</w:t>
      </w:r>
    </w:p>
    <w:p>
      <w:pPr>
        <w:pStyle w:val="ListParagraph"/>
        <w:numPr>
          <w:ilvl w:val="0"/>
          <w:numId w:val="2"/>
        </w:numPr>
        <w:spacing w:after="40" w:before="40"/>
      </w:pPr>
      <w:r>
        <w:t xml:space="preserve">Mid-day: ad-hoc deep-dives — drill into a specific agency or Manager when a question surfaces from leadership.</w:t>
      </w:r>
    </w:p>
    <w:p>
      <w:pPr>
        <w:pStyle w:val="ListParagraph"/>
        <w:numPr>
          <w:ilvl w:val="0"/>
          <w:numId w:val="2"/>
        </w:numPr>
        <w:spacing w:after="40" w:before="40"/>
      </w:pPr>
      <w:r>
        <w:t xml:space="preserve">End-of-week: configuration review — pending Owner designations, ghost-min adjustments, scenario reviews.</w:t>
      </w:r>
    </w:p>
    <w:p>
      <w:pPr>
        <w:pStyle w:val="ListParagraph"/>
        <w:numPr>
          <w:ilvl w:val="0"/>
          <w:numId w:val="2"/>
        </w:numPr>
        <w:spacing w:after="40" w:before="40"/>
      </w:pPr>
      <w:r>
        <w:t xml:space="preserve">Monthly: Projections review with leadership — open the Projections page and walk through current vs Goal, current scenarios, sensitivity.</w:t>
      </w:r>
    </w:p>
    <w:p>
      <w:pPr>
        <w:pStyle w:val="Heading1"/>
        <w:spacing w:after="180" w:before="360"/>
      </w:pPr>
      <w:r>
        <w:t xml:space="preserve">3. Information Architecture &amp; Navigation</w:t>
      </w:r>
    </w:p>
    <w:p>
      <w:pPr>
        <w:pStyle w:val="Heading2"/>
        <w:spacing w:after="140" w:before="280"/>
      </w:pPr>
      <w:r>
        <w:t xml:space="preserve">3.1 Destinations</w:t>
      </w:r>
    </w:p>
    <w:p>
      <w:pPr>
        <w:spacing w:after="80" w:before="80"/>
      </w:pPr>
      <w:r>
        <w:t xml:space="preserve">The Admin's top-nav surfaces seven destinations, plus three first-class drill-down destinations reachable from any agency / manager / agent row click: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Order</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Label</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Route Key</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Badge</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Description</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Org-wide three-pillar landing</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Agencies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agencies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count (e.g., 8)</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Cards grid of every agency</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count (e.g., 412)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Org-wide triage queue</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Volume / Quality / Leaderboards tabs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Org-wide CDF + scenario authoring</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Configuration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configuration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optional count</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Seven config tabs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warning count (e.g., 7)</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Audit / Ingest / Corrections / Health</w:t>
            </w:r>
          </w:p>
        </w:tc>
      </w:tr>
    </w:tbl>
    <w:p>
      <w:pPr>
        <w:spacing w:after="120"/>
      </w:pPr>
      <w:r>
        <w:t xml:space="preserve"/>
      </w:r>
    </w:p>
    <w:p>
      <w:pPr>
        <w:spacing w:after="80" w:before="80"/>
      </w:pPr>
      <w:r>
        <w:t xml:space="preserve">Drill-down destinations (not in top-nav):</w:t>
      </w:r>
    </w:p>
    <w:p>
      <w:pPr>
        <w:pStyle w:val="ListParagraph"/>
        <w:numPr>
          <w:ilvl w:val="0"/>
          <w:numId w:val="2"/>
        </w:numPr>
        <w:spacing w:after="40" w:before="40"/>
      </w:pPr>
      <w:r>
        <w:t xml:space="preserve">Agency Detail (</w:t>
      </w:r>
      <w:r>
        <w:rPr>
          <w:rFonts w:ascii="Consolas" w:cs="Consolas" w:eastAsia="Consolas" w:hAnsi="Consolas"/>
          <w:sz w:val="20"/>
          <w:szCs w:val="20"/>
        </w:rPr>
        <w:t xml:space="preserve">agency-detail</w:t>
      </w:r>
      <w:r>
        <w:t xml:space="preserve">)</w:t>
      </w:r>
    </w:p>
    <w:p>
      <w:pPr>
        <w:pStyle w:val="ListParagraph"/>
        <w:numPr>
          <w:ilvl w:val="0"/>
          <w:numId w:val="2"/>
        </w:numPr>
        <w:spacing w:after="40" w:before="40"/>
      </w:pPr>
      <w:r>
        <w:t xml:space="preserve">Manager Detail (</w:t>
      </w:r>
      <w:r>
        <w:rPr>
          <w:rFonts w:ascii="Consolas" w:cs="Consolas" w:eastAsia="Consolas" w:hAnsi="Consolas"/>
          <w:sz w:val="20"/>
          <w:szCs w:val="20"/>
        </w:rPr>
        <w:t xml:space="preserve">manager-detail</w:t>
      </w:r>
      <w:r>
        <w:t xml:space="preserve">)</w:t>
      </w:r>
    </w:p>
    <w:p>
      <w:pPr>
        <w:pStyle w:val="ListParagraph"/>
        <w:numPr>
          <w:ilvl w:val="0"/>
          <w:numId w:val="2"/>
        </w:numPr>
        <w:spacing w:after="40" w:before="40"/>
      </w:pPr>
      <w:r>
        <w:t xml:space="preserve">Agent Detail (</w:t>
      </w:r>
      <w:r>
        <w:rPr>
          <w:rFonts w:ascii="Consolas" w:cs="Consolas" w:eastAsia="Consolas" w:hAnsi="Consolas"/>
          <w:sz w:val="20"/>
          <w:szCs w:val="20"/>
        </w:rPr>
        <w:t xml:space="preserve">agent-detail</w:t>
      </w:r>
      <w:r>
        <w:t xml:space="preserve">)</w:t>
      </w:r>
    </w:p>
    <w:p>
      <w:pPr>
        <w:spacing w:after="80" w:before="80"/>
      </w:pPr>
      <w:r>
        <w:t xml:space="preserve">Plus Profile via avatar menu.</w:t>
      </w:r>
    </w:p>
    <w:p>
      <w:pPr>
        <w:pStyle w:val="Heading2"/>
        <w:spacing w:after="140" w:before="280"/>
      </w:pPr>
      <w:r>
        <w:t xml:space="preserve">3.2 Navigation Pattern</w:t>
      </w:r>
    </w:p>
    <w:p>
      <w:pPr>
        <w:spacing w:after="80" w:before="80"/>
      </w:pPr>
      <w:r>
        <w:t xml:space="preserve">Horizontal top-nav across the full viewport width at the top of the page. Active destination is underlined and bolded. Destination badges (e.g., the 412 on Needs Attention, the 7 on System) render as pills next to the label and surface unresolved/pending counts.</w:t>
      </w:r>
    </w:p>
    <w:p>
      <w:pPr>
        <w:spacing w:after="80" w:before="80"/>
      </w:pPr>
      <w:r>
        <w:t xml:space="preserve">Drill-down destinations are reached by clicking any agency, manager, or agent row anywhere in the experience. A capture-phase click interceptor routes the click to the correct destination, infers the entity ID from </w:t>
      </w:r>
      <w:r>
        <w:rPr>
          <w:rFonts w:ascii="Consolas" w:cs="Consolas" w:eastAsia="Consolas" w:hAnsi="Consolas"/>
          <w:sz w:val="20"/>
          <w:szCs w:val="20"/>
        </w:rPr>
        <w:t xml:space="preserve">data-agency</w:t>
      </w:r>
      <w:r>
        <w:t xml:space="preserve"> / </w:t>
      </w:r>
      <w:r>
        <w:rPr>
          <w:rFonts w:ascii="Consolas" w:cs="Consolas" w:eastAsia="Consolas" w:hAnsi="Consolas"/>
          <w:sz w:val="20"/>
          <w:szCs w:val="20"/>
        </w:rPr>
        <w:t xml:space="preserve">data-manager</w:t>
      </w:r>
      <w:r>
        <w:t xml:space="preserve"> / </w:t>
      </w:r>
      <w:r>
        <w:rPr>
          <w:rFonts w:ascii="Consolas" w:cs="Consolas" w:eastAsia="Consolas" w:hAnsi="Consolas"/>
          <w:sz w:val="20"/>
          <w:szCs w:val="20"/>
        </w:rPr>
        <w:t xml:space="preserve">data-agent</w:t>
      </w:r>
      <w:r>
        <w:t xml:space="preserve"> attributes (with text-content fallbacks), and chooses the destination tab based on the source context (§13.6).</w:t>
      </w:r>
    </w:p>
    <w:p>
      <w:pPr>
        <w:pStyle w:val="Heading2"/>
        <w:spacing w:after="140" w:before="280"/>
      </w:pPr>
      <w:r>
        <w:t xml:space="preserve">3.3 Persistent Header</w:t>
      </w:r>
    </w:p>
    <w:p>
      <w:pPr>
        <w:pStyle w:val="ListParagraph"/>
        <w:numPr>
          <w:ilvl w:val="0"/>
          <w:numId w:val="2"/>
        </w:numPr>
        <w:spacing w:after="40" w:before="40"/>
      </w:pPr>
      <w:r>
        <w:t xml:space="preserve">FYM mark (top-left, links to Dashboard)</w:t>
      </w:r>
    </w:p>
    <w:p>
      <w:pPr>
        <w:pStyle w:val="ListParagraph"/>
        <w:numPr>
          <w:ilvl w:val="0"/>
          <w:numId w:val="2"/>
        </w:numPr>
        <w:spacing w:after="40" w:before="40"/>
      </w:pPr>
      <w:r>
        <w:t xml:space="preserve">Top-nav (Destinations 1–7)</w:t>
      </w:r>
    </w:p>
    <w:p>
      <w:pPr>
        <w:pStyle w:val="ListParagraph"/>
        <w:numPr>
          <w:ilvl w:val="0"/>
          <w:numId w:val="2"/>
        </w:numPr>
        <w:spacing w:after="40" w:before="40"/>
      </w:pPr>
      <w:r>
        <w:t xml:space="preserve">Period selector pills (where the current page accepts period)</w:t>
      </w:r>
    </w:p>
    <w:p>
      <w:pPr>
        <w:pStyle w:val="ListParagraph"/>
        <w:numPr>
          <w:ilvl w:val="0"/>
          <w:numId w:val="2"/>
        </w:numPr>
        <w:spacing w:after="40" w:before="40"/>
      </w:pPr>
      <w:r>
        <w:t xml:space="preserve">Mask toggle (§4.2) — visible-state switch</w:t>
      </w:r>
    </w:p>
    <w:p>
      <w:pPr>
        <w:pStyle w:val="ListParagraph"/>
        <w:numPr>
          <w:ilvl w:val="0"/>
          <w:numId w:val="2"/>
        </w:numPr>
        <w:spacing w:after="40" w:before="40"/>
      </w:pPr>
      <w:r>
        <w:t xml:space="preserve">Notification bell with unread count</w:t>
      </w:r>
    </w:p>
    <w:p>
      <w:pPr>
        <w:pStyle w:val="ListParagraph"/>
        <w:numPr>
          <w:ilvl w:val="0"/>
          <w:numId w:val="2"/>
        </w:numPr>
        <w:spacing w:after="40" w:before="40"/>
      </w:pPr>
      <w:r>
        <w:t xml:space="preserve">Avatar circle with FYM Admin styling</w:t>
      </w:r>
    </w:p>
    <w:p>
      <w:pPr>
        <w:pStyle w:val="Heading1"/>
        <w:spacing w:after="180" w:before="360"/>
      </w:pPr>
      <w:r>
        <w:t xml:space="preserve">4. Admin Trust Model</w:t>
      </w:r>
    </w:p>
    <w:p>
      <w:pPr>
        <w:pStyle w:val="Heading2"/>
        <w:spacing w:after="140" w:before="280"/>
      </w:pPr>
      <w:r>
        <w:t xml:space="preserve">4.1 Default Visibility</w:t>
      </w:r>
    </w:p>
    <w:p>
      <w:pPr>
        <w:spacing w:after="80" w:before="80"/>
      </w:pPr>
      <w:r>
        <w:t xml:space="preserve">All rows unmasked by default. Cross-agency leaderboard rows that are masked for WA / Manager / Owner roles are shown unmasked at Admin tier. No Attenborough copy is rendered.</w:t>
      </w:r>
    </w:p>
    <w:p>
      <w:pPr>
        <w:pStyle w:val="Heading2"/>
        <w:spacing w:after="140" w:before="280"/>
      </w:pPr>
      <w:r>
        <w:t xml:space="preserve">4.2 Mask Toggle</w:t>
      </w:r>
    </w:p>
    <w:p>
      <w:pPr>
        <w:spacing w:after="80" w:before="80"/>
      </w:pPr>
      <w:r>
        <w:t xml:space="preserve">A header toggle lets the Admin temporarily preview what one of the other roles would see — useful for QA'ing the masking experience and for explaining to an Owner what their view looks like. Toggle off by default. Audit event </w:t>
      </w:r>
      <w:r>
        <w:rPr>
          <w:rFonts w:ascii="Consolas" w:cs="Consolas" w:eastAsia="Consolas" w:hAnsi="Consolas"/>
          <w:sz w:val="20"/>
          <w:szCs w:val="20"/>
        </w:rPr>
        <w:t xml:space="preserve">mask_preview_toggled</w:t>
      </w:r>
      <w:r>
        <w:t xml:space="preserve"> fires on change (lightweight — usage analytics, not behavior gating).</w:t>
      </w:r>
    </w:p>
    <w:p>
      <w:pPr>
        <w:pStyle w:val="Heading2"/>
        <w:spacing w:after="140" w:before="280"/>
      </w:pPr>
      <w:r>
        <w:t xml:space="preserve">4.3 Action Authority</w:t>
      </w:r>
    </w:p>
    <w:p>
      <w:pPr>
        <w:spacing w:after="80" w:before="80"/>
      </w:pPr>
      <w:r>
        <w:t xml:space="preserve">The Admin can take any action defined elsewhere in this doc. The Admin's action list is broader than any other role's, but the same audit-log discipline applies — every action emits an audit event with full attribution.</w:t>
      </w:r>
    </w:p>
    <w:p>
      <w:pPr>
        <w:pStyle w:val="Heading2"/>
        <w:spacing w:after="140" w:before="280"/>
      </w:pPr>
      <w:r>
        <w:t xml:space="preserve">4.4 Action Restrictions</w:t>
      </w:r>
    </w:p>
    <w:p>
      <w:pPr>
        <w:spacing w:after="80" w:before="80"/>
      </w:pPr>
      <w:r>
        <w:t xml:space="preserve">The Admin cannot:</w:t>
      </w:r>
    </w:p>
    <w:p>
      <w:pPr>
        <w:pStyle w:val="ListParagraph"/>
        <w:numPr>
          <w:ilvl w:val="0"/>
          <w:numId w:val="2"/>
        </w:numPr>
        <w:spacing w:after="40" w:before="40"/>
      </w:pPr>
      <w:r>
        <w:t xml:space="preserve">Write manager notes (a Manager primitive; would muddy attribution).</w:t>
      </w:r>
    </w:p>
    <w:p>
      <w:pPr>
        <w:pStyle w:val="ListParagraph"/>
        <w:numPr>
          <w:ilvl w:val="0"/>
          <w:numId w:val="2"/>
        </w:numPr>
        <w:spacing w:after="40" w:before="40"/>
      </w:pPr>
      <w:r>
        <w:t xml:space="preserve">Directly modify a policy's status outside the manual-correction surface (§12.3).</w:t>
      </w:r>
    </w:p>
    <w:p>
      <w:pPr>
        <w:pStyle w:val="ListParagraph"/>
        <w:numPr>
          <w:ilvl w:val="0"/>
          <w:numId w:val="2"/>
        </w:numPr>
        <w:spacing w:after="40" w:before="40"/>
      </w:pPr>
      <w:r>
        <w:t xml:space="preserve">Bypass the audit log.</w:t>
      </w:r>
    </w:p>
    <w:p>
      <w:pPr>
        <w:pStyle w:val="ListParagraph"/>
        <w:numPr>
          <w:ilvl w:val="0"/>
          <w:numId w:val="2"/>
        </w:numPr>
        <w:spacing w:after="40" w:before="40"/>
      </w:pPr>
      <w:r>
        <w:t xml:space="preserve">Self-modify their own admin role (a separate Admin or FYM leadership must do that out of band).</w:t>
      </w:r>
    </w:p>
    <w:p>
      <w:pPr>
        <w:pStyle w:val="Heading1"/>
        <w:spacing w:after="180" w:before="360"/>
      </w:pPr>
      <w:r>
        <w:t xml:space="preserve">5. Admin Dashboard (Home)</w:t>
      </w:r>
    </w:p>
    <w:p>
      <w:pPr>
        <w:pStyle w:val="Heading2"/>
        <w:spacing w:after="140" w:before="280"/>
      </w:pPr>
      <w:r>
        <w:t xml:space="preserve">5.1 Purpose</w:t>
      </w:r>
    </w:p>
    <w:p>
      <w:pPr>
        <w:spacing w:after="80" w:before="80"/>
      </w:pPr>
      <w:r>
        <w:t xml:space="preserve">The Admin's org-wide daily landing page. Built as a three-pillar layout (Volume / Quality / Projections) sandwiched between a hero KPI strip up top and the agency roster health + system alerts strip down below.</w:t>
      </w:r>
    </w:p>
    <w:p>
      <w:pPr>
        <w:pStyle w:val="Heading2"/>
        <w:spacing w:after="140" w:before="280"/>
      </w:pPr>
      <w:r>
        <w:t xml:space="preserve">5.2 Layout</w:t>
      </w:r>
    </w:p>
    <w:p>
      <w:pPr>
        <w:spacing w:after="80" w:before="80"/>
      </w:pPr>
      <w:r>
        <w:t xml:space="preserve">Top to bottom:</w:t>
      </w:r>
    </w:p>
    <w:p>
      <w:pPr>
        <w:pStyle w:val="ListParagraph"/>
        <w:numPr>
          <w:ilvl w:val="0"/>
          <w:numId w:val="3"/>
        </w:numPr>
        <w:spacing w:after="40" w:before="40"/>
      </w:pPr>
      <w:r>
        <w:rPr>
          <w:b/>
          <w:bCs/>
        </w:rPr>
        <w:t xml:space="preserve">Hero strip</w:t>
      </w:r>
      <w:r>
        <w:t xml:space="preserve"> — 4 KPI tiles spanning page width: Org MTD AP, Save Rate, Year-end P50, Apps Submitted. Each tile has a small "swap-metric" chevron-up-down icon that opens a hero-pivot popover (§5.3.1).</w:t>
      </w:r>
    </w:p>
    <w:p>
      <w:pPr>
        <w:pStyle w:val="ListParagraph"/>
        <w:numPr>
          <w:ilvl w:val="0"/>
          <w:numId w:val="3"/>
        </w:numPr>
        <w:spacing w:after="40" w:before="40"/>
      </w:pPr>
      <w:r>
        <w:rPr>
          <w:b/>
          <w:bCs/>
        </w:rPr>
        <w:t xml:space="preserve">Three pillars</w:t>
      </w:r>
      <w:r>
        <w:t xml:space="preserve"> (3-column grid):</w:t>
      </w:r>
    </w:p>
    <w:p>
      <w:pPr>
        <w:spacing w:after="80" w:before="80"/>
      </w:pPr>
      <w:r>
        <w:t xml:space="preserve">- </w:t>
      </w:r>
      <w:r>
        <w:rPr>
          <w:b/>
          <w:bCs/>
        </w:rPr>
        <w:t xml:space="preserve">Volume pillar</w:t>
      </w:r>
      <w:r>
        <w:t xml:space="preserve"> (navy) — daily AP sparkline, product family bars, top states by AP</w:t>
      </w:r>
    </w:p>
    <w:p>
      <w:pPr>
        <w:spacing w:after="80" w:before="80"/>
      </w:pPr>
      <w:r>
        <w:t xml:space="preserve">- </w:t>
      </w:r>
      <w:r>
        <w:rPr>
          <w:b/>
          <w:bCs/>
        </w:rPr>
        <w:t xml:space="preserve">Quality pillar</w:t>
      </w:r>
      <w:r>
        <w:t xml:space="preserve"> (green) — Vital Signs panel (stacks all quality metrics in priority order), Save Rate by Agency bars with metric pivot, Attention Pressure mini-chart</w:t>
      </w:r>
    </w:p>
    <w:p>
      <w:pPr>
        <w:spacing w:after="80" w:before="80"/>
      </w:pPr>
      <w:r>
        <w:t xml:space="preserve">- </w:t>
      </w:r>
      <w:r>
        <w:rPr>
          <w:b/>
          <w:bCs/>
        </w:rPr>
        <w:t xml:space="preserve">Projections pillar</w:t>
      </w:r>
      <w:r>
        <w:t xml:space="preserve"> (amber) — 12mo fan chart preview, sensitivity tornado preview, Year-end summary</w:t>
      </w:r>
    </w:p>
    <w:p>
      <w:pPr>
        <w:pStyle w:val="ListParagraph"/>
        <w:numPr>
          <w:ilvl w:val="0"/>
          <w:numId w:val="3"/>
        </w:numPr>
        <w:spacing w:after="40" w:before="40"/>
      </w:pPr>
      <w:r>
        <w:rPr>
          <w:b/>
          <w:bCs/>
        </w:rPr>
        <w:t xml:space="preserve">Agency Roster Health strip</w:t>
      </w:r>
      <w:r>
        <w:t xml:space="preserve"> — 8 agency cards in a 4-column grid (2 rows of 4), one card per agency.</w:t>
      </w:r>
    </w:p>
    <w:p>
      <w:pPr>
        <w:pStyle w:val="ListParagraph"/>
        <w:numPr>
          <w:ilvl w:val="0"/>
          <w:numId w:val="3"/>
        </w:numPr>
        <w:spacing w:after="40" w:before="40"/>
      </w:pPr>
      <w:r>
        <w:rPr>
          <w:b/>
          <w:bCs/>
        </w:rPr>
        <w:t xml:space="preserve">System &amp; Alerts strip</w:t>
      </w:r>
      <w:r>
        <w:t xml:space="preserve"> — pinned audit-anomaly flags, ingest status, manual-correction queue depth.</w:t>
      </w:r>
    </w:p>
    <w:p>
      <w:pPr>
        <w:pStyle w:val="Heading2"/>
        <w:spacing w:after="140" w:before="280"/>
      </w:pPr>
      <w:r>
        <w:t xml:space="preserve">5.3 Component Inventory</w:t>
      </w:r>
    </w:p>
    <w:p>
      <w:pPr>
        <w:pStyle w:val="Heading3"/>
        <w:spacing w:after="110" w:before="220"/>
      </w:pPr>
      <w:r>
        <w:t xml:space="preserve">5.3.1 Hero KPI Strip</w:t>
      </w:r>
    </w:p>
    <w:p>
      <w:pPr>
        <w:spacing w:after="80" w:before="80"/>
      </w:pPr>
      <w:r>
        <w:t xml:space="preserve">Four tiles spanning page width. Each tile has the metric value, a small sub-label, and a metric-swap affordance.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Tile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Default Metric</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Pivot Options (via popover)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Org MTD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$5,007,980 (72% of $7M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AP, % to Goal, Apps Submitted, Avg AP/Agent</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76% (566/745 confirmed)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 Policies Taken, 30d Retention, 90d Retention, 9-mo Pers, 13-mo Pers, UW Share, Attn Rate</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Year-end P50</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$82.4M (vs $84M goal · -$1.6M gap · 41% conf)</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P10, P25, P50, P75, P90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Apps Submitted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18,420 (avg $544/app)</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Apps, Apps/Agent, Apps/Active Day</w:t>
            </w:r>
          </w:p>
        </w:tc>
      </w:tr>
    </w:tbl>
    <w:p>
      <w:pPr>
        <w:spacing w:after="120"/>
      </w:pPr>
      <w:r>
        <w:t xml:space="preserve"/>
      </w:r>
    </w:p>
    <w:p>
      <w:pPr>
        <w:spacing w:after="80" w:before="80"/>
      </w:pPr>
      <w:r>
        <w:t xml:space="preserve">Clicking the chevron-up-down icon opens a popover listing the metric options. Picking a different metric swaps the tile's value, sub-label, and any inline trend indicator. Toast confirms the swap.</w:t>
      </w:r>
    </w:p>
    <w:p>
      <w:pPr>
        <w:pStyle w:val="Heading3"/>
        <w:spacing w:after="110" w:before="220"/>
      </w:pPr>
      <w:r>
        <w:t xml:space="preserve">5.3.2 Volume Pillar</w:t>
      </w:r>
    </w:p>
    <w:p>
      <w:pPr>
        <w:pStyle w:val="ListParagraph"/>
        <w:numPr>
          <w:ilvl w:val="0"/>
          <w:numId w:val="2"/>
        </w:numPr>
        <w:spacing w:after="40" w:before="40"/>
      </w:pPr>
      <w:r>
        <w:rPr>
          <w:b/>
          <w:bCs/>
        </w:rPr>
        <w:t xml:space="preserve">Daily AP sparkline</w:t>
      </w:r>
      <w:r>
        <w:t xml:space="preserve"> — last 30 days, with today's value marked</w:t>
      </w:r>
    </w:p>
    <w:p>
      <w:pPr>
        <w:pStyle w:val="ListParagraph"/>
        <w:numPr>
          <w:ilvl w:val="0"/>
          <w:numId w:val="2"/>
        </w:numPr>
        <w:spacing w:after="40" w:before="40"/>
      </w:pPr>
      <w:r>
        <w:rPr>
          <w:b/>
          <w:bCs/>
        </w:rPr>
        <w:t xml:space="preserve">Product family bars</w:t>
      </w:r>
      <w:r>
        <w:t xml:space="preserve"> — UTHHC / UHIP2 / UGHIP / UNCAN / UNFEL / UFGHI, in priority order of revenue contribution</w:t>
      </w:r>
    </w:p>
    <w:p>
      <w:pPr>
        <w:pStyle w:val="ListParagraph"/>
        <w:numPr>
          <w:ilvl w:val="0"/>
          <w:numId w:val="2"/>
        </w:numPr>
        <w:spacing w:after="40" w:before="40"/>
      </w:pPr>
      <w:r>
        <w:rPr>
          <w:b/>
          <w:bCs/>
        </w:rPr>
        <w:t xml:space="preserve">Top states by AP</w:t>
      </w:r>
      <w:r>
        <w:t xml:space="preserve"> — top 5 states, with mini-bars</w:t>
      </w:r>
    </w:p>
    <w:p>
      <w:pPr>
        <w:pStyle w:val="Heading3"/>
        <w:spacing w:after="110" w:before="220"/>
      </w:pPr>
      <w:r>
        <w:t xml:space="preserve">5.3.3 Quality Pillar</w:t>
      </w:r>
    </w:p>
    <w:p>
      <w:pPr>
        <w:pStyle w:val="ListParagraph"/>
        <w:numPr>
          <w:ilvl w:val="0"/>
          <w:numId w:val="2"/>
        </w:numPr>
        <w:spacing w:after="40" w:before="40"/>
      </w:pPr>
      <w:r>
        <w:rPr>
          <w:b/>
          <w:bCs/>
        </w:rPr>
        <w:t xml:space="preserve">Vital Signs panel</w:t>
      </w:r>
      <w:r>
        <w:t xml:space="preserve"> — stacks the 8 quality metrics in priority order (§14.3) with each row showing the metric name + sub-label + value. Policies Taken is highlighted with success-dark coloring; 13-mo Persistency carries the "CARRIER RESET" pill and any -delta indicator</w:t>
      </w:r>
    </w:p>
    <w:p>
      <w:pPr>
        <w:pStyle w:val="ListParagraph"/>
        <w:numPr>
          <w:ilvl w:val="0"/>
          <w:numId w:val="2"/>
        </w:numPr>
        <w:spacing w:after="40" w:before="40"/>
      </w:pPr>
      <w:r>
        <w:rPr>
          <w:b/>
          <w:bCs/>
        </w:rPr>
        <w:t xml:space="preserve">Save Rate by Agency bars</w:t>
      </w:r>
      <w:r>
        <w:t xml:space="preserve"> — 8 agency rows (one per agency) with bars ordered desc by current value. Has a metric chip row above letting the user pivot to any quality metric — the bars re-sort and re-label per the chosen metric. Org-average pill at the right end of the chip row</w:t>
      </w:r>
    </w:p>
    <w:p>
      <w:pPr>
        <w:pStyle w:val="ListParagraph"/>
        <w:numPr>
          <w:ilvl w:val="0"/>
          <w:numId w:val="2"/>
        </w:numPr>
        <w:spacing w:after="40" w:before="40"/>
      </w:pPr>
      <w:r>
        <w:rPr>
          <w:b/>
          <w:bCs/>
        </w:rPr>
        <w:t xml:space="preserve">Attention Pressure mini-chart</w:t>
      </w:r>
      <w:r>
        <w:t xml:space="preserve"> — % of org agents flagged, by agency, as a small horizontal bar set</w:t>
      </w:r>
    </w:p>
    <w:p>
      <w:pPr>
        <w:pStyle w:val="Heading3"/>
        <w:spacing w:after="110" w:before="220"/>
      </w:pPr>
      <w:r>
        <w:t xml:space="preserve">5.3.4 Projections Pillar</w:t>
      </w:r>
    </w:p>
    <w:p>
      <w:pPr>
        <w:pStyle w:val="ListParagraph"/>
        <w:numPr>
          <w:ilvl w:val="0"/>
          <w:numId w:val="2"/>
        </w:numPr>
        <w:spacing w:after="40" w:before="40"/>
      </w:pPr>
      <w:r>
        <w:rPr>
          <w:b/>
          <w:bCs/>
        </w:rPr>
        <w:t xml:space="preserve">12-month fan chart</w:t>
      </w:r>
      <w:r>
        <w:t xml:space="preserve"> — P10/P25/P50/P75/P90 bands, with Goal line if Goal designated</w:t>
      </w:r>
    </w:p>
    <w:p>
      <w:pPr>
        <w:pStyle w:val="ListParagraph"/>
        <w:numPr>
          <w:ilvl w:val="0"/>
          <w:numId w:val="2"/>
        </w:numPr>
        <w:spacing w:after="40" w:before="40"/>
      </w:pPr>
      <w:r>
        <w:rPr>
          <w:b/>
          <w:bCs/>
        </w:rPr>
        <w:t xml:space="preserve">Sensitivity tornado</w:t>
      </w:r>
      <w:r>
        <w:t xml:space="preserve"> — top 4 levers by magnitude</w:t>
      </w:r>
    </w:p>
    <w:p>
      <w:pPr>
        <w:pStyle w:val="ListParagraph"/>
        <w:numPr>
          <w:ilvl w:val="0"/>
          <w:numId w:val="2"/>
        </w:numPr>
        <w:spacing w:after="40" w:before="40"/>
      </w:pPr>
      <w:r>
        <w:rPr>
          <w:b/>
          <w:bCs/>
        </w:rPr>
        <w:t xml:space="preserve">Year-end summary</w:t>
      </w:r>
      <w:r>
        <w:t xml:space="preserve"> — single-row: P50 / Goal / Gap / Confidence</w:t>
      </w:r>
    </w:p>
    <w:p>
      <w:pPr>
        <w:pStyle w:val="Heading3"/>
        <w:spacing w:after="110" w:before="220"/>
      </w:pPr>
      <w:r>
        <w:t xml:space="preserve">5.3.5 Agency Roster Health Strip</w:t>
      </w:r>
    </w:p>
    <w:p>
      <w:pPr>
        <w:spacing w:after="80" w:before="80"/>
      </w:pPr>
      <w:r>
        <w:t xml:space="preserve">8 agency cards, 2 rows × 4 columns. Each card:</w:t>
      </w:r>
    </w:p>
    <w:p>
      <w:pPr>
        <w:pStyle w:val="ListParagraph"/>
        <w:numPr>
          <w:ilvl w:val="0"/>
          <w:numId w:val="2"/>
        </w:numPr>
        <w:spacing w:after="40" w:before="40"/>
      </w:pPr>
      <w:r>
        <w:t xml:space="preserve">Agency avatar (gradient color per agency) + name + city</w:t>
      </w:r>
    </w:p>
    <w:p>
      <w:pPr>
        <w:pStyle w:val="ListParagraph"/>
        <w:numPr>
          <w:ilvl w:val="0"/>
          <w:numId w:val="2"/>
        </w:numPr>
        <w:spacing w:after="40" w:before="40"/>
      </w:pPr>
      <w:r>
        <w:t xml:space="preserve">Owner attribution</w:t>
      </w:r>
    </w:p>
    <w:p>
      <w:pPr>
        <w:pStyle w:val="ListParagraph"/>
        <w:numPr>
          <w:ilvl w:val="0"/>
          <w:numId w:val="2"/>
        </w:numPr>
        <w:spacing w:after="40" w:before="40"/>
      </w:pPr>
      <w:r>
        <w:t xml:space="preserve">MTD AP + % to goal pill</w:t>
      </w:r>
    </w:p>
    <w:p>
      <w:pPr>
        <w:pStyle w:val="ListParagraph"/>
        <w:numPr>
          <w:ilvl w:val="0"/>
          <w:numId w:val="2"/>
        </w:numPr>
        <w:spacing w:after="40" w:before="40"/>
      </w:pPr>
      <w:r>
        <w:t xml:space="preserve">Pace pill (on / catch / behind)</w:t>
      </w:r>
    </w:p>
    <w:p>
      <w:pPr>
        <w:pStyle w:val="ListParagraph"/>
        <w:numPr>
          <w:ilvl w:val="0"/>
          <w:numId w:val="2"/>
        </w:numPr>
        <w:spacing w:after="40" w:before="40"/>
      </w:pPr>
      <w:r>
        <w:t xml:space="preserve">Agent count + manager count</w:t>
      </w:r>
    </w:p>
    <w:p>
      <w:pPr>
        <w:pStyle w:val="ListParagraph"/>
        <w:numPr>
          <w:ilvl w:val="0"/>
          <w:numId w:val="2"/>
        </w:numPr>
        <w:spacing w:after="40" w:before="40"/>
      </w:pPr>
      <w:r>
        <w:t xml:space="preserve">Click → opens Agency Detail with Overview tab pre-selected (§7)</w:t>
      </w:r>
    </w:p>
    <w:p>
      <w:pPr>
        <w:spacing w:after="80" w:before="80"/>
      </w:pPr>
      <w:r>
        <w:t xml:space="preserve">Single-manager agencies (e.g., Capital Coverage Co., Piedmont Senior Services) carry a "single-mgr" pill.</w:t>
      </w:r>
    </w:p>
    <w:p>
      <w:pPr>
        <w:spacing w:after="80" w:before="80"/>
      </w:pPr>
      <w:r>
        <w:t xml:space="preserve">Agencies with owner-on-notice status (e.g., D. Calloway at Piedmont) carry a "WITH NOTICE" pill.</w:t>
      </w:r>
    </w:p>
    <w:p>
      <w:pPr>
        <w:pStyle w:val="Heading3"/>
        <w:spacing w:after="110" w:before="220"/>
      </w:pPr>
      <w:r>
        <w:t xml:space="preserve">5.3.6 System &amp; Alerts Strip</w:t>
      </w:r>
    </w:p>
    <w:p>
      <w:pPr>
        <w:pStyle w:val="ListParagraph"/>
        <w:numPr>
          <w:ilvl w:val="0"/>
          <w:numId w:val="2"/>
        </w:numPr>
        <w:spacing w:after="40" w:before="40"/>
      </w:pPr>
      <w:r>
        <w:t xml:space="preserve">Ingest status (green/amber/red dot + last-run timestamp)</w:t>
      </w:r>
    </w:p>
    <w:p>
      <w:pPr>
        <w:pStyle w:val="ListParagraph"/>
        <w:numPr>
          <w:ilvl w:val="0"/>
          <w:numId w:val="2"/>
        </w:numPr>
        <w:spacing w:after="40" w:before="40"/>
      </w:pPr>
      <w:r>
        <w:t xml:space="preserve">Audit anomaly count (red if non-zero)</w:t>
      </w:r>
    </w:p>
    <w:p>
      <w:pPr>
        <w:pStyle w:val="ListParagraph"/>
        <w:numPr>
          <w:ilvl w:val="0"/>
          <w:numId w:val="2"/>
        </w:numPr>
        <w:spacing w:after="40" w:before="40"/>
      </w:pPr>
      <w:r>
        <w:t xml:space="preserve">Manual correction queue depth</w:t>
      </w:r>
    </w:p>
    <w:p>
      <w:pPr>
        <w:pStyle w:val="ListParagraph"/>
        <w:numPr>
          <w:ilvl w:val="0"/>
          <w:numId w:val="2"/>
        </w:numPr>
        <w:spacing w:after="40" w:before="40"/>
      </w:pPr>
      <w:r>
        <w:t xml:space="preserve">Pending Owner designation count</w:t>
      </w:r>
    </w:p>
    <w:p>
      <w:pPr>
        <w:pStyle w:val="Heading2"/>
        <w:spacing w:after="140" w:before="280"/>
      </w:pPr>
      <w:r>
        <w:t xml:space="preserve">5.4 Interactions</w:t>
      </w:r>
    </w:p>
    <w:p>
      <w:pPr>
        <w:pStyle w:val="ListParagraph"/>
        <w:numPr>
          <w:ilvl w:val="0"/>
          <w:numId w:val="2"/>
        </w:numPr>
        <w:spacing w:after="40" w:before="40"/>
      </w:pPr>
      <w:r>
        <w:t xml:space="preserve">Click any KPI tile → opens that metric's deep-dive on Performance.</w:t>
      </w:r>
    </w:p>
    <w:p>
      <w:pPr>
        <w:pStyle w:val="ListParagraph"/>
        <w:numPr>
          <w:ilvl w:val="0"/>
          <w:numId w:val="2"/>
        </w:numPr>
        <w:spacing w:after="40" w:before="40"/>
      </w:pPr>
      <w:r>
        <w:t xml:space="preserve">Click Quality pillar metric row → opens Performance → Quality with that metric pre-selected.</w:t>
      </w:r>
    </w:p>
    <w:p>
      <w:pPr>
        <w:pStyle w:val="ListParagraph"/>
        <w:numPr>
          <w:ilvl w:val="0"/>
          <w:numId w:val="2"/>
        </w:numPr>
        <w:spacing w:after="40" w:before="40"/>
      </w:pPr>
      <w:r>
        <w:t xml:space="preserve">Click Save Rate by Agency bar → opens Agency Detail with Quality tab pre-selected.</w:t>
      </w:r>
    </w:p>
    <w:p>
      <w:pPr>
        <w:pStyle w:val="ListParagraph"/>
        <w:numPr>
          <w:ilvl w:val="0"/>
          <w:numId w:val="2"/>
        </w:numPr>
        <w:spacing w:after="40" w:before="40"/>
      </w:pPr>
      <w:r>
        <w:t xml:space="preserve">Click Volume pillar product → opens Performance → Volume filtered to that product.</w:t>
      </w:r>
    </w:p>
    <w:p>
      <w:pPr>
        <w:pStyle w:val="ListParagraph"/>
        <w:numPr>
          <w:ilvl w:val="0"/>
          <w:numId w:val="2"/>
        </w:numPr>
        <w:spacing w:after="40" w:before="40"/>
      </w:pPr>
      <w:r>
        <w:t xml:space="preserve">Click Projections fan chart → opens Projections page.</w:t>
      </w:r>
    </w:p>
    <w:p>
      <w:pPr>
        <w:pStyle w:val="ListParagraph"/>
        <w:numPr>
          <w:ilvl w:val="0"/>
          <w:numId w:val="2"/>
        </w:numPr>
        <w:spacing w:after="40" w:before="40"/>
      </w:pPr>
      <w:r>
        <w:t xml:space="preserve">Click Agency Roster Health card → opens Agency Detail with Overview tab.</w:t>
      </w:r>
    </w:p>
    <w:p>
      <w:pPr>
        <w:pStyle w:val="ListParagraph"/>
        <w:numPr>
          <w:ilvl w:val="0"/>
          <w:numId w:val="2"/>
        </w:numPr>
        <w:spacing w:after="40" w:before="40"/>
      </w:pPr>
      <w:r>
        <w:t xml:space="preserve">Click System &amp; Alerts row → opens System with the relevant tab pre-selected.</w:t>
      </w:r>
    </w:p>
    <w:p>
      <w:pPr>
        <w:pStyle w:val="Heading1"/>
        <w:spacing w:after="180" w:before="360"/>
      </w:pPr>
      <w:r>
        <w:t xml:space="preserve">6. Performance</w:t>
      </w:r>
    </w:p>
    <w:p>
      <w:pPr>
        <w:pStyle w:val="Heading2"/>
        <w:spacing w:after="140" w:before="280"/>
      </w:pPr>
      <w:r>
        <w:t xml:space="preserve">6.1 Purpose</w:t>
      </w:r>
    </w:p>
    <w:p>
      <w:pPr>
        <w:spacing w:after="80" w:before="80"/>
      </w:pPr>
      <w:r>
        <w:t xml:space="preserve">The Admin's org-wide read of Volume, Quality, and Leaderboards. The Performance destination is where the Admin spends most of their analytical time.</w:t>
      </w:r>
    </w:p>
    <w:p>
      <w:pPr>
        <w:pStyle w:val="Heading2"/>
        <w:spacing w:after="140" w:before="280"/>
      </w:pPr>
      <w:r>
        <w:t xml:space="preserve">6.2 Three Tabs</w:t>
      </w:r>
    </w:p>
    <w:p>
      <w:pPr>
        <w:pStyle w:val="ListParagraph"/>
        <w:numPr>
          <w:ilvl w:val="0"/>
          <w:numId w:val="2"/>
        </w:numPr>
        <w:spacing w:after="40" w:before="40"/>
      </w:pPr>
      <w:r>
        <w:rPr>
          <w:b/>
          <w:bCs/>
        </w:rPr>
        <w:t xml:space="preserve">Volume</w:t>
      </w:r>
      <w:r>
        <w:t xml:space="preserve"> — org-wide AP, apps, product/state/agency breakdowns</w:t>
      </w:r>
    </w:p>
    <w:p>
      <w:pPr>
        <w:pStyle w:val="ListParagraph"/>
        <w:numPr>
          <w:ilvl w:val="0"/>
          <w:numId w:val="2"/>
        </w:numPr>
        <w:spacing w:after="40" w:before="40"/>
      </w:pPr>
      <w:r>
        <w:rPr>
          <w:b/>
          <w:bCs/>
        </w:rPr>
        <w:t xml:space="preserve">Quality</w:t>
      </w:r>
      <w:r>
        <w:t xml:space="preserve"> — full KPI tile grid + quality-by-agency pivot chart</w:t>
      </w:r>
    </w:p>
    <w:p>
      <w:pPr>
        <w:pStyle w:val="ListParagraph"/>
        <w:numPr>
          <w:ilvl w:val="0"/>
          <w:numId w:val="2"/>
        </w:numPr>
        <w:spacing w:after="40" w:before="40"/>
      </w:pPr>
      <w:r>
        <w:rPr>
          <w:b/>
          <w:bCs/>
        </w:rPr>
        <w:t xml:space="preserve">Leaderboards</w:t>
      </w:r>
      <w:r>
        <w:t xml:space="preserve"> — the four-tab leaderboard system</w:t>
      </w:r>
    </w:p>
    <w:p>
      <w:pPr>
        <w:pStyle w:val="Heading2"/>
        <w:spacing w:after="140" w:before="280"/>
      </w:pPr>
      <w:r>
        <w:t xml:space="preserve">6.3 Quality Tab</w:t>
      </w:r>
    </w:p>
    <w:p>
      <w:pPr>
        <w:spacing w:after="80" w:before="80"/>
      </w:pPr>
      <w:r>
        <w:t xml:space="preserve">KPI tile grid — eight tiles in priority order (§14.3), arranged in two rows of four:</w:t>
      </w:r>
    </w:p>
    <w:p>
      <w:pPr>
        <w:spacing w:after="80" w:before="80"/>
      </w:pPr>
      <w:r>
        <w:t xml:space="preserve">Row 1: Policies Taken (PRIMARY left-border highlight) / 30-day Retention / 90-day Retention / 9-month Persistency</w:t>
      </w:r>
    </w:p>
    <w:p>
      <w:pPr>
        <w:spacing w:after="80" w:before="80"/>
      </w:pPr>
      <w:r>
        <w:t xml:space="preserve">Row 2: 13-month Persistency (CARRIER RESET pill, warning-dark left-border) / UW Share vs GI / Save Rate (subtle gray background — de-emphasized) / (4th tile reserved for AP/App or similar)</w:t>
      </w:r>
    </w:p>
    <w:p>
      <w:pPr>
        <w:spacing w:after="80" w:before="80"/>
      </w:pPr>
      <w:r>
        <w:rPr>
          <w:b/>
          <w:bCs/>
        </w:rPr>
        <w:t xml:space="preserve">Click any KPI tile → the Save Rate by Agency chart below pivots to that metric.</w:t>
      </w:r>
      <w:r>
        <w:t xml:space="preserve"> This is the "tile drives the chart" pattern, with a brief visual ring on the clicked tile (2px navy box-shadow for 1.6s) confirming the click.</w:t>
      </w:r>
    </w:p>
    <w:p>
      <w:pPr>
        <w:spacing w:after="80" w:before="80"/>
      </w:pPr>
      <w:r>
        <w:t xml:space="preserve">Below the tile grid: a "Save Rate by Agency" chart that title-swaps based on the active metric. The chart has its own chip row redundantly exposing the same metric choices, plus the bars themselves are clickable to drill into Agency Detail (Quality tab).</w:t>
      </w:r>
    </w:p>
    <w:p>
      <w:pPr>
        <w:pStyle w:val="Heading2"/>
        <w:spacing w:after="140" w:before="280"/>
      </w:pPr>
      <w:r>
        <w:t xml:space="preserve">6.4 Leaderboards Tab</w:t>
      </w:r>
    </w:p>
    <w:p>
      <w:pPr>
        <w:spacing w:after="80" w:before="80"/>
      </w:pPr>
      <w:r>
        <w:t xml:space="preserve">Four nested sub-tabs:</w:t>
      </w:r>
    </w:p>
    <w:p>
      <w:pPr>
        <w:pStyle w:val="ListParagraph"/>
        <w:numPr>
          <w:ilvl w:val="0"/>
          <w:numId w:val="2"/>
        </w:numPr>
        <w:spacing w:after="40" w:before="40"/>
      </w:pPr>
      <w:r>
        <w:rPr>
          <w:b/>
          <w:bCs/>
        </w:rPr>
        <w:t xml:space="preserve">Agencies · 8</w:t>
      </w:r>
      <w:r>
        <w:t xml:space="preserve"> — every agency ranked</w:t>
      </w:r>
    </w:p>
    <w:p>
      <w:pPr>
        <w:pStyle w:val="ListParagraph"/>
        <w:numPr>
          <w:ilvl w:val="0"/>
          <w:numId w:val="2"/>
        </w:numPr>
        <w:spacing w:after="40" w:before="40"/>
      </w:pPr>
      <w:r>
        <w:rPr>
          <w:b/>
          <w:bCs/>
        </w:rPr>
        <w:t xml:space="preserve">Books · 23</w:t>
      </w:r>
      <w:r>
        <w:t xml:space="preserve"> — every book in the org ranked</w:t>
      </w:r>
    </w:p>
    <w:p>
      <w:pPr>
        <w:pStyle w:val="ListParagraph"/>
        <w:numPr>
          <w:ilvl w:val="0"/>
          <w:numId w:val="2"/>
        </w:numPr>
        <w:spacing w:after="40" w:before="40"/>
      </w:pPr>
      <w:r>
        <w:rPr>
          <w:b/>
          <w:bCs/>
        </w:rPr>
        <w:t xml:space="preserve">Managers · 23</w:t>
      </w:r>
      <w:r>
        <w:t xml:space="preserve"> — every Manager in the org ranked</w:t>
      </w:r>
    </w:p>
    <w:p>
      <w:pPr>
        <w:pStyle w:val="ListParagraph"/>
        <w:numPr>
          <w:ilvl w:val="0"/>
          <w:numId w:val="2"/>
        </w:numPr>
        <w:spacing w:after="40" w:before="40"/>
      </w:pPr>
      <w:r>
        <w:rPr>
          <w:b/>
          <w:bCs/>
        </w:rPr>
        <w:t xml:space="preserve">All Agents · 247</w:t>
      </w:r>
      <w:r>
        <w:t xml:space="preserve"> — every agent in the org ranked</w:t>
      </w:r>
    </w:p>
    <w:p>
      <w:pPr>
        <w:spacing w:after="80" w:before="80"/>
      </w:pPr>
      <w:r>
        <w:t xml:space="preserve">Each sub-tab has:</w:t>
      </w:r>
    </w:p>
    <w:p>
      <w:pPr>
        <w:pStyle w:val="ListParagraph"/>
        <w:numPr>
          <w:ilvl w:val="0"/>
          <w:numId w:val="2"/>
        </w:numPr>
        <w:spacing w:after="40" w:before="40"/>
      </w:pPr>
      <w:r>
        <w:t xml:space="preserve">A sort chip row above the table, showing the relevant sort metrics for that tab</w:t>
      </w:r>
    </w:p>
    <w:p>
      <w:pPr>
        <w:pStyle w:val="ListParagraph"/>
        <w:numPr>
          <w:ilvl w:val="0"/>
          <w:numId w:val="2"/>
        </w:numPr>
        <w:spacing w:after="40" w:before="40"/>
      </w:pPr>
      <w:r>
        <w:t xml:space="preserve">The Agents tab additionally has a tenure filter chip row (§6.5)</w:t>
      </w:r>
    </w:p>
    <w:p>
      <w:pPr>
        <w:pStyle w:val="Heading3"/>
        <w:spacing w:after="110" w:before="220"/>
      </w:pPr>
      <w:r>
        <w:t xml:space="preserve">6.4.1 Sort Chip Behavior</w:t>
      </w:r>
    </w:p>
    <w:p>
      <w:pPr>
        <w:pStyle w:val="ListParagraph"/>
        <w:numPr>
          <w:ilvl w:val="0"/>
          <w:numId w:val="2"/>
        </w:numPr>
        <w:spacing w:after="40" w:before="40"/>
      </w:pPr>
      <w:r>
        <w:t xml:space="preserve">Click a sort chip → table re-sorts in place; rank badges renumber; the active chip shows an arrow indicator (↓ desc, ↑ asc)</w:t>
      </w:r>
    </w:p>
    <w:p>
      <w:pPr>
        <w:pStyle w:val="ListParagraph"/>
        <w:numPr>
          <w:ilvl w:val="0"/>
          <w:numId w:val="2"/>
        </w:numPr>
        <w:spacing w:after="40" w:before="40"/>
      </w:pPr>
      <w:r>
        <w:t xml:space="preserve">Click the active chip again → flip direction (descending ↔ ascending)</w:t>
      </w:r>
    </w:p>
    <w:p>
      <w:pPr>
        <w:pStyle w:val="ListParagraph"/>
        <w:numPr>
          <w:ilvl w:val="0"/>
          <w:numId w:val="2"/>
        </w:numPr>
        <w:spacing w:after="40" w:before="40"/>
      </w:pPr>
      <w:r>
        <w:t xml:space="preserve">Toast confirms </w:t>
      </w:r>
      <w:r>
        <w:rPr>
          <w:rFonts w:ascii="Consolas" w:cs="Consolas" w:eastAsia="Consolas" w:hAnsi="Consolas"/>
          <w:sz w:val="20"/>
          <w:szCs w:val="20"/>
        </w:rPr>
        <w:t xml:space="preserve">Sorted by {metric} · {direction}</w:t>
      </w:r>
    </w:p>
    <w:p>
      <w:pPr>
        <w:pStyle w:val="Heading3"/>
        <w:spacing w:after="110" w:before="220"/>
      </w:pPr>
      <w:r>
        <w:t xml:space="preserve">6.4.2 Per-Tab Sort Metrics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Tab</w:t>
            </w:r>
          </w:p>
        </w:tc>
        <w:tc>
          <w:tcPr>
            <w:tcW w:type="dxa" w:w="486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Sort Metrics</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Agencies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AP (default) / % of Goal / Save Rate / Agents / AP per Agent</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AP (default) / AP per Agent / Save Rate / Agents</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Book AP (default) / % to Goal / Save Rate / Book size</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All Agents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AP (default) / vs Goal / Save Rate / Tenure</w:t>
            </w:r>
          </w:p>
        </w:tc>
      </w:tr>
    </w:tbl>
    <w:p>
      <w:pPr>
        <w:spacing w:after="120"/>
      </w:pPr>
      <w:r>
        <w:t xml:space="preserve"/>
      </w:r>
    </w:p>
    <w:p>
      <w:pPr>
        <w:pStyle w:val="Heading2"/>
        <w:spacing w:after="140" w:before="280"/>
      </w:pPr>
      <w:r>
        <w:t xml:space="preserve">6.5 Agents Tab Tenure Filter</w:t>
      </w:r>
    </w:p>
    <w:p>
      <w:pPr>
        <w:spacing w:after="80" w:before="80"/>
      </w:pPr>
      <w:r>
        <w:t xml:space="preserve">A second chip row above the table, exposing tenure filters:</w:t>
      </w:r>
    </w:p>
    <w:p>
      <w:pPr>
        <w:pStyle w:val="ListParagraph"/>
        <w:numPr>
          <w:ilvl w:val="0"/>
          <w:numId w:val="2"/>
        </w:numPr>
        <w:spacing w:after="40" w:before="40"/>
      </w:pPr>
      <w:r>
        <w:t xml:space="preserve">All / Ramp Up (all sub-tiers) / RU 1-30 / RU 31-60 / RU 61-90 / Experienced (all sub-tiers) / Exp &lt;2y / Exp 2-5y / Exp 5y+</w:t>
      </w:r>
    </w:p>
    <w:p>
      <w:pPr>
        <w:spacing w:after="80" w:before="80"/>
      </w:pPr>
      <w:r>
        <w:t xml:space="preserve">Selecting a filter hides non-matching rows and renumbers the visible rank badges. Toast confirms the filter selection and the count of visible rows.</w:t>
      </w:r>
    </w:p>
    <w:p>
      <w:pPr>
        <w:spacing w:after="80" w:before="80"/>
      </w:pPr>
      <w:r>
        <w:t xml:space="preserve">The page surfaces an exec lens callout above the table: "Filter to Ramp Up and sort by vs Goal to surface the agencies with the strongest-ramping new agents." This is the canonical use case for the tenure filter.</w:t>
      </w:r>
    </w:p>
    <w:p>
      <w:pPr>
        <w:pStyle w:val="Heading2"/>
        <w:spacing w:after="140" w:before="280"/>
      </w:pPr>
      <w:r>
        <w:t xml:space="preserve">6.6 Click-to-Drill</w:t>
      </w:r>
    </w:p>
    <w:p>
      <w:pPr>
        <w:spacing w:after="80" w:before="80"/>
      </w:pPr>
      <w:r>
        <w:t xml:space="preserve">Every row on every leaderboard sub-tab is clickable:</w:t>
      </w:r>
    </w:p>
    <w:p>
      <w:pPr>
        <w:pStyle w:val="ListParagraph"/>
        <w:numPr>
          <w:ilvl w:val="0"/>
          <w:numId w:val="2"/>
        </w:numPr>
        <w:spacing w:after="40" w:before="40"/>
      </w:pPr>
      <w:r>
        <w:t xml:space="preserve">Agencies row → Agency Detail</w:t>
      </w:r>
    </w:p>
    <w:p>
      <w:pPr>
        <w:pStyle w:val="ListParagraph"/>
        <w:numPr>
          <w:ilvl w:val="0"/>
          <w:numId w:val="2"/>
        </w:numPr>
        <w:spacing w:after="40" w:before="40"/>
      </w:pPr>
      <w:r>
        <w:t xml:space="preserve">Books row → Manager Detail (for the book's Manager)</w:t>
      </w:r>
    </w:p>
    <w:p>
      <w:pPr>
        <w:pStyle w:val="ListParagraph"/>
        <w:numPr>
          <w:ilvl w:val="0"/>
          <w:numId w:val="2"/>
        </w:numPr>
        <w:spacing w:after="40" w:before="40"/>
      </w:pPr>
      <w:r>
        <w:t xml:space="preserve">Managers row → Manager Detail</w:t>
      </w:r>
    </w:p>
    <w:p>
      <w:pPr>
        <w:pStyle w:val="ListParagraph"/>
        <w:numPr>
          <w:ilvl w:val="0"/>
          <w:numId w:val="2"/>
        </w:numPr>
        <w:spacing w:after="40" w:before="40"/>
      </w:pPr>
      <w:r>
        <w:t xml:space="preserve">Agents row → Agent Detail</w:t>
      </w:r>
    </w:p>
    <w:p>
      <w:pPr>
        <w:spacing w:after="80" w:before="80"/>
      </w:pPr>
      <w:r>
        <w:t xml:space="preserve">Click target tab is inferred from the active sort metric (e.g., sorting by Save Rate, clicking a row, opens the row's detail with the Quality tab pre-selected; sorting by MTD AP opens with Volume tab).</w:t>
      </w:r>
    </w:p>
    <w:p>
      <w:pPr>
        <w:pStyle w:val="Heading1"/>
        <w:spacing w:after="180" w:before="360"/>
      </w:pPr>
      <w:r>
        <w:t xml:space="preserve">7. Agency Detail (First-Class Destination)</w:t>
      </w:r>
    </w:p>
    <w:p>
      <w:pPr>
        <w:pStyle w:val="Heading2"/>
        <w:spacing w:after="140" w:before="280"/>
      </w:pPr>
      <w:r>
        <w:t xml:space="preserve">7.1 Purpose</w:t>
      </w:r>
    </w:p>
    <w:p>
      <w:pPr>
        <w:spacing w:after="80" w:before="80"/>
      </w:pPr>
      <w:r>
        <w:t xml:space="preserve">A first-class drill-down view for any agency. Reachable from every agency-row click anywhere in the experience. The Admin sees every datum for the agency unmasked.</w:t>
      </w:r>
    </w:p>
    <w:p>
      <w:pPr>
        <w:pStyle w:val="Heading2"/>
        <w:spacing w:after="140" w:before="280"/>
      </w:pPr>
      <w:r>
        <w:t xml:space="preserve">7.2 Layout</w:t>
      </w:r>
    </w:p>
    <w:p>
      <w:pPr>
        <w:pStyle w:val="ListParagraph"/>
        <w:numPr>
          <w:ilvl w:val="0"/>
          <w:numId w:val="2"/>
        </w:numPr>
        <w:spacing w:after="40" w:before="40"/>
      </w:pPr>
      <w:r>
        <w:rPr>
          <w:b/>
          <w:bCs/>
        </w:rPr>
        <w:t xml:space="preserve">Back bar</w:t>
      </w:r>
      <w:r>
        <w:t xml:space="preserve">: Back button labeled "Back to {previous destination}" + breadcrumb (Agencies / {Agency Name}).</w:t>
      </w:r>
    </w:p>
    <w:p>
      <w:pPr>
        <w:pStyle w:val="ListParagraph"/>
        <w:numPr>
          <w:ilvl w:val="0"/>
          <w:numId w:val="2"/>
        </w:numPr>
        <w:spacing w:after="40" w:before="40"/>
      </w:pPr>
      <w:r>
        <w:rPr>
          <w:b/>
          <w:bCs/>
        </w:rPr>
        <w:t xml:space="preserve">Agency header</w:t>
      </w:r>
      <w:r>
        <w:t xml:space="preserve">: avatar (gradient per agency color), name, city, org-summary ("X agents · Y books · Z managers"), Owner attribution + tenure, period selector, "View as Owner" impersonation button, Export button.</w:t>
      </w:r>
    </w:p>
    <w:p>
      <w:pPr>
        <w:pStyle w:val="ListParagraph"/>
        <w:numPr>
          <w:ilvl w:val="0"/>
          <w:numId w:val="2"/>
        </w:numPr>
        <w:spacing w:after="40" w:before="40"/>
      </w:pPr>
      <w:r>
        <w:rPr>
          <w:b/>
          <w:bCs/>
        </w:rPr>
        <w:t xml:space="preserve">Hero strip — 4 KPI tiles</w:t>
      </w:r>
      <w:r>
        <w:t xml:space="preserve">:</w:t>
      </w:r>
    </w:p>
    <w:p>
      <w:pPr>
        <w:spacing w:after="80" w:before="80"/>
      </w:pPr>
      <w:r>
        <w:t xml:space="preserve">- Agency MTD AP (navy-gradient hero tile with progress bar against agency goal)</w:t>
      </w:r>
    </w:p>
    <w:p>
      <w:pPr>
        <w:spacing w:after="80" w:before="80"/>
      </w:pPr>
      <w:r>
        <w:t xml:space="preserve">- Save Rate</w:t>
      </w:r>
    </w:p>
    <w:p>
      <w:pPr>
        <w:spacing w:after="80" w:before="80"/>
      </w:pPr>
      <w:r>
        <w:t xml:space="preserve">- Year-end P50 (with vs-goal gap)</w:t>
      </w:r>
    </w:p>
    <w:p>
      <w:pPr>
        <w:spacing w:after="80" w:before="80"/>
      </w:pPr>
      <w:r>
        <w:t xml:space="preserve">- Apps Submitted (with avg AP/app and AP/agent)</w:t>
      </w:r>
    </w:p>
    <w:p>
      <w:pPr>
        <w:pStyle w:val="ListParagraph"/>
        <w:numPr>
          <w:ilvl w:val="0"/>
          <w:numId w:val="2"/>
        </w:numPr>
        <w:spacing w:after="40" w:before="40"/>
      </w:pPr>
      <w:r>
        <w:rPr>
          <w:b/>
          <w:bCs/>
        </w:rPr>
        <w:t xml:space="preserve">Six tabs</w:t>
      </w:r>
      <w:r>
        <w:t xml:space="preserve">: Overview / Volume / Quality / Projections / Roster · count / Audit · count.</w:t>
      </w:r>
    </w:p>
    <w:p>
      <w:pPr>
        <w:pStyle w:val="Heading2"/>
        <w:spacing w:after="140" w:before="280"/>
      </w:pPr>
      <w:r>
        <w:t xml:space="preserve">7.3 Tabs</w:t>
      </w:r>
    </w:p>
    <w:p>
      <w:pPr>
        <w:pStyle w:val="Heading3"/>
        <w:spacing w:after="110" w:before="220"/>
      </w:pPr>
      <w:r>
        <w:t xml:space="preserve">7.3.1 Overview</w:t>
      </w:r>
    </w:p>
    <w:p>
      <w:pPr>
        <w:spacing w:after="80" w:before="80"/>
      </w:pPr>
      <w:r>
        <w:t xml:space="preserve">Two-column layout + attention rollup card:</w:t>
      </w:r>
    </w:p>
    <w:p>
      <w:pPr>
        <w:pStyle w:val="ListParagraph"/>
        <w:numPr>
          <w:ilvl w:val="0"/>
          <w:numId w:val="2"/>
        </w:numPr>
        <w:spacing w:after="40" w:before="40"/>
      </w:pPr>
      <w:r>
        <w:t xml:space="preserve">Left column: "Books in this agency" table (book name, Manager, agent count, MTD AP, % goal, Save Rate). Each row click → Manager Detail.</w:t>
      </w:r>
    </w:p>
    <w:p>
      <w:pPr>
        <w:pStyle w:val="ListParagraph"/>
        <w:numPr>
          <w:ilvl w:val="0"/>
          <w:numId w:val="2"/>
        </w:numPr>
        <w:spacing w:after="40" w:before="40"/>
      </w:pPr>
      <w:r>
        <w:t xml:space="preserve">Right column: "Recent activity" feed (audit-logged actions scoped to this agency, last 7 days).</w:t>
      </w:r>
    </w:p>
    <w:p>
      <w:pPr>
        <w:pStyle w:val="ListParagraph"/>
        <w:numPr>
          <w:ilvl w:val="0"/>
          <w:numId w:val="2"/>
        </w:numPr>
        <w:spacing w:after="40" w:before="40"/>
      </w:pPr>
      <w:r>
        <w:t xml:space="preserve">Below: "Attention rollup · this agency" — 4-tile mini-row (Total flagged / Future Term / Pended / Suspended), with click-through to Needs Attention filtered to this agency.</w:t>
      </w:r>
    </w:p>
    <w:p>
      <w:pPr>
        <w:pStyle w:val="Heading3"/>
        <w:spacing w:after="110" w:before="220"/>
      </w:pPr>
      <w:r>
        <w:t xml:space="preserve">7.3.2 Volume</w:t>
      </w:r>
    </w:p>
    <w:p>
      <w:pPr>
        <w:spacing w:after="80" w:before="80"/>
      </w:pPr>
      <w:r>
        <w:t xml:space="preserve">Four small KPI tiles at top (Agency AP / Apps / AP per Agent / Apps per Active Day). Below: agency-scoped daily AP sparkline. Below: Product Family bar chart. Below: AP by Book bar chart (click any book → Manager Detail).</w:t>
      </w:r>
    </w:p>
    <w:p>
      <w:pPr>
        <w:pStyle w:val="Heading3"/>
        <w:spacing w:after="110" w:before="220"/>
      </w:pPr>
      <w:r>
        <w:t xml:space="preserve">7.3.3 Quality</w:t>
      </w:r>
    </w:p>
    <w:p>
      <w:pPr>
        <w:spacing w:after="80" w:before="80"/>
      </w:pPr>
      <w:r>
        <w:t xml:space="preserve">KPI tile grid in §14.3 priority order:</w:t>
      </w:r>
    </w:p>
    <w:p>
      <w:pPr>
        <w:pStyle w:val="ListParagraph"/>
        <w:numPr>
          <w:ilvl w:val="0"/>
          <w:numId w:val="2"/>
        </w:numPr>
        <w:spacing w:after="40" w:before="40"/>
      </w:pPr>
      <w:r>
        <w:t xml:space="preserve">Row 1: Policies Taken (PRIMARY) / 30-day Retention / 90-day Retention / 9-month Persistency</w:t>
      </w:r>
    </w:p>
    <w:p>
      <w:pPr>
        <w:pStyle w:val="ListParagraph"/>
        <w:numPr>
          <w:ilvl w:val="0"/>
          <w:numId w:val="2"/>
        </w:numPr>
        <w:spacing w:after="40" w:before="40"/>
      </w:pPr>
      <w:r>
        <w:t xml:space="preserve">Row 2: 13-month Persistency (CARRIER RESET) / UW Share / Save Rate (de-emphasized) / Attention Rate</w:t>
      </w:r>
    </w:p>
    <w:p>
      <w:pPr>
        <w:spacing w:after="80" w:before="80"/>
      </w:pPr>
      <w:r>
        <w:t xml:space="preserve">Below the tiles: a pivotable chart with both a </w:t>
      </w:r>
      <w:r>
        <w:rPr>
          <w:b/>
          <w:bCs/>
        </w:rPr>
        <w:t xml:space="preserve">metric chip row</w:t>
      </w:r>
      <w:r>
        <w:t xml:space="preserve"> (7 metrics) and a </w:t>
      </w:r>
      <w:r>
        <w:rPr>
          <w:b/>
          <w:bCs/>
        </w:rPr>
        <w:t xml:space="preserve">By Book / By Agent grouping toggle</w:t>
      </w:r>
      <w:r>
        <w:t xml:space="preserve">.</w:t>
      </w:r>
    </w:p>
    <w:p>
      <w:pPr>
        <w:spacing w:after="80" w:before="80"/>
      </w:pPr>
      <w:r>
        <w:t xml:space="preserve">When toggled to By Book, the chart shows 4 book bars (Coleman, Henderson, Vasquez, Thomas — example for Bluegrass), each row clickable to Manager Detail with Quality tab. When toggled to By Agent, the chart shows the top 8 agents in the agency, each row clickable to Agent Detail with Quality tab.</w:t>
      </w:r>
    </w:p>
    <w:p>
      <w:pPr>
        <w:spacing w:after="80" w:before="80"/>
      </w:pPr>
      <w:r>
        <w:rPr>
          <w:b/>
          <w:bCs/>
        </w:rPr>
        <w:t xml:space="preserve">Critical behavior</w:t>
      </w:r>
      <w:r>
        <w:t xml:space="preserve">: Changing the metric chip updates </w:t>
      </w:r>
      <w:r>
        <w:rPr>
          <w:i/>
          <w:iCs/>
        </w:rPr>
        <w:t xml:space="preserve">both</w:t>
      </w:r>
      <w:r>
        <w:t xml:space="preserve"> the By Book bars and the By Agent bars. The grouping toggle just switches which view is rendered — the data behind both is always up-to-date with the active metric.</w:t>
      </w:r>
    </w:p>
    <w:p>
      <w:pPr>
        <w:pStyle w:val="Heading3"/>
        <w:spacing w:after="110" w:before="220"/>
      </w:pPr>
      <w:r>
        <w:t xml:space="preserve">7.3.4 Projections</w:t>
      </w:r>
    </w:p>
    <w:p>
      <w:pPr>
        <w:spacing w:after="80" w:before="80"/>
      </w:pPr>
      <w:r>
        <w:t xml:space="preserve">Agency goal banner (if Goal designated for this agency) → 12-month fan chart scoped to this agency → footer info card explaining that per-agency scenario authoring lives in the Owner workspace, with a "View as Owner" link.</w:t>
      </w:r>
    </w:p>
    <w:p>
      <w:pPr>
        <w:pStyle w:val="Heading3"/>
        <w:spacing w:after="110" w:before="220"/>
      </w:pPr>
      <w:r>
        <w:t xml:space="preserve">7.3.5 Roster</w:t>
      </w:r>
    </w:p>
    <w:p>
      <w:pPr>
        <w:spacing w:after="80" w:before="80"/>
      </w:pPr>
      <w:r>
        <w:t xml:space="preserve">Filter chip rows (tenure / book), then a flat table of every agent in the agency. Click row → Agent Detail.</w:t>
      </w:r>
    </w:p>
    <w:p>
      <w:pPr>
        <w:pStyle w:val="Heading3"/>
        <w:spacing w:after="110" w:before="220"/>
      </w:pPr>
      <w:r>
        <w:t xml:space="preserve">7.3.6 Audit</w:t>
      </w:r>
    </w:p>
    <w:p>
      <w:pPr>
        <w:spacing w:after="80" w:before="80"/>
      </w:pPr>
      <w:r>
        <w:t xml:space="preserve">Audit log scoped to this agency only. Flagged events highlighted with warning-bg background.</w:t>
      </w:r>
    </w:p>
    <w:p>
      <w:pPr>
        <w:pStyle w:val="Heading2"/>
        <w:spacing w:after="140" w:before="280"/>
      </w:pPr>
      <w:r>
        <w:t xml:space="preserve">7.4 Context-Aware Tab Selection</w:t>
      </w:r>
    </w:p>
    <w:p>
      <w:pPr>
        <w:spacing w:after="80" w:before="80"/>
      </w:pPr>
      <w:r>
        <w:t xml:space="preserve">When opening Agency Detail, the destination tab is inferred from the source: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tblHeader/>
        </w:trPr>
        <w:tc>
          <w:tcPr>
            <w:tcW w:type="dxa" w:w="486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Source</w:t>
            </w:r>
          </w:p>
        </w:tc>
        <w:tc>
          <w:tcPr>
            <w:tcW w:type="dxa" w:w="486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Destination Tab</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Quality pillar bar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Quality</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Volume pillar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Volume</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Projections pillar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Agency Roster Health card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Overview</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System &amp; Alerts</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Audit</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Volume bar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Volume</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Quality bar</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Quality</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Leaderboards / Agencies row</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Overview (or per active sort metric)</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 (any view)</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Overview (lands the user on attention rollup)</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Agencies grid card</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Overview</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 (per-agency drill)</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r>
      <w:tr>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 (any tab)</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Audit</w:t>
            </w:r>
          </w:p>
        </w:tc>
      </w:tr>
    </w:tbl>
    <w:p>
      <w:pPr>
        <w:spacing w:after="120"/>
      </w:pPr>
      <w:r>
        <w:t xml:space="preserve"/>
      </w:r>
    </w:p>
    <w:p>
      <w:pPr>
        <w:pStyle w:val="Heading2"/>
        <w:spacing w:after="140" w:before="280"/>
      </w:pPr>
      <w:r>
        <w:t xml:space="preserve">7.5 Back Navigation</w:t>
      </w:r>
    </w:p>
    <w:p>
      <w:pPr>
        <w:spacing w:after="80" w:before="80"/>
      </w:pPr>
      <w:r>
        <w:t xml:space="preserve">The back button returns to the </w:t>
      </w:r>
      <w:r>
        <w:rPr>
          <w:i/>
          <w:iCs/>
        </w:rPr>
        <w:t xml:space="preserve">immediate source</w:t>
      </w:r>
      <w:r>
        <w:t xml:space="preserve"> destination with the right sub-tab restored. Drilling agency → another agency doesn't lose the original source — the back button still returns to the original source rather than chaining through intermediate agencies. See §13.7.</w:t>
      </w:r>
    </w:p>
    <w:p>
      <w:pPr>
        <w:pStyle w:val="Heading2"/>
        <w:spacing w:after="140" w:before="280"/>
      </w:pPr>
      <w:r>
        <w:t xml:space="preserve">7.6 "View as Owner" Impersonation</w:t>
      </w:r>
    </w:p>
    <w:p>
      <w:pPr>
        <w:spacing w:after="80" w:before="80"/>
      </w:pPr>
      <w:r>
        <w:t xml:space="preserve">Header button opens the Owner's experience for this agency read-only — every action button disabled. Useful for QA and for cross-checking what a specific Owner sees.</w:t>
      </w:r>
    </w:p>
    <w:p>
      <w:pPr>
        <w:pStyle w:val="Heading1"/>
        <w:spacing w:after="180" w:before="360"/>
      </w:pPr>
      <w:r>
        <w:t xml:space="preserve">8. Manager Detail (First-Class Destination)</w:t>
      </w:r>
    </w:p>
    <w:p>
      <w:pPr>
        <w:pStyle w:val="Heading2"/>
        <w:spacing w:after="140" w:before="280"/>
      </w:pPr>
      <w:r>
        <w:t xml:space="preserve">8.1 Purpose</w:t>
      </w:r>
    </w:p>
    <w:p>
      <w:pPr>
        <w:spacing w:after="80" w:before="80"/>
      </w:pPr>
      <w:r>
        <w:t xml:space="preserve">A first-class drill-down view of any individual Manager. Reachable from any Manager-row or book-row click anywhere in the experience.</w:t>
      </w:r>
    </w:p>
    <w:p>
      <w:pPr>
        <w:pStyle w:val="Heading2"/>
        <w:spacing w:after="140" w:before="280"/>
      </w:pPr>
      <w:r>
        <w:t xml:space="preserve">8.2 Layout</w:t>
      </w:r>
    </w:p>
    <w:p>
      <w:pPr>
        <w:pStyle w:val="ListParagraph"/>
        <w:numPr>
          <w:ilvl w:val="0"/>
          <w:numId w:val="2"/>
        </w:numPr>
        <w:spacing w:after="40" w:before="40"/>
      </w:pPr>
      <w:r>
        <w:rPr>
          <w:b/>
          <w:bCs/>
        </w:rPr>
        <w:t xml:space="preserve">Back bar + breadcrumb</w:t>
      </w:r>
      <w:r>
        <w:t xml:space="preserve">: Back button → "Back to {previous}" / [Agency link, clickable] / {Manager Book Name}.</w:t>
      </w:r>
    </w:p>
    <w:p>
      <w:pPr>
        <w:pStyle w:val="ListParagraph"/>
        <w:numPr>
          <w:ilvl w:val="0"/>
          <w:numId w:val="2"/>
        </w:numPr>
        <w:spacing w:after="40" w:before="40"/>
      </w:pPr>
      <w:r>
        <w:rPr>
          <w:b/>
          <w:bCs/>
        </w:rPr>
        <w:t xml:space="preserve">Manager header</w:t>
      </w:r>
      <w:r>
        <w:t xml:space="preserve">: avatar + name + "★ Manager" pill + book name + agency name + agent count + tenure.</w:t>
      </w:r>
    </w:p>
    <w:p>
      <w:pPr>
        <w:pStyle w:val="ListParagraph"/>
        <w:numPr>
          <w:ilvl w:val="0"/>
          <w:numId w:val="2"/>
        </w:numPr>
        <w:spacing w:after="40" w:before="40"/>
      </w:pPr>
      <w:r>
        <w:rPr>
          <w:b/>
          <w:bCs/>
        </w:rPr>
        <w:t xml:space="preserve">Hero strip — 4 KPI tiles</w:t>
      </w:r>
      <w:r>
        <w:t xml:space="preserve">: Book MTD AP (navy-gradient with rank-in-agency) / Policies Taken / 9-mo Persistency / Apps Submitted.</w:t>
      </w:r>
    </w:p>
    <w:p>
      <w:pPr>
        <w:pStyle w:val="ListParagraph"/>
        <w:numPr>
          <w:ilvl w:val="0"/>
          <w:numId w:val="2"/>
        </w:numPr>
        <w:spacing w:after="40" w:before="40"/>
      </w:pPr>
      <w:r>
        <w:rPr>
          <w:b/>
          <w:bCs/>
        </w:rPr>
        <w:t xml:space="preserve">Five tabs</w:t>
      </w:r>
      <w:r>
        <w:t xml:space="preserve">: Overview / Volume / Quality / Agents · count / Audit · count.</w:t>
      </w:r>
    </w:p>
    <w:p>
      <w:pPr>
        <w:pStyle w:val="Heading2"/>
        <w:spacing w:after="140" w:before="280"/>
      </w:pPr>
      <w:r>
        <w:t xml:space="preserve">8.3 Tabs</w:t>
      </w:r>
    </w:p>
    <w:p>
      <w:pPr>
        <w:pStyle w:val="Heading3"/>
        <w:spacing w:after="110" w:before="220"/>
      </w:pPr>
      <w:r>
        <w:t xml:space="preserve">8.3.1 Overview</w:t>
      </w:r>
    </w:p>
    <w:p>
      <w:pPr>
        <w:spacing w:after="80" w:before="80"/>
      </w:pPr>
      <w:r>
        <w:t xml:space="preserve">Two-column layout:</w:t>
      </w:r>
    </w:p>
    <w:p>
      <w:pPr>
        <w:pStyle w:val="ListParagraph"/>
        <w:numPr>
          <w:ilvl w:val="0"/>
          <w:numId w:val="2"/>
        </w:numPr>
        <w:spacing w:after="40" w:before="40"/>
      </w:pPr>
      <w:r>
        <w:t xml:space="preserve">Left: "Top agents in this book · MTD" table (every agent in the book; clickable rows → Agent Detail)</w:t>
      </w:r>
    </w:p>
    <w:p>
      <w:pPr>
        <w:pStyle w:val="ListParagraph"/>
        <w:numPr>
          <w:ilvl w:val="0"/>
          <w:numId w:val="2"/>
        </w:numPr>
        <w:spacing w:after="40" w:before="40"/>
      </w:pPr>
      <w:r>
        <w:t xml:space="preserve">Right: "Manager scorecard · 30d" (Book Save Rate vs agency, Agents meeting ghost min, Exception grants in 90d, RU agents ramping, Attention items)</w:t>
      </w:r>
    </w:p>
    <w:p>
      <w:pPr>
        <w:pStyle w:val="Heading3"/>
        <w:spacing w:after="110" w:before="220"/>
      </w:pPr>
      <w:r>
        <w:t xml:space="preserve">8.3.2 Volume</w:t>
      </w:r>
    </w:p>
    <w:p>
      <w:pPr>
        <w:spacing w:after="80" w:before="80"/>
      </w:pPr>
      <w:r>
        <w:t xml:space="preserve">KPI tiles + AP by Agent bar chart, each agent clickable.</w:t>
      </w:r>
    </w:p>
    <w:p>
      <w:pPr>
        <w:pStyle w:val="Heading3"/>
        <w:spacing w:after="110" w:before="220"/>
      </w:pPr>
      <w:r>
        <w:t xml:space="preserve">8.3.3 Quality</w:t>
      </w:r>
    </w:p>
    <w:p>
      <w:pPr>
        <w:spacing w:after="80" w:before="80"/>
      </w:pPr>
      <w:r>
        <w:t xml:space="preserve">KPI tile grid (Policies Taken / 9-mo Pers / 13-mo Pers / UW Share) plus a "Quality by Agent · this book" chart with metric chip row, each agent bar clickable to Agent Detail with Quality tab pre-selected.</w:t>
      </w:r>
    </w:p>
    <w:p>
      <w:pPr>
        <w:pStyle w:val="Heading3"/>
        <w:spacing w:after="110" w:before="220"/>
      </w:pPr>
      <w:r>
        <w:t xml:space="preserve">8.3.4 Agents</w:t>
      </w:r>
    </w:p>
    <w:p>
      <w:pPr>
        <w:spacing w:after="80" w:before="80"/>
      </w:pPr>
      <w:r>
        <w:t xml:space="preserve">Roster table for the book's agents. Same columns as Agency / Agents tab, scoped to book. Click row → Agent Detail.</w:t>
      </w:r>
    </w:p>
    <w:p>
      <w:pPr>
        <w:pStyle w:val="Heading3"/>
        <w:spacing w:after="110" w:before="220"/>
      </w:pPr>
      <w:r>
        <w:t xml:space="preserve">8.3.5 Audit</w:t>
      </w:r>
    </w:p>
    <w:p>
      <w:pPr>
        <w:spacing w:after="80" w:before="80"/>
      </w:pPr>
      <w:r>
        <w:t xml:space="preserve">Audit log scoped to this Manager only.</w:t>
      </w:r>
    </w:p>
    <w:p>
      <w:pPr>
        <w:pStyle w:val="Heading2"/>
        <w:spacing w:after="140" w:before="280"/>
      </w:pPr>
      <w:r>
        <w:t xml:space="preserve">8.4 Breadcrumb Behavior</w:t>
      </w:r>
    </w:p>
    <w:p>
      <w:pPr>
        <w:spacing w:after="80" w:before="80"/>
      </w:pPr>
      <w:r>
        <w:t xml:space="preserve">The agency-link segment of the breadcrumb is clickable and opens Agency Detail for the Manager's agency. This is the "jump up" affordance.</w:t>
      </w:r>
    </w:p>
    <w:p>
      <w:pPr>
        <w:pStyle w:val="Heading2"/>
        <w:spacing w:after="140" w:before="280"/>
      </w:pPr>
      <w:r>
        <w:t xml:space="preserve">8.5 Back Navigation</w:t>
      </w:r>
    </w:p>
    <w:p>
      <w:pPr>
        <w:spacing w:after="80" w:before="80"/>
      </w:pPr>
      <w:r>
        <w:t xml:space="preserve">Same preservation behavior as Agency Detail (§7.5). When drilling Manager → Agent inside Manager Detail and then back, returns to Manager Detail; clicking Back again on Manager Detail returns to the original source.</w:t>
      </w:r>
    </w:p>
    <w:p>
      <w:pPr>
        <w:pStyle w:val="Heading1"/>
        <w:spacing w:after="180" w:before="360"/>
      </w:pPr>
      <w:r>
        <w:t xml:space="preserve">9. Agent Detail (First-Class Destination)</w:t>
      </w:r>
    </w:p>
    <w:p>
      <w:pPr>
        <w:pStyle w:val="Heading2"/>
        <w:spacing w:after="140" w:before="280"/>
      </w:pPr>
      <w:r>
        <w:t xml:space="preserve">9.1 Purpose</w:t>
      </w:r>
    </w:p>
    <w:p>
      <w:pPr>
        <w:spacing w:after="80" w:before="80"/>
      </w:pPr>
      <w:r>
        <w:t xml:space="preserve">A first-class drill-down view of any individual agent. Reachable from every agent-row click anywhere in the experience.</w:t>
      </w:r>
    </w:p>
    <w:p>
      <w:pPr>
        <w:pStyle w:val="Heading2"/>
        <w:spacing w:after="140" w:before="280"/>
      </w:pPr>
      <w:r>
        <w:t xml:space="preserve">9.2 Layout</w:t>
      </w:r>
    </w:p>
    <w:p>
      <w:pPr>
        <w:pStyle w:val="ListParagraph"/>
        <w:numPr>
          <w:ilvl w:val="0"/>
          <w:numId w:val="2"/>
        </w:numPr>
        <w:spacing w:after="40" w:before="40"/>
      </w:pPr>
      <w:r>
        <w:rPr>
          <w:b/>
          <w:bCs/>
        </w:rPr>
        <w:t xml:space="preserve">Back bar + 4-segment breadcrumb</w:t>
      </w:r>
      <w:r>
        <w:t xml:space="preserve">: Back button → "Back to {previous}" / [Agency link] / [Book link] / {Agent Name}.</w:t>
      </w:r>
    </w:p>
    <w:p>
      <w:pPr>
        <w:pStyle w:val="ListParagraph"/>
        <w:numPr>
          <w:ilvl w:val="0"/>
          <w:numId w:val="2"/>
        </w:numPr>
        <w:spacing w:after="40" w:before="40"/>
      </w:pPr>
      <w:r>
        <w:rPr>
          <w:b/>
          <w:bCs/>
        </w:rPr>
        <w:t xml:space="preserve">Agent header</w:t>
      </w:r>
      <w:r>
        <w:t xml:space="preserve">: avatar (24×24 indigo gradient — agent-tier visual treatment), name, tenure badge, book attribution, agency attribution, agent ID.</w:t>
      </w:r>
    </w:p>
    <w:p>
      <w:pPr>
        <w:pStyle w:val="ListParagraph"/>
        <w:numPr>
          <w:ilvl w:val="0"/>
          <w:numId w:val="2"/>
        </w:numPr>
        <w:spacing w:after="40" w:before="40"/>
      </w:pPr>
      <w:r>
        <w:rPr>
          <w:b/>
          <w:bCs/>
        </w:rPr>
        <w:t xml:space="preserve">Hero strip — 4 KPI tiles</w:t>
      </w:r>
      <w:r>
        <w:t xml:space="preserve">: MTD AP (navy-gradient with personal-goal-% and rank-in-agency) / Policies Taken (with book avg comparison) / 9-mo Persistency / Apps Submitted.</w:t>
      </w:r>
    </w:p>
    <w:p>
      <w:pPr>
        <w:pStyle w:val="ListParagraph"/>
        <w:numPr>
          <w:ilvl w:val="0"/>
          <w:numId w:val="2"/>
        </w:numPr>
        <w:spacing w:after="40" w:before="40"/>
      </w:pPr>
      <w:r>
        <w:rPr>
          <w:b/>
          <w:bCs/>
        </w:rPr>
        <w:t xml:space="preserve">Five tabs</w:t>
      </w:r>
      <w:r>
        <w:t xml:space="preserve">: Overview / Volume / Quality / Policies · count / Audit · count.</w:t>
      </w:r>
    </w:p>
    <w:p>
      <w:pPr>
        <w:pStyle w:val="Heading2"/>
        <w:spacing w:after="140" w:before="280"/>
      </w:pPr>
      <w:r>
        <w:t xml:space="preserve">9.3 Tabs</w:t>
      </w:r>
    </w:p>
    <w:p>
      <w:pPr>
        <w:pStyle w:val="Heading3"/>
        <w:spacing w:after="110" w:before="220"/>
      </w:pPr>
      <w:r>
        <w:t xml:space="preserve">9.3.1 Overview</w:t>
      </w:r>
    </w:p>
    <w:p>
      <w:pPr>
        <w:spacing w:after="80" w:before="80"/>
      </w:pPr>
      <w:r>
        <w:t xml:space="preserve">Two-column layout:</w:t>
      </w:r>
    </w:p>
    <w:p>
      <w:pPr>
        <w:pStyle w:val="ListParagraph"/>
        <w:numPr>
          <w:ilvl w:val="0"/>
          <w:numId w:val="2"/>
        </w:numPr>
        <w:spacing w:after="40" w:before="40"/>
      </w:pPr>
      <w:r>
        <w:t xml:space="preserve">Left: daily AP sparkline (last 30d)</w:t>
      </w:r>
    </w:p>
    <w:p>
      <w:pPr>
        <w:pStyle w:val="ListParagraph"/>
        <w:numPr>
          <w:ilvl w:val="0"/>
          <w:numId w:val="2"/>
        </w:numPr>
        <w:spacing w:after="40" w:before="40"/>
      </w:pPr>
      <w:r>
        <w:t xml:space="preserve">Right: performance scorecard (vs Personal Goal, Rank in Book, Rank in Agency, Ghost-min status, Attention items in 30d)</w:t>
      </w:r>
    </w:p>
    <w:p>
      <w:pPr>
        <w:pStyle w:val="Heading3"/>
        <w:spacing w:after="110" w:before="220"/>
      </w:pPr>
      <w:r>
        <w:t xml:space="preserve">9.3.2 Volume</w:t>
      </w:r>
    </w:p>
    <w:p>
      <w:pPr>
        <w:spacing w:after="80" w:before="80"/>
      </w:pPr>
      <w:r>
        <w:t xml:space="preserve">KPI tiles + AP by Product Family chart.</w:t>
      </w:r>
    </w:p>
    <w:p>
      <w:pPr>
        <w:pStyle w:val="Heading3"/>
        <w:spacing w:after="110" w:before="220"/>
      </w:pPr>
      <w:r>
        <w:t xml:space="preserve">9.3.3 Quality</w:t>
      </w:r>
    </w:p>
    <w:p>
      <w:pPr>
        <w:spacing w:after="80" w:before="80"/>
      </w:pPr>
      <w:r>
        <w:t xml:space="preserve">KPI tiles in §14.3 priority order + </w:t>
      </w:r>
      <w:r>
        <w:rPr>
          <w:b/>
          <w:bCs/>
        </w:rPr>
        <w:t xml:space="preserve">persistency curve chart</w:t>
      </w:r>
      <w:r>
        <w:t xml:space="preserve"> — the agent's cohort-by-cohort persistency line (the agent's own data, solid navy line) overlaid with the book average (dashed gray line) for comparison. Labeled at the 1-mo / 4-mo / 9-mo points.</w:t>
      </w:r>
    </w:p>
    <w:p>
      <w:pPr>
        <w:pStyle w:val="Heading3"/>
        <w:spacing w:after="110" w:before="220"/>
      </w:pPr>
      <w:r>
        <w:t xml:space="preserve">9.3.4 Policies</w:t>
      </w:r>
    </w:p>
    <w:p>
      <w:pPr>
        <w:spacing w:after="80" w:before="80"/>
      </w:pPr>
      <w:r>
        <w:t xml:space="preserve">A flat table of every active policy attached to this agent. Columns: Policy ID / Member / Product / Status / AP / Effective Date. Click any row → Policy Detail modal (Phase 2A §10).</w:t>
      </w:r>
    </w:p>
    <w:p>
      <w:pPr>
        <w:pStyle w:val="Heading3"/>
        <w:spacing w:after="110" w:before="220"/>
      </w:pPr>
      <w:r>
        <w:t xml:space="preserve">9.3.5 Audit</w:t>
      </w:r>
    </w:p>
    <w:p>
      <w:pPr>
        <w:spacing w:after="80" w:before="80"/>
      </w:pPr>
      <w:r>
        <w:t xml:space="preserve">Audit log scoped to this agent only. Empty state ("No audit flags") shows the shield-check icon for clean agents.</w:t>
      </w:r>
    </w:p>
    <w:p>
      <w:pPr>
        <w:pStyle w:val="Heading2"/>
        <w:spacing w:after="140" w:before="280"/>
      </w:pPr>
      <w:r>
        <w:t xml:space="preserve">9.4 Breadcrumb Behavior</w:t>
      </w:r>
    </w:p>
    <w:p>
      <w:pPr>
        <w:spacing w:after="80" w:before="80"/>
      </w:pPr>
      <w:r>
        <w:t xml:space="preserve">Both the agency-link and book-link segments are clickable: clicking the agency segment opens Agency Detail; clicking the book segment opens Manager Detail.</w:t>
      </w:r>
    </w:p>
    <w:p>
      <w:pPr>
        <w:pStyle w:val="Heading2"/>
        <w:spacing w:after="140" w:before="280"/>
      </w:pPr>
      <w:r>
        <w:t xml:space="preserve">9.5 Back Navigation</w:t>
      </w:r>
    </w:p>
    <w:p>
      <w:pPr>
        <w:spacing w:after="80" w:before="80"/>
      </w:pPr>
      <w:r>
        <w:t xml:space="preserve">Same preservation as §7.5 / §8.5.</w:t>
      </w:r>
    </w:p>
    <w:p>
      <w:pPr>
        <w:pStyle w:val="Heading2"/>
        <w:spacing w:after="140" w:before="280"/>
      </w:pPr>
      <w:r>
        <w:t xml:space="preserve">9.6 "View as Agent" Impersonation</w:t>
      </w:r>
    </w:p>
    <w:p>
      <w:pPr>
        <w:spacing w:after="80" w:before="80"/>
      </w:pPr>
      <w:r>
        <w:t xml:space="preserve">Header button opens the agent's WA experience read-only.</w:t>
      </w:r>
    </w:p>
    <w:p>
      <w:pPr>
        <w:pStyle w:val="Heading1"/>
        <w:spacing w:after="180" w:before="360"/>
      </w:pPr>
      <w:r>
        <w:t xml:space="preserve">10. Configuration</w:t>
      </w:r>
    </w:p>
    <w:p>
      <w:pPr>
        <w:pStyle w:val="Heading2"/>
        <w:spacing w:after="140" w:before="280"/>
      </w:pPr>
      <w:r>
        <w:t xml:space="preserve">10.1 Purpose</w:t>
      </w:r>
    </w:p>
    <w:p>
      <w:pPr>
        <w:spacing w:after="80" w:before="80"/>
      </w:pPr>
      <w:r>
        <w:t xml:space="preserve">The Admin's org-wide configuration surface. Where the Admin sets policies and defaults that govern the experience at all roles below Admin.</w:t>
      </w:r>
    </w:p>
    <w:p>
      <w:pPr>
        <w:pStyle w:val="Heading2"/>
        <w:spacing w:after="140" w:before="280"/>
      </w:pPr>
      <w:r>
        <w:t xml:space="preserve">10.2 Seven Tabs</w:t>
      </w:r>
    </w:p>
    <w:p>
      <w:pPr>
        <w:pStyle w:val="ListParagraph"/>
        <w:numPr>
          <w:ilvl w:val="0"/>
          <w:numId w:val="2"/>
        </w:numPr>
        <w:spacing w:after="40" w:before="40"/>
      </w:pPr>
      <w:r>
        <w:rPr>
          <w:b/>
          <w:bCs/>
        </w:rPr>
        <w:t xml:space="preserve">Org Goals</w:t>
      </w:r>
      <w:r>
        <w:t xml:space="preserve"> — org-wide annual production goal, allocation to agencies</w:t>
      </w:r>
    </w:p>
    <w:p>
      <w:pPr>
        <w:pStyle w:val="ListParagraph"/>
        <w:numPr>
          <w:ilvl w:val="0"/>
          <w:numId w:val="2"/>
        </w:numPr>
        <w:spacing w:after="40" w:before="40"/>
      </w:pPr>
      <w:r>
        <w:rPr>
          <w:b/>
          <w:bCs/>
        </w:rPr>
        <w:t xml:space="preserve">Ghost-Min Defaults</w:t>
      </w:r>
      <w:r>
        <w:t xml:space="preserve"> — default ghost-min cohort values that agencies inherit</w:t>
      </w:r>
    </w:p>
    <w:p>
      <w:pPr>
        <w:pStyle w:val="ListParagraph"/>
        <w:numPr>
          <w:ilvl w:val="0"/>
          <w:numId w:val="2"/>
        </w:numPr>
        <w:spacing w:after="40" w:before="40"/>
      </w:pPr>
      <w:r>
        <w:rPr>
          <w:b/>
          <w:bCs/>
        </w:rPr>
        <w:t xml:space="preserve">Owner Designations</w:t>
      </w:r>
      <w:r>
        <w:t xml:space="preserve"> — who is the designated Owner at each agency</w:t>
      </w:r>
    </w:p>
    <w:p>
      <w:pPr>
        <w:pStyle w:val="ListParagraph"/>
        <w:numPr>
          <w:ilvl w:val="0"/>
          <w:numId w:val="2"/>
        </w:numPr>
        <w:spacing w:after="40" w:before="40"/>
      </w:pPr>
      <w:r>
        <w:rPr>
          <w:b/>
          <w:bCs/>
        </w:rPr>
        <w:t xml:space="preserve">Agency Boundaries</w:t>
      </w:r>
      <w:r>
        <w:t xml:space="preserve"> — agency creation/rename/merge/dissolve workflows</w:t>
      </w:r>
    </w:p>
    <w:p>
      <w:pPr>
        <w:pStyle w:val="ListParagraph"/>
        <w:numPr>
          <w:ilvl w:val="0"/>
          <w:numId w:val="2"/>
        </w:numPr>
        <w:spacing w:after="40" w:before="40"/>
      </w:pPr>
      <w:r>
        <w:rPr>
          <w:b/>
          <w:bCs/>
        </w:rPr>
        <w:t xml:space="preserve">Org-Wide Defaults</w:t>
      </w:r>
      <w:r>
        <w:t xml:space="preserve"> — default dashboard layouts, default period, default leaderboard tab for the org</w:t>
      </w:r>
    </w:p>
    <w:p>
      <w:pPr>
        <w:pStyle w:val="ListParagraph"/>
        <w:numPr>
          <w:ilvl w:val="0"/>
          <w:numId w:val="2"/>
        </w:numPr>
        <w:spacing w:after="40" w:before="40"/>
      </w:pPr>
      <w:r>
        <w:rPr>
          <w:b/>
          <w:bCs/>
        </w:rPr>
        <w:t xml:space="preserve">Mask Policy</w:t>
      </w:r>
      <w:r>
        <w:t xml:space="preserve"> — what gets masked at WA / Manager / Owner tiers (this is the configuration of the cross-agency masking rules per Phase 1 §7.5)</w:t>
      </w:r>
    </w:p>
    <w:p>
      <w:pPr>
        <w:pStyle w:val="ListParagraph"/>
        <w:numPr>
          <w:ilvl w:val="0"/>
          <w:numId w:val="2"/>
        </w:numPr>
        <w:spacing w:after="40" w:before="40"/>
      </w:pPr>
      <w:r>
        <w:rPr>
          <w:b/>
          <w:bCs/>
        </w:rPr>
        <w:t xml:space="preserve">Exception Monitoring</w:t>
      </w:r>
      <w:r>
        <w:t xml:space="preserve"> — config for the exception-pattern-detection that surfaces flagged audit events</w:t>
      </w:r>
    </w:p>
    <w:p>
      <w:pPr>
        <w:pStyle w:val="Heading2"/>
        <w:spacing w:after="140" w:before="280"/>
      </w:pPr>
      <w:r>
        <w:t xml:space="preserve">10.3 Org Goals</w:t>
      </w:r>
    </w:p>
    <w:p>
      <w:pPr>
        <w:spacing w:after="80" w:before="80"/>
      </w:pPr>
      <w:r>
        <w:t xml:space="preserve">A single annual production goal for FYM. Editable; persists with audit event. Below: per-agency allocation table with a sum-check. Agencies can be over/under-allocated relative to the org sum, depending on FYM strategy. Per-agency goals can be set centrally here, or set agency-side by Owner (Phase 2B Owner §8.2); central setting overrides agency-side with confirmation.</w:t>
      </w:r>
    </w:p>
    <w:p>
      <w:pPr>
        <w:pStyle w:val="Heading2"/>
        <w:spacing w:after="140" w:before="280"/>
      </w:pPr>
      <w:r>
        <w:t xml:space="preserve">10.4 Owner Designations</w:t>
      </w:r>
    </w:p>
    <w:p>
      <w:pPr>
        <w:spacing w:after="80" w:before="80"/>
      </w:pPr>
      <w:r>
        <w:t xml:space="preserve">A list of every agency, with the currently designated Owner. Each row has a "Re-designate" button that opens a modal letting the Admin pick a different agent at the agency to designate as Owner. Audit event: </w:t>
      </w:r>
      <w:r>
        <w:rPr>
          <w:rFonts w:ascii="Consolas" w:cs="Consolas" w:eastAsia="Consolas" w:hAnsi="Consolas"/>
          <w:sz w:val="20"/>
          <w:szCs w:val="20"/>
        </w:rPr>
        <w:t xml:space="preserve">agency_owner_designated</w:t>
      </w:r>
      <w:r>
        <w:t xml:space="preserve">. Re-designation revokes the previous Owner's elevated permissions and grants them to the new designee.</w:t>
      </w:r>
    </w:p>
    <w:p>
      <w:pPr>
        <w:pStyle w:val="Heading2"/>
        <w:spacing w:after="140" w:before="280"/>
      </w:pPr>
      <w:r>
        <w:t xml:space="preserve">10.5 Ghost-Min Defaults</w:t>
      </w:r>
    </w:p>
    <w:p>
      <w:pPr>
        <w:spacing w:after="80" w:before="80"/>
      </w:pPr>
      <w:r>
        <w:t xml:space="preserve">A configuration grid by tenure cohort, identical to the Owner's Tab 2 (Owner PRD §8.3) but at org-wide scope. Agencies inherit these defaults; Owners can override per-agency in their own Goals &amp; Min surface.</w:t>
      </w:r>
    </w:p>
    <w:p>
      <w:pPr>
        <w:pStyle w:val="Heading2"/>
        <w:spacing w:after="140" w:before="280"/>
      </w:pPr>
      <w:r>
        <w:t xml:space="preserve">10.6 Agency Boundaries</w:t>
      </w:r>
    </w:p>
    <w:p>
      <w:pPr>
        <w:spacing w:after="80" w:before="80"/>
      </w:pPr>
      <w:r>
        <w:t xml:space="preserve">Creation: new agency with name, city, initial Owner designee, initial goal allocation. Rename: change display name. Merge: combine two agencies (advanced, stubbed in v1). Dissolve: archive an agency (advanced, stubbed in v1).</w:t>
      </w:r>
    </w:p>
    <w:p>
      <w:pPr>
        <w:pStyle w:val="Heading2"/>
        <w:spacing w:after="140" w:before="280"/>
      </w:pPr>
      <w:r>
        <w:t xml:space="preserve">10.7 Org-Wide Defaults</w:t>
      </w:r>
    </w:p>
    <w:p>
      <w:pPr>
        <w:spacing w:after="80" w:before="80"/>
      </w:pPr>
      <w:r>
        <w:t xml:space="preserve">The default dashboard layouts for each role, default period, default leaderboard tab. These defaults are inherited by every user at first login unless overridden by Owner in the Agency-tier dashboard default configuration.</w:t>
      </w:r>
    </w:p>
    <w:p>
      <w:pPr>
        <w:pStyle w:val="Heading2"/>
        <w:spacing w:after="140" w:before="280"/>
      </w:pPr>
      <w:r>
        <w:t xml:space="preserve">10.8 Mask Policy</w:t>
      </w:r>
    </w:p>
    <w:p>
      <w:pPr>
        <w:spacing w:after="80" w:before="80"/>
      </w:pPr>
      <w:r>
        <w:t xml:space="preserve">Configuration of the cross-agency masking rules per Phase 1 §7.5. v1 ships with a single masking ruleset (Attenborough copy on cross-agency rows for WA, Manager, Owner roles).</w:t>
      </w:r>
    </w:p>
    <w:p>
      <w:pPr>
        <w:pStyle w:val="Heading2"/>
        <w:spacing w:after="140" w:before="280"/>
      </w:pPr>
      <w:r>
        <w:t xml:space="preserve">10.9 Exception Monitoring</w:t>
      </w:r>
    </w:p>
    <w:p>
      <w:pPr>
        <w:spacing w:after="80" w:before="80"/>
      </w:pPr>
      <w:r>
        <w:t xml:space="preserve">Configuration of the auto-pattern-detector that surfaces audit anomalies. Editable thresholds: max exceptions per Manager per 90d, max consecutive grants for the same agent, etc.</w:t>
      </w:r>
    </w:p>
    <w:p>
      <w:pPr>
        <w:pStyle w:val="Heading1"/>
        <w:spacing w:after="180" w:before="360"/>
      </w:pPr>
      <w:r>
        <w:t xml:space="preserve">11. Projections (Org-Wide CDF)</w:t>
      </w:r>
    </w:p>
    <w:p>
      <w:pPr>
        <w:pStyle w:val="Heading2"/>
        <w:spacing w:after="140" w:before="280"/>
      </w:pPr>
      <w:r>
        <w:t xml:space="preserve">11.1 Purpose</w:t>
      </w:r>
    </w:p>
    <w:p>
      <w:pPr>
        <w:spacing w:after="80" w:before="80"/>
      </w:pPr>
      <w:r>
        <w:t xml:space="preserve">The Admin's org-wide CDF projection workspace. Mirrors the Owner's Projections surface (Owner PRD §9) but at org-wide scope and with org-wide lever values.</w:t>
      </w:r>
    </w:p>
    <w:p>
      <w:pPr>
        <w:pStyle w:val="Heading2"/>
        <w:spacing w:after="140" w:before="280"/>
      </w:pPr>
      <w:r>
        <w:t xml:space="preserve">11.2 Layout</w:t>
      </w:r>
    </w:p>
    <w:p>
      <w:pPr>
        <w:spacing w:after="80" w:before="80"/>
      </w:pPr>
      <w:r>
        <w:t xml:space="preserve">Five zones, top to bottom:</w:t>
      </w:r>
    </w:p>
    <w:p>
      <w:pPr>
        <w:pStyle w:val="ListParagraph"/>
        <w:numPr>
          <w:ilvl w:val="0"/>
          <w:numId w:val="2"/>
        </w:numPr>
        <w:spacing w:after="40" w:before="40"/>
      </w:pPr>
      <w:r>
        <w:rPr>
          <w:b/>
          <w:bCs/>
        </w:rPr>
        <w:t xml:space="preserve">Goal banner</w:t>
      </w:r>
      <w:r>
        <w:t xml:space="preserve"> — if a scenario has been designated as Org Goal, this banner shows the Goal scenario name, target, current P50, gap, and confidence.</w:t>
      </w:r>
    </w:p>
    <w:p>
      <w:pPr>
        <w:pStyle w:val="ListParagraph"/>
        <w:numPr>
          <w:ilvl w:val="0"/>
          <w:numId w:val="2"/>
        </w:numPr>
        <w:spacing w:after="40" w:before="40"/>
      </w:pPr>
      <w:r>
        <w:rPr>
          <w:b/>
          <w:bCs/>
        </w:rPr>
        <w:t xml:space="preserve">Levers panel</w:t>
      </w:r>
      <w:r>
        <w:t xml:space="preserve"> — four numeric input fields per user preference (numeric text inputs, NOT sliders): Agent Count, Apps per Agent per Month, AP per App, Save Rate. Each accepts a numeric override at the org-wide level.</w:t>
      </w:r>
    </w:p>
    <w:p>
      <w:pPr>
        <w:pStyle w:val="ListParagraph"/>
        <w:numPr>
          <w:ilvl w:val="0"/>
          <w:numId w:val="2"/>
        </w:numPr>
        <w:spacing w:after="40" w:before="40"/>
      </w:pPr>
      <w:r>
        <w:rPr>
          <w:b/>
          <w:bCs/>
        </w:rPr>
        <w:t xml:space="preserve">Fan chart</w:t>
      </w:r>
      <w:r>
        <w:t xml:space="preserve"> — 12-month forward fan with P10/P25/P50/P75/P90 bands, Today marker, Goal line.</w:t>
      </w:r>
    </w:p>
    <w:p>
      <w:pPr>
        <w:pStyle w:val="ListParagraph"/>
        <w:numPr>
          <w:ilvl w:val="0"/>
          <w:numId w:val="2"/>
        </w:numPr>
        <w:spacing w:after="40" w:before="40"/>
      </w:pPr>
      <w:r>
        <w:rPr>
          <w:b/>
          <w:bCs/>
        </w:rPr>
        <w:t xml:space="preserve">Sensitivity tornado</w:t>
      </w:r>
      <w:r>
        <w:t xml:space="preserve"> — horizontal bar chart showing ±10% impact per lever.</w:t>
      </w:r>
    </w:p>
    <w:p>
      <w:pPr>
        <w:pStyle w:val="ListParagraph"/>
        <w:numPr>
          <w:ilvl w:val="0"/>
          <w:numId w:val="2"/>
        </w:numPr>
        <w:spacing w:after="40" w:before="40"/>
      </w:pPr>
      <w:r>
        <w:rPr>
          <w:b/>
          <w:bCs/>
        </w:rPr>
        <w:t xml:space="preserve">Scenario library</w:t>
      </w:r>
      <w:r>
        <w:t xml:space="preserve"> — saved scenarios for the org; each has Load / Designate as Goal / Archive / Delete actions.</w:t>
      </w:r>
    </w:p>
    <w:p>
      <w:pPr>
        <w:pStyle w:val="Heading2"/>
        <w:spacing w:after="140" w:before="280"/>
      </w:pPr>
      <w:r>
        <w:t xml:space="preserve">11.3 Numeric-Input Convention</w:t>
      </w:r>
    </w:p>
    <w:p>
      <w:pPr>
        <w:spacing w:after="80" w:before="80"/>
      </w:pPr>
      <w:r>
        <w:t xml:space="preserve">Per the user preference established for FYM tooling (memory edit #1), lever UI uses numeric text inputs rather than sliders. The text input accepts any numeric value within sensible bounds and applies on blur. A small "↺" icon next to each field resets it to baseline.</w:t>
      </w:r>
    </w:p>
    <w:p>
      <w:pPr>
        <w:pStyle w:val="Heading2"/>
        <w:spacing w:after="140" w:before="280"/>
      </w:pPr>
      <w:r>
        <w:t xml:space="preserve">11.4 Scenario Authoring Workflow</w:t>
      </w:r>
    </w:p>
    <w:p>
      <w:pPr>
        <w:spacing w:after="80" w:before="80"/>
      </w:pPr>
      <w:r>
        <w:t xml:space="preserve">Same as Owner PRD §9.3, with the difference being org-wide scope rather than single-agency.</w:t>
      </w:r>
    </w:p>
    <w:p>
      <w:pPr>
        <w:pStyle w:val="Heading2"/>
        <w:spacing w:after="140" w:before="280"/>
      </w:pPr>
      <w:r>
        <w:t xml:space="preserve">11.5 Designate-as-Goal</w:t>
      </w:r>
    </w:p>
    <w:p>
      <w:pPr>
        <w:spacing w:after="80" w:before="80"/>
      </w:pPr>
      <w:r>
        <w:t xml:space="preserve">Same as Owner PRD §9.4 at org-wide scope. Audit event: </w:t>
      </w:r>
      <w:r>
        <w:rPr>
          <w:rFonts w:ascii="Consolas" w:cs="Consolas" w:eastAsia="Consolas" w:hAnsi="Consolas"/>
          <w:sz w:val="20"/>
          <w:szCs w:val="20"/>
        </w:rPr>
        <w:t xml:space="preserve">scenario_designated_goal</w:t>
      </w:r>
      <w:r>
        <w:t xml:space="preserve"> with org-wide scope flag.</w:t>
      </w:r>
    </w:p>
    <w:p>
      <w:pPr>
        <w:pStyle w:val="Heading2"/>
        <w:spacing w:after="140" w:before="280"/>
      </w:pPr>
      <w:r>
        <w:t xml:space="preserve">11.6 Difference From Owner's Projections</w:t>
      </w:r>
    </w:p>
    <w:p>
      <w:pPr>
        <w:pStyle w:val="ListParagraph"/>
        <w:numPr>
          <w:ilvl w:val="0"/>
          <w:numId w:val="2"/>
        </w:numPr>
        <w:spacing w:after="40" w:before="40"/>
      </w:pPr>
      <w:r>
        <w:t xml:space="preserve">Admin's lever values are org-wide aggregates (e.g., total agent count across the org, not for any one agency).</w:t>
      </w:r>
    </w:p>
    <w:p>
      <w:pPr>
        <w:pStyle w:val="ListParagraph"/>
        <w:numPr>
          <w:ilvl w:val="0"/>
          <w:numId w:val="2"/>
        </w:numPr>
        <w:spacing w:after="40" w:before="40"/>
      </w:pPr>
      <w:r>
        <w:t xml:space="preserve">Admin's fan chart sums across every agency.</w:t>
      </w:r>
    </w:p>
    <w:p>
      <w:pPr>
        <w:pStyle w:val="ListParagraph"/>
        <w:numPr>
          <w:ilvl w:val="0"/>
          <w:numId w:val="2"/>
        </w:numPr>
        <w:spacing w:after="40" w:before="40"/>
      </w:pPr>
      <w:r>
        <w:t xml:space="preserve">Admin's scenarios are organizationally significant — designating one as Goal sets the official org-level Goal that every Owner sees referenced on their own surfaces.</w:t>
      </w:r>
    </w:p>
    <w:p>
      <w:pPr>
        <w:pStyle w:val="Heading2"/>
        <w:spacing w:after="140" w:before="280"/>
      </w:pPr>
      <w:r>
        <w:t xml:space="preserve">11.7 Data Contract</w:t>
      </w:r>
    </w:p>
    <w:p>
      <w:pPr>
        <w:spacing w:after="80" w:before="80"/>
      </w:pPr>
      <w:r>
        <w:t xml:space="preserve">Same shape as Owner's projection data contract (</w:t>
      </w:r>
      <w:r>
        <w:rPr>
          <w:rFonts w:ascii="Consolas" w:cs="Consolas" w:eastAsia="Consolas" w:hAnsi="Consolas"/>
          <w:sz w:val="20"/>
          <w:szCs w:val="20"/>
        </w:rPr>
        <w:t xml:space="preserve">scenario</w:t>
      </w:r>
      <w:r>
        <w:t xml:space="preserve"> table) but with </w:t>
      </w:r>
      <w:r>
        <w:rPr>
          <w:rFonts w:ascii="Consolas" w:cs="Consolas" w:eastAsia="Consolas" w:hAnsi="Consolas"/>
          <w:sz w:val="20"/>
          <w:szCs w:val="20"/>
        </w:rPr>
        <w:t xml:space="preserve">scope = 'org'</w:t>
      </w:r>
      <w:r>
        <w:t xml:space="preserve">. The simulation is the same Monte Carlo, run at org-wide aggregation. Reproducible from seed.</w:t>
      </w:r>
    </w:p>
    <w:p>
      <w:pPr>
        <w:pStyle w:val="Heading1"/>
        <w:spacing w:after="180" w:before="360"/>
      </w:pPr>
      <w:r>
        <w:t xml:space="preserve">12. System</w:t>
      </w:r>
    </w:p>
    <w:p>
      <w:pPr>
        <w:pStyle w:val="Heading2"/>
        <w:spacing w:after="140" w:before="280"/>
      </w:pPr>
      <w:r>
        <w:t xml:space="preserve">12.1 Purpose</w:t>
      </w:r>
    </w:p>
    <w:p>
      <w:pPr>
        <w:spacing w:after="80" w:before="80"/>
      </w:pPr>
      <w:r>
        <w:t xml:space="preserve">The Admin's system-health surface. Four tabs covering the audit log, the carrier-ingest pipeline status, manual data corrections, and overall system health metrics.</w:t>
      </w:r>
    </w:p>
    <w:p>
      <w:pPr>
        <w:pStyle w:val="Heading2"/>
        <w:spacing w:after="140" w:before="280"/>
      </w:pPr>
      <w:r>
        <w:t xml:space="preserve">12.2 Four Tabs</w:t>
      </w:r>
    </w:p>
    <w:p>
      <w:pPr>
        <w:pStyle w:val="ListParagraph"/>
        <w:numPr>
          <w:ilvl w:val="0"/>
          <w:numId w:val="2"/>
        </w:numPr>
        <w:spacing w:after="40" w:before="40"/>
      </w:pPr>
      <w:r>
        <w:t xml:space="preserve">Audit Log (with flag count badge)</w:t>
      </w:r>
    </w:p>
    <w:p>
      <w:pPr>
        <w:pStyle w:val="ListParagraph"/>
        <w:numPr>
          <w:ilvl w:val="0"/>
          <w:numId w:val="2"/>
        </w:numPr>
        <w:spacing w:after="40" w:before="40"/>
      </w:pPr>
      <w:r>
        <w:t xml:space="preserve">Ingest Health (with stale-ingest count if non-zero)</w:t>
      </w:r>
    </w:p>
    <w:p>
      <w:pPr>
        <w:pStyle w:val="ListParagraph"/>
        <w:numPr>
          <w:ilvl w:val="0"/>
          <w:numId w:val="2"/>
        </w:numPr>
        <w:spacing w:after="40" w:before="40"/>
      </w:pPr>
      <w:r>
        <w:t xml:space="preserve">Manual Corrections</w:t>
      </w:r>
    </w:p>
    <w:p>
      <w:pPr>
        <w:pStyle w:val="ListParagraph"/>
        <w:numPr>
          <w:ilvl w:val="0"/>
          <w:numId w:val="2"/>
        </w:numPr>
        <w:spacing w:after="40" w:before="40"/>
      </w:pPr>
      <w:r>
        <w:t xml:space="preserve">System Health</w:t>
      </w:r>
    </w:p>
    <w:p>
      <w:pPr>
        <w:pStyle w:val="Heading2"/>
        <w:spacing w:after="140" w:before="280"/>
      </w:pPr>
      <w:r>
        <w:t xml:space="preserve">12.3 Audit Log</w:t>
      </w:r>
    </w:p>
    <w:p>
      <w:pPr>
        <w:spacing w:after="80" w:before="80"/>
      </w:pPr>
      <w:r>
        <w:t xml:space="preserve">A searchable, filterable table of every audit event in the org. Columns: timestamp, actor (role + name), action, subject (agent / policy / scenario / etc.), details, severity pill.</w:t>
      </w:r>
    </w:p>
    <w:p>
      <w:pPr>
        <w:spacing w:after="80" w:before="80"/>
      </w:pPr>
      <w:r>
        <w:t xml:space="preserve">Filter chip row: date range, actor role, action type, severity (all / flagged-only). The "flagged" filter surfaces only events the auto-pattern-detector has flagged.</w:t>
      </w:r>
    </w:p>
    <w:p>
      <w:pPr>
        <w:spacing w:after="80" w:before="80"/>
      </w:pPr>
      <w:r>
        <w:t xml:space="preserve">Pattern detection — the system auto-flags audit events that match configurable patterns (Configuration §10.9). Examples: a Manager grants 5+ exceptions for the same agent in 90 days; an agent_reassigned event followed by min_exception_granted within 24h; suspicious cross-book reassignment patterns.</w:t>
      </w:r>
    </w:p>
    <w:p>
      <w:pPr>
        <w:spacing w:after="80" w:before="80"/>
      </w:pPr>
      <w:r>
        <w:t xml:space="preserve">Each row clickable to expand inline with full event payload.</w:t>
      </w:r>
    </w:p>
    <w:p>
      <w:pPr>
        <w:pStyle w:val="Heading2"/>
        <w:spacing w:after="140" w:before="280"/>
      </w:pPr>
      <w:r>
        <w:t xml:space="preserve">12.4 Ingest Health</w:t>
      </w:r>
    </w:p>
    <w:p>
      <w:pPr>
        <w:spacing w:after="80" w:before="80"/>
      </w:pPr>
      <w:r>
        <w:t xml:space="preserve">Status pills for each carrier feed (UNL primary, GTL secondary in v1.x). Last-successful-ingest timestamp. Row count for the latest ingest. Error log if last ingest failed. Manual re-run button (stubbed in v1, surfaces a "Coming in v1.x" copy).</w:t>
      </w:r>
    </w:p>
    <w:p>
      <w:pPr>
        <w:pStyle w:val="Heading2"/>
        <w:spacing w:after="140" w:before="280"/>
      </w:pPr>
      <w:r>
        <w:t xml:space="preserve">12.5 Manual Corrections</w:t>
      </w:r>
    </w:p>
    <w:p>
      <w:pPr>
        <w:spacing w:after="80" w:before="80"/>
      </w:pPr>
      <w:r>
        <w:t xml:space="preserve">The interface for bounded data corrections. Supported correction types in v1:</w:t>
      </w:r>
    </w:p>
    <w:p>
      <w:pPr>
        <w:pStyle w:val="ListParagraph"/>
        <w:numPr>
          <w:ilvl w:val="0"/>
          <w:numId w:val="2"/>
        </w:numPr>
        <w:spacing w:after="40" w:before="40"/>
      </w:pPr>
      <w:r>
        <w:t xml:space="preserve">Re-attribute a policy to a different agent (carrier file misattribution)</w:t>
      </w:r>
    </w:p>
    <w:p>
      <w:pPr>
        <w:pStyle w:val="ListParagraph"/>
        <w:numPr>
          <w:ilvl w:val="0"/>
          <w:numId w:val="2"/>
        </w:numPr>
        <w:spacing w:after="40" w:before="40"/>
      </w:pPr>
      <w:r>
        <w:t xml:space="preserve">Override a policy's plan code (carrier file used the wrong code)</w:t>
      </w:r>
    </w:p>
    <w:p>
      <w:pPr>
        <w:pStyle w:val="ListParagraph"/>
        <w:numPr>
          <w:ilvl w:val="0"/>
          <w:numId w:val="2"/>
        </w:numPr>
        <w:spacing w:after="40" w:before="40"/>
      </w:pPr>
      <w:r>
        <w:t xml:space="preserve">Correct a save-event date (carrier file had a date error)</w:t>
      </w:r>
    </w:p>
    <w:p>
      <w:pPr>
        <w:pStyle w:val="ListParagraph"/>
        <w:numPr>
          <w:ilvl w:val="0"/>
          <w:numId w:val="2"/>
        </w:numPr>
        <w:spacing w:after="40" w:before="40"/>
      </w:pPr>
      <w:r>
        <w:t xml:space="preserve">Adjust a writing-credit split (when two agents share a sale)</w:t>
      </w:r>
    </w:p>
    <w:p>
      <w:pPr>
        <w:spacing w:after="80" w:before="80"/>
      </w:pPr>
      <w:r>
        <w:t xml:space="preserve">Each correction emits an audit event </w:t>
      </w:r>
      <w:r>
        <w:rPr>
          <w:rFonts w:ascii="Consolas" w:cs="Consolas" w:eastAsia="Consolas" w:hAnsi="Consolas"/>
          <w:sz w:val="20"/>
          <w:szCs w:val="20"/>
        </w:rPr>
        <w:t xml:space="preserve">manual_correction_applied</w:t>
      </w:r>
      <w:r>
        <w:t xml:space="preserve"> with full before/after payload. Corrections persist in the corrected state; the carrier file is treated as out-of-date for that record going forward.</w:t>
      </w:r>
    </w:p>
    <w:p>
      <w:pPr>
        <w:spacing w:after="80" w:before="80"/>
      </w:pPr>
      <w:r>
        <w:t xml:space="preserve">Bulk corrections are not supported in v1 by policy — every correction must be individually applied to enforce audit discipline.</w:t>
      </w:r>
    </w:p>
    <w:p>
      <w:pPr>
        <w:pStyle w:val="Heading2"/>
        <w:spacing w:after="140" w:before="280"/>
      </w:pPr>
      <w:r>
        <w:t xml:space="preserve">12.6 System Health</w:t>
      </w:r>
    </w:p>
    <w:p>
      <w:pPr>
        <w:spacing w:after="80" w:before="80"/>
      </w:pPr>
      <w:r>
        <w:t xml:space="preserve">Lightweight: page-render latency, API response times, DB query times. Mostly for engineering team consumption; surfaced here so the Admin has visibility.</w:t>
      </w:r>
    </w:p>
    <w:p>
      <w:pPr>
        <w:pStyle w:val="Heading1"/>
        <w:spacing w:after="180" w:before="360"/>
      </w:pPr>
      <w:r>
        <w:t xml:space="preserve">13. Cross-Cutting UI Patterns</w:t>
      </w:r>
    </w:p>
    <w:p>
      <w:pPr>
        <w:pStyle w:val="Heading2"/>
        <w:spacing w:after="140" w:before="280"/>
      </w:pPr>
      <w:r>
        <w:t xml:space="preserve">13.1 Loading / Empty / Error / Toast</w:t>
      </w:r>
    </w:p>
    <w:p>
      <w:pPr>
        <w:spacing w:after="80" w:before="80"/>
      </w:pPr>
      <w:r>
        <w:t xml:space="preserve">Same as Phase 2A §12.1–§12.4.</w:t>
      </w:r>
    </w:p>
    <w:p>
      <w:pPr>
        <w:pStyle w:val="Heading2"/>
        <w:spacing w:after="140" w:before="280"/>
      </w:pPr>
      <w:r>
        <w:t xml:space="preserve">13.2 Data Freshness Indicator</w:t>
      </w:r>
    </w:p>
    <w:p>
      <w:pPr>
        <w:spacing w:after="80" w:before="80"/>
      </w:pPr>
      <w:r>
        <w:t xml:space="preserve">Same as Phase 2A §12.5.</w:t>
      </w:r>
    </w:p>
    <w:p>
      <w:pPr>
        <w:pStyle w:val="Heading2"/>
        <w:spacing w:after="140" w:before="280"/>
      </w:pPr>
      <w:r>
        <w:t xml:space="preserve">13.3 The Dancing Penguin</w:t>
      </w:r>
    </w:p>
    <w:p>
      <w:pPr>
        <w:spacing w:after="80" w:before="80"/>
      </w:pPr>
      <w:r>
        <w:t xml:space="preserve">Cohort-not-yet-eligible state for time-windowed metrics. Same as Phase 2A §12.6. At Admin scope the penguin renders per-agency / per-book / per-agent depending on the grouping.</w:t>
      </w:r>
    </w:p>
    <w:p>
      <w:pPr>
        <w:pStyle w:val="Heading2"/>
        <w:spacing w:after="140" w:before="280"/>
      </w:pPr>
      <w:r>
        <w:t xml:space="preserve">13.4 Pivot Chip Pattern</w:t>
      </w:r>
    </w:p>
    <w:p>
      <w:pPr>
        <w:spacing w:after="80" w:before="80"/>
      </w:pPr>
      <w:r>
        <w:t xml:space="preserve">The chip-row metric pivot is used throughout: dashboard Quality pillar, Performance Quality chart, Agency Detail Quality chart, leaderboard sort chips, Agents tab tenure filter.</w:t>
      </w:r>
    </w:p>
    <w:p>
      <w:pPr>
        <w:spacing w:after="80" w:before="80"/>
      </w:pPr>
      <w:r>
        <w:t xml:space="preserve">Pattern rules:</w:t>
      </w:r>
    </w:p>
    <w:p>
      <w:pPr>
        <w:pStyle w:val="ListParagraph"/>
        <w:numPr>
          <w:ilvl w:val="0"/>
          <w:numId w:val="2"/>
        </w:numPr>
        <w:spacing w:after="40" w:before="40"/>
      </w:pPr>
      <w:r>
        <w:t xml:space="preserve">One chip is always active (highlighted)</w:t>
      </w:r>
    </w:p>
    <w:p>
      <w:pPr>
        <w:pStyle w:val="ListParagraph"/>
        <w:numPr>
          <w:ilvl w:val="0"/>
          <w:numId w:val="2"/>
        </w:numPr>
        <w:spacing w:after="40" w:before="40"/>
      </w:pPr>
      <w:r>
        <w:t xml:space="preserve">Click an inactive chip → that chip becomes active; the underlying view updates</w:t>
      </w:r>
    </w:p>
    <w:p>
      <w:pPr>
        <w:pStyle w:val="ListParagraph"/>
        <w:numPr>
          <w:ilvl w:val="0"/>
          <w:numId w:val="2"/>
        </w:numPr>
        <w:spacing w:after="40" w:before="40"/>
      </w:pPr>
      <w:r>
        <w:t xml:space="preserve">Click the active chip again → for sort chips, this flips direction; for other pivots, no-op</w:t>
      </w:r>
    </w:p>
    <w:p>
      <w:pPr>
        <w:pStyle w:val="ListParagraph"/>
        <w:numPr>
          <w:ilvl w:val="0"/>
          <w:numId w:val="2"/>
        </w:numPr>
        <w:spacing w:after="40" w:before="40"/>
      </w:pPr>
      <w:r>
        <w:t xml:space="preserve">Active chip shows an arrow indicator for sort chips (↓ desc, ↑ asc)</w:t>
      </w:r>
    </w:p>
    <w:p>
      <w:pPr>
        <w:pStyle w:val="Heading2"/>
        <w:spacing w:after="140" w:before="280"/>
      </w:pPr>
      <w:r>
        <w:t xml:space="preserve">13.5 Capture-Phase Click Interceptor</w:t>
      </w:r>
    </w:p>
    <w:p>
      <w:pPr>
        <w:spacing w:after="80" w:before="80"/>
      </w:pPr>
      <w:r>
        <w:t xml:space="preserve">A document-level click interceptor on </w:t>
      </w:r>
      <w:r>
        <w:rPr>
          <w:rFonts w:ascii="Consolas" w:cs="Consolas" w:eastAsia="Consolas" w:hAnsi="Consolas"/>
          <w:sz w:val="20"/>
          <w:szCs w:val="20"/>
        </w:rPr>
        <w:t xml:space="preserve">[data-action="open-agency-detail"]</w:t>
      </w:r>
      <w:r>
        <w:t xml:space="preserve">, </w:t>
      </w:r>
      <w:r>
        <w:rPr>
          <w:rFonts w:ascii="Consolas" w:cs="Consolas" w:eastAsia="Consolas" w:hAnsi="Consolas"/>
          <w:sz w:val="20"/>
          <w:szCs w:val="20"/>
        </w:rPr>
        <w:t xml:space="preserve">[data-action="open-manager-detail"]</w:t>
      </w:r>
      <w:r>
        <w:t xml:space="preserve">, and </w:t>
      </w:r>
      <w:r>
        <w:rPr>
          <w:rFonts w:ascii="Consolas" w:cs="Consolas" w:eastAsia="Consolas" w:hAnsi="Consolas"/>
          <w:sz w:val="20"/>
          <w:szCs w:val="20"/>
        </w:rPr>
        <w:t xml:space="preserve">[data-action="open-agent-detail"]</w:t>
      </w:r>
      <w:r>
        <w:t xml:space="preserve"> triggers runs in the capture phase, before any default modal/sub-handler. This is what enables the first-class drill-down destinations to coexist with legacy modal code without conflict.</w:t>
      </w:r>
    </w:p>
    <w:p>
      <w:pPr>
        <w:pStyle w:val="Heading2"/>
        <w:spacing w:after="140" w:before="280"/>
      </w:pPr>
      <w:r>
        <w:t xml:space="preserve">13.6 Context-Aware Tab Selection</w:t>
      </w:r>
    </w:p>
    <w:p>
      <w:pPr>
        <w:spacing w:after="80" w:before="80"/>
      </w:pPr>
      <w:r>
        <w:t xml:space="preserve">When opening a detail destination from a source, the destination tab is inferred from the source context (§7.4 / §8.3 / §9.4 patterns). The inference uses the source destination + active sub-tab + (optionally) the active sort metric.</w:t>
      </w:r>
    </w:p>
    <w:p>
      <w:pPr>
        <w:pStyle w:val="Heading2"/>
        <w:spacing w:after="140" w:before="280"/>
      </w:pPr>
      <w:r>
        <w:t xml:space="preserve">13.7 Back-Button Preservation Across Detail-to-Detail Drills</w:t>
      </w:r>
    </w:p>
    <w:p>
      <w:pPr>
        <w:spacing w:after="80" w:before="80"/>
      </w:pPr>
      <w:r>
        <w:t xml:space="preserve">The hardest case is when the user drills detail → detail (e.g., Agency Detail / Quality / click a book bar → Manager Detail). Naïve implementation would overwrite the return target on every drill, so clicking Back on the second detail destination would loop back to the first detail destination rather than the original source.</w:t>
      </w:r>
    </w:p>
    <w:p>
      <w:pPr>
        <w:spacing w:after="80" w:before="80"/>
      </w:pPr>
      <w:r>
        <w:t xml:space="preserve">The rule: the return target is captured at </w:t>
      </w:r>
      <w:r>
        <w:rPr>
          <w:i/>
          <w:iCs/>
        </w:rPr>
        <w:t xml:space="preserve">first entry</w:t>
      </w:r>
      <w:r>
        <w:t xml:space="preserve"> into the detail-destination stack. Subsequent detail-to-detail drills do NOT overwrite the return target. Plus a defensive guard in every back handler: if the would-be return target is itself a detail destination, fall back to Dashboard.</w:t>
      </w:r>
    </w:p>
    <w:p>
      <w:pPr>
        <w:spacing w:after="80" w:before="80"/>
      </w:pPr>
      <w:r>
        <w:t xml:space="preserve">In practice this means:</w:t>
      </w:r>
    </w:p>
    <w:p>
      <w:pPr>
        <w:pStyle w:val="ListParagraph"/>
        <w:numPr>
          <w:ilvl w:val="0"/>
          <w:numId w:val="2"/>
        </w:numPr>
        <w:spacing w:after="40" w:before="40"/>
      </w:pPr>
      <w:r>
        <w:t xml:space="preserve">Click an Agency from Performance / Quality → Agency Detail opens with return = Performance / Quality</w:t>
      </w:r>
    </w:p>
    <w:p>
      <w:pPr>
        <w:pStyle w:val="ListParagraph"/>
        <w:numPr>
          <w:ilvl w:val="0"/>
          <w:numId w:val="2"/>
        </w:numPr>
        <w:spacing w:after="40" w:before="40"/>
      </w:pPr>
      <w:r>
        <w:t xml:space="preserve">Click a book bar inside Agency Detail / Quality → Manager Detail opens; return stays Performance / Quality</w:t>
      </w:r>
    </w:p>
    <w:p>
      <w:pPr>
        <w:pStyle w:val="ListParagraph"/>
        <w:numPr>
          <w:ilvl w:val="0"/>
          <w:numId w:val="2"/>
        </w:numPr>
        <w:spacing w:after="40" w:before="40"/>
      </w:pPr>
      <w:r>
        <w:t xml:space="preserve">Click an agent bar inside Manager Detail / Quality → Agent Detail opens; return stays Performance / Quality</w:t>
      </w:r>
    </w:p>
    <w:p>
      <w:pPr>
        <w:pStyle w:val="ListParagraph"/>
        <w:numPr>
          <w:ilvl w:val="0"/>
          <w:numId w:val="2"/>
        </w:numPr>
        <w:spacing w:after="40" w:before="40"/>
      </w:pPr>
      <w:r>
        <w:t xml:space="preserve">Click Back on Agent Detail → returns to Performance / Quality (not to Manager Detail)</w:t>
      </w:r>
    </w:p>
    <w:p>
      <w:pPr>
        <w:spacing w:after="80" w:before="80"/>
      </w:pPr>
      <w:r>
        <w:t xml:space="preserve">This optimizes for "exit the drill-down stack" being the dominant intent. To navigate sideways within the stack, the breadcrumb segments are the affordance.</w:t>
      </w:r>
    </w:p>
    <w:p>
      <w:pPr>
        <w:pStyle w:val="Heading2"/>
        <w:spacing w:after="140" w:before="280"/>
      </w:pPr>
      <w:r>
        <w:t xml:space="preserve">13.8 Hero-Pivot Popover</w:t>
      </w:r>
    </w:p>
    <w:p>
      <w:pPr>
        <w:spacing w:after="80" w:before="80"/>
      </w:pPr>
      <w:r>
        <w:t xml:space="preserve">The chevron-up-down icon on each Dashboard hero KPI tile opens a popover listing the metric options. Picking an option swaps the tile's value and sub-label. Popover dismisses on outside-click or Esc.</w:t>
      </w:r>
    </w:p>
    <w:p>
      <w:pPr>
        <w:pStyle w:val="Heading1"/>
        <w:spacing w:after="180" w:before="360"/>
      </w:pPr>
      <w:r>
        <w:t xml:space="preserve">14. Quality Metric Priority Order</w:t>
      </w:r>
    </w:p>
    <w:p>
      <w:pPr>
        <w:pStyle w:val="Heading2"/>
        <w:spacing w:after="140" w:before="280"/>
      </w:pPr>
      <w:r>
        <w:t xml:space="preserve">14.1 Codified Order</w:t>
      </w:r>
    </w:p>
    <w:p>
      <w:pPr>
        <w:spacing w:after="80" w:before="80"/>
      </w:pPr>
      <w:r>
        <w:t xml:space="preserve">Mirrors Phase 2A §12.7 / Manager PRD §13.7 / Owner PRD §15.5: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Rank</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Metric</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Direction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Policies Taken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PRIMARY — highlighted everywhere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30-day Retention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retention checkpoint</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90-day Retention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Phase 1 retention threshold</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9-month Persistency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Mid-period book health</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13-month Persistency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CARRIER RESET — chargebacks heaviest</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UW Share vs GI</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 composition quality</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Trailing — de-emphasized</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 Rate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Hygiene metric</w:t>
            </w:r>
          </w:p>
        </w:tc>
      </w:tr>
    </w:tbl>
    <w:p>
      <w:pPr>
        <w:spacing w:after="120"/>
      </w:pPr>
      <w:r>
        <w:t xml:space="preserve"/>
      </w:r>
    </w:p>
    <w:p>
      <w:pPr>
        <w:pStyle w:val="Heading2"/>
        <w:spacing w:after="140" w:before="280"/>
      </w:pPr>
      <w:r>
        <w:t xml:space="preserve">14.2 Applied Surfaces</w:t>
      </w:r>
    </w:p>
    <w:p>
      <w:pPr>
        <w:pStyle w:val="ListParagraph"/>
        <w:numPr>
          <w:ilvl w:val="0"/>
          <w:numId w:val="2"/>
        </w:numPr>
        <w:spacing w:after="40" w:before="40"/>
      </w:pPr>
      <w:r>
        <w:t xml:space="preserve">Dashboard Quality pillar Vital Signs panel (stacks in this order)</w:t>
      </w:r>
    </w:p>
    <w:p>
      <w:pPr>
        <w:pStyle w:val="ListParagraph"/>
        <w:numPr>
          <w:ilvl w:val="0"/>
          <w:numId w:val="2"/>
        </w:numPr>
        <w:spacing w:after="40" w:before="40"/>
      </w:pPr>
      <w:r>
        <w:t xml:space="preserve">Dashboard hero-pivot Quality tile (chip order in popover)</w:t>
      </w:r>
    </w:p>
    <w:p>
      <w:pPr>
        <w:pStyle w:val="ListParagraph"/>
        <w:numPr>
          <w:ilvl w:val="0"/>
          <w:numId w:val="2"/>
        </w:numPr>
        <w:spacing w:after="40" w:before="40"/>
      </w:pPr>
      <w:r>
        <w:t xml:space="preserve">Performance / Quality tab KPI tile grid (2 rows × 4)</w:t>
      </w:r>
    </w:p>
    <w:p>
      <w:pPr>
        <w:pStyle w:val="ListParagraph"/>
        <w:numPr>
          <w:ilvl w:val="0"/>
          <w:numId w:val="2"/>
        </w:numPr>
        <w:spacing w:after="40" w:before="40"/>
      </w:pPr>
      <w:r>
        <w:t xml:space="preserve">Performance / Quality tab chart chip row</w:t>
      </w:r>
    </w:p>
    <w:p>
      <w:pPr>
        <w:pStyle w:val="ListParagraph"/>
        <w:numPr>
          <w:ilvl w:val="0"/>
          <w:numId w:val="2"/>
        </w:numPr>
        <w:spacing w:after="40" w:before="40"/>
      </w:pPr>
      <w:r>
        <w:t xml:space="preserve">Agency Detail Quality tab KPI tile grid</w:t>
      </w:r>
    </w:p>
    <w:p>
      <w:pPr>
        <w:pStyle w:val="ListParagraph"/>
        <w:numPr>
          <w:ilvl w:val="0"/>
          <w:numId w:val="2"/>
        </w:numPr>
        <w:spacing w:after="40" w:before="40"/>
      </w:pPr>
      <w:r>
        <w:t xml:space="preserve">Agency Detail Quality tab chart chip row</w:t>
      </w:r>
    </w:p>
    <w:p>
      <w:pPr>
        <w:pStyle w:val="ListParagraph"/>
        <w:numPr>
          <w:ilvl w:val="0"/>
          <w:numId w:val="2"/>
        </w:numPr>
        <w:spacing w:after="40" w:before="40"/>
      </w:pPr>
      <w:r>
        <w:t xml:space="preserve">Manager Detail Quality tab tiles</w:t>
      </w:r>
    </w:p>
    <w:p>
      <w:pPr>
        <w:pStyle w:val="ListParagraph"/>
        <w:numPr>
          <w:ilvl w:val="0"/>
          <w:numId w:val="2"/>
        </w:numPr>
        <w:spacing w:after="40" w:before="40"/>
      </w:pPr>
      <w:r>
        <w:t xml:space="preserve">Agent Detail Quality tab tiles</w:t>
      </w:r>
    </w:p>
    <w:p>
      <w:pPr>
        <w:pStyle w:val="ListParagraph"/>
        <w:numPr>
          <w:ilvl w:val="0"/>
          <w:numId w:val="2"/>
        </w:numPr>
        <w:spacing w:after="40" w:before="40"/>
      </w:pPr>
      <w:r>
        <w:t xml:space="preserve">Leaderboards sort chip row (where Quality metrics are sortable)</w:t>
      </w:r>
    </w:p>
    <w:p>
      <w:pPr>
        <w:pStyle w:val="ListParagraph"/>
        <w:numPr>
          <w:ilvl w:val="0"/>
          <w:numId w:val="2"/>
        </w:numPr>
        <w:spacing w:after="40" w:before="40"/>
      </w:pPr>
      <w:r>
        <w:t xml:space="preserve">Configuration / Exception Monitoring auto-flag thresholds</w:t>
      </w:r>
    </w:p>
    <w:p>
      <w:pPr>
        <w:pStyle w:val="Heading2"/>
        <w:spacing w:after="140" w:before="280"/>
      </w:pPr>
      <w:r>
        <w:t xml:space="preserve">14.3 Visual Hierarchy Rules</w:t>
      </w:r>
    </w:p>
    <w:p>
      <w:pPr>
        <w:pStyle w:val="ListParagraph"/>
        <w:numPr>
          <w:ilvl w:val="0"/>
          <w:numId w:val="2"/>
        </w:numPr>
        <w:spacing w:after="40" w:before="40"/>
      </w:pPr>
      <w:r>
        <w:t xml:space="preserve">Policies Taken always gets a success-dark left border and "PRIMARY" pill in any KPI tile context</w:t>
      </w:r>
    </w:p>
    <w:p>
      <w:pPr>
        <w:pStyle w:val="ListParagraph"/>
        <w:numPr>
          <w:ilvl w:val="0"/>
          <w:numId w:val="2"/>
        </w:numPr>
        <w:spacing w:after="40" w:before="40"/>
      </w:pPr>
      <w:r>
        <w:t xml:space="preserve">13-month Persistency always gets a warning-dark left border and "CARRIER RESET" pill</w:t>
      </w:r>
    </w:p>
    <w:p>
      <w:pPr>
        <w:pStyle w:val="ListParagraph"/>
        <w:numPr>
          <w:ilvl w:val="0"/>
          <w:numId w:val="2"/>
        </w:numPr>
        <w:spacing w:after="40" w:before="40"/>
      </w:pPr>
      <w:r>
        <w:t xml:space="preserve">Save Rate gets a subtle gray background (</w:t>
      </w:r>
      <w:r>
        <w:rPr>
          <w:rFonts w:ascii="Consolas" w:cs="Consolas" w:eastAsia="Consolas" w:hAnsi="Consolas"/>
          <w:sz w:val="20"/>
          <w:szCs w:val="20"/>
        </w:rPr>
        <w:t xml:space="preserve">var(--bg-subtle)</w:t>
      </w:r>
      <w:r>
        <w:t xml:space="preserve">) in KPI tile contexts to de-emphasize</w:t>
      </w:r>
    </w:p>
    <w:p>
      <w:pPr>
        <w:pStyle w:val="ListParagraph"/>
        <w:numPr>
          <w:ilvl w:val="0"/>
          <w:numId w:val="2"/>
        </w:numPr>
        <w:spacing w:after="40" w:before="40"/>
      </w:pPr>
      <w:r>
        <w:t xml:space="preserve">Attention Rate gets a subtle gray background and a "lower is better" tooltip</w:t>
      </w:r>
    </w:p>
    <w:p>
      <w:pPr>
        <w:pStyle w:val="Heading1"/>
        <w:spacing w:after="180" w:before="360"/>
      </w:pPr>
      <w:r>
        <w:t xml:space="preserve">15. Audit Events</w:t>
      </w:r>
    </w:p>
    <w:p>
      <w:pPr>
        <w:spacing w:after="80" w:before="80"/>
      </w:pPr>
      <w:r>
        <w:t xml:space="preserve">In addition to inherited events from Phase 2A / Manager / Owner: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Event</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Trigger</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Payload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org_goal_set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sets/updates org annual production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prior_goal, new_goal</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agency_owner_designated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designates a new Owner at an agency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agency_id, prior_owner_id, new_owner_id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agency_created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creates a new agency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agency_id, agency_name, initial_owner_id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agency_renamed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renames an agency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agency_id, prior_name, new_name</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ghost_min_default_set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updates a cohort default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cohort_key, prior_value, new_value</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mask_policy_updated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updates the masking rules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ruleset_diff</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manual_correction_applied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applies a manual data correction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correction_type, target_id, before, after, reason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mask_preview_toggled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toggles the mask preview</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target_role</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scenario_designated_goal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designates org-wide Goal scenario</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scenario_id, prior_goal_id, lever_values</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agency_min_exception_revoked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Admin revokes a Manager-granted exception (escalation path)</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manager_id, original_min</w:t>
            </w:r>
          </w:p>
        </w:tc>
      </w:tr>
    </w:tbl>
    <w:p>
      <w:pPr>
        <w:spacing w:after="120"/>
      </w:pPr>
      <w:r>
        <w:t xml:space="preserve"/>
      </w:r>
    </w:p>
    <w:p>
      <w:pPr>
        <w:pStyle w:val="Heading1"/>
        <w:spacing w:after="180" w:before="360"/>
      </w:pPr>
      <w:r>
        <w:t xml:space="preserve">16. Data Contracts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Surface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Backend Source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Phase 1 §</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org_dashboard_snapshot</w:t>
            </w:r>
            <w:r>
              <w:t xml:space="preserve"> + sub-snapshots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Agencies grid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agency_card_v</w:t>
            </w:r>
            <w:r>
              <w:t xml:space="preserve"> (8 rows)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policy_attention_v</w:t>
            </w:r>
            <w:r>
              <w:t xml:space="preserve"> org-wide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Volume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org_volume_snapshot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Quality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org_quality_snapshot</w:t>
            </w:r>
            <w:r>
              <w:t xml:space="preserve"> + </w:t>
            </w:r>
            <w:r>
              <w:rPr>
                <w:rFonts w:ascii="Consolas" w:cs="Consolas" w:eastAsia="Consolas" w:hAnsi="Consolas"/>
                <w:sz w:val="20"/>
                <w:szCs w:val="20"/>
              </w:rPr>
              <w:t xml:space="preserve">agency_quality_snapshot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§10.1–§10.7</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Performance / Leaderboards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leaderboard_v</w:t>
            </w:r>
            <w:r>
              <w:t xml:space="preserve"> org-wide unmasked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§7.5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org_scenario</w:t>
            </w:r>
            <w:r>
              <w:t xml:space="preserve"> + </w:t>
            </w:r>
            <w:r>
              <w:rPr>
                <w:rFonts w:ascii="Consolas" w:cs="Consolas" w:eastAsia="Consolas" w:hAnsi="Consolas"/>
                <w:sz w:val="20"/>
                <w:szCs w:val="20"/>
              </w:rPr>
              <w:t xml:space="preserve">org_projection_run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Configuration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various config tables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§11</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 / Audit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audit_event_v</w:t>
            </w:r>
            <w:r>
              <w:t xml:space="preserve"> org-wide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§14</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 / Ingest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ingest_run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§15</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System / Corrections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manual_correction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§14 + §15</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manager_metric_snapshot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bl>
    <w:p>
      <w:pPr>
        <w:spacing w:after="120"/>
      </w:pPr>
      <w:r>
        <w:t xml:space="preserve"/>
      </w:r>
    </w:p>
    <w:p>
      <w:pPr>
        <w:pStyle w:val="Heading1"/>
        <w:spacing w:after="180" w:before="360"/>
      </w:pPr>
      <w:r>
        <w:t xml:space="preserve">17. Acceptance Criteria (v1.0)</w:t>
      </w:r>
    </w:p>
    <w:p>
      <w:pPr>
        <w:pStyle w:val="Heading2"/>
        <w:spacing w:after="140" w:before="280"/>
      </w:pPr>
      <w:r>
        <w:t xml:space="preserve">17.1 Dashboard</w:t>
      </w:r>
    </w:p>
    <w:p>
      <w:pPr>
        <w:pStyle w:val="ListParagraph"/>
        <w:numPr>
          <w:ilvl w:val="0"/>
          <w:numId w:val="2"/>
        </w:numPr>
        <w:spacing w:after="40" w:before="40"/>
      </w:pPr>
      <w:r>
        <w:t xml:space="preserve">Hero strip renders 4 KPI tiles with chevron-pivot affordance.</w:t>
      </w:r>
    </w:p>
    <w:p>
      <w:pPr>
        <w:pStyle w:val="ListParagraph"/>
        <w:numPr>
          <w:ilvl w:val="0"/>
          <w:numId w:val="2"/>
        </w:numPr>
        <w:spacing w:after="40" w:before="40"/>
      </w:pPr>
      <w:r>
        <w:t xml:space="preserve">Three pillars render (Volume / Quality / Projections).</w:t>
      </w:r>
    </w:p>
    <w:p>
      <w:pPr>
        <w:pStyle w:val="ListParagraph"/>
        <w:numPr>
          <w:ilvl w:val="0"/>
          <w:numId w:val="2"/>
        </w:numPr>
        <w:spacing w:after="40" w:before="40"/>
      </w:pPr>
      <w:r>
        <w:t xml:space="preserve">Quality pillar Vital Signs panel stacks metrics in §14 order.</w:t>
      </w:r>
    </w:p>
    <w:p>
      <w:pPr>
        <w:pStyle w:val="ListParagraph"/>
        <w:numPr>
          <w:ilvl w:val="0"/>
          <w:numId w:val="2"/>
        </w:numPr>
        <w:spacing w:after="40" w:before="40"/>
      </w:pPr>
      <w:r>
        <w:t xml:space="preserve">Save Rate by Agency chart has metric chip pivot and bar-click drills to Agency Detail.</w:t>
      </w:r>
    </w:p>
    <w:p>
      <w:pPr>
        <w:pStyle w:val="ListParagraph"/>
        <w:numPr>
          <w:ilvl w:val="0"/>
          <w:numId w:val="2"/>
        </w:numPr>
        <w:spacing w:after="40" w:before="40"/>
      </w:pPr>
      <w:r>
        <w:t xml:space="preserve">Agency Roster Health strip renders 8 agency cards in 2 rows × 4 cols.</w:t>
      </w:r>
    </w:p>
    <w:p>
      <w:pPr>
        <w:pStyle w:val="ListParagraph"/>
        <w:numPr>
          <w:ilvl w:val="0"/>
          <w:numId w:val="2"/>
        </w:numPr>
        <w:spacing w:after="40" w:before="40"/>
      </w:pPr>
      <w:r>
        <w:t xml:space="preserve">System &amp; Alerts strip renders.</w:t>
      </w:r>
    </w:p>
    <w:p>
      <w:pPr>
        <w:pStyle w:val="Heading2"/>
        <w:spacing w:after="140" w:before="280"/>
      </w:pPr>
      <w:r>
        <w:t xml:space="preserve">17.2 Agencies</w:t>
      </w:r>
    </w:p>
    <w:p>
      <w:pPr>
        <w:pStyle w:val="ListParagraph"/>
        <w:numPr>
          <w:ilvl w:val="0"/>
          <w:numId w:val="2"/>
        </w:numPr>
        <w:spacing w:after="40" w:before="40"/>
      </w:pPr>
      <w:r>
        <w:t xml:space="preserve">Page renders the agency cards grid.</w:t>
      </w:r>
    </w:p>
    <w:p>
      <w:pPr>
        <w:pStyle w:val="ListParagraph"/>
        <w:numPr>
          <w:ilvl w:val="0"/>
          <w:numId w:val="2"/>
        </w:numPr>
        <w:spacing w:after="40" w:before="40"/>
      </w:pPr>
      <w:r>
        <w:t xml:space="preserve">Click → Agency Detail with Overview tab.</w:t>
      </w:r>
    </w:p>
    <w:p>
      <w:pPr>
        <w:pStyle w:val="Heading2"/>
        <w:spacing w:after="140" w:before="280"/>
      </w:pPr>
      <w:r>
        <w:t xml:space="preserve">17.3 Needs Attention</w:t>
      </w:r>
    </w:p>
    <w:p>
      <w:pPr>
        <w:pStyle w:val="ListParagraph"/>
        <w:numPr>
          <w:ilvl w:val="0"/>
          <w:numId w:val="2"/>
        </w:numPr>
        <w:spacing w:after="40" w:before="40"/>
      </w:pPr>
      <w:r>
        <w:t xml:space="preserve">Org-wide queue renders with view toggles (By Agency / By Book / By Agent / By Policy).</w:t>
      </w:r>
    </w:p>
    <w:p>
      <w:pPr>
        <w:pStyle w:val="ListParagraph"/>
        <w:numPr>
          <w:ilvl w:val="0"/>
          <w:numId w:val="2"/>
        </w:numPr>
        <w:spacing w:after="40" w:before="40"/>
      </w:pPr>
      <w:r>
        <w:t xml:space="preserve">All rows clickable to the appropriate detail destination.</w:t>
      </w:r>
    </w:p>
    <w:p>
      <w:pPr>
        <w:pStyle w:val="Heading2"/>
        <w:spacing w:after="140" w:before="280"/>
      </w:pPr>
      <w:r>
        <w:t xml:space="preserve">17.4 Performance</w:t>
      </w:r>
    </w:p>
    <w:p>
      <w:pPr>
        <w:pStyle w:val="ListParagraph"/>
        <w:numPr>
          <w:ilvl w:val="0"/>
          <w:numId w:val="2"/>
        </w:numPr>
        <w:spacing w:after="40" w:before="40"/>
      </w:pPr>
      <w:r>
        <w:t xml:space="preserve">Three sub-tabs render (Volume / Quality / Leaderboards).</w:t>
      </w:r>
    </w:p>
    <w:p>
      <w:pPr>
        <w:pStyle w:val="ListParagraph"/>
        <w:numPr>
          <w:ilvl w:val="0"/>
          <w:numId w:val="2"/>
        </w:numPr>
        <w:spacing w:after="40" w:before="40"/>
      </w:pPr>
      <w:r>
        <w:t xml:space="preserve">Quality tab KPI tiles drive the chart on click (tile-click → chart-pivot).</w:t>
      </w:r>
    </w:p>
    <w:p>
      <w:pPr>
        <w:pStyle w:val="ListParagraph"/>
        <w:numPr>
          <w:ilvl w:val="0"/>
          <w:numId w:val="2"/>
        </w:numPr>
        <w:spacing w:after="40" w:before="40"/>
      </w:pPr>
      <w:r>
        <w:t xml:space="preserve">Leaderboards / four nested tabs each have sort chip row.</w:t>
      </w:r>
    </w:p>
    <w:p>
      <w:pPr>
        <w:pStyle w:val="ListParagraph"/>
        <w:numPr>
          <w:ilvl w:val="0"/>
          <w:numId w:val="2"/>
        </w:numPr>
        <w:spacing w:after="40" w:before="40"/>
      </w:pPr>
      <w:r>
        <w:t xml:space="preserve">Click an active sort chip flips direction.</w:t>
      </w:r>
    </w:p>
    <w:p>
      <w:pPr>
        <w:pStyle w:val="ListParagraph"/>
        <w:numPr>
          <w:ilvl w:val="0"/>
          <w:numId w:val="2"/>
        </w:numPr>
        <w:spacing w:after="40" w:before="40"/>
      </w:pPr>
      <w:r>
        <w:t xml:space="preserve">Agents tab tenure filter chip row works and renumbers ranks.</w:t>
      </w:r>
    </w:p>
    <w:p>
      <w:pPr>
        <w:pStyle w:val="ListParagraph"/>
        <w:numPr>
          <w:ilvl w:val="0"/>
          <w:numId w:val="2"/>
        </w:numPr>
        <w:spacing w:after="40" w:before="40"/>
      </w:pPr>
      <w:r>
        <w:t xml:space="preserve">Every leaderboard row clickable to the appropriate detail destination.</w:t>
      </w:r>
    </w:p>
    <w:p>
      <w:pPr>
        <w:pStyle w:val="Heading2"/>
        <w:spacing w:after="140" w:before="280"/>
      </w:pPr>
      <w:r>
        <w:t xml:space="preserve">17.5 Projections</w:t>
      </w:r>
    </w:p>
    <w:p>
      <w:pPr>
        <w:pStyle w:val="ListParagraph"/>
        <w:numPr>
          <w:ilvl w:val="0"/>
          <w:numId w:val="2"/>
        </w:numPr>
        <w:spacing w:after="40" w:before="40"/>
      </w:pPr>
      <w:r>
        <w:t xml:space="preserve">Numeric-text-input levers (not sliders) per user preference.</w:t>
      </w:r>
    </w:p>
    <w:p>
      <w:pPr>
        <w:pStyle w:val="ListParagraph"/>
        <w:numPr>
          <w:ilvl w:val="0"/>
          <w:numId w:val="2"/>
        </w:numPr>
        <w:spacing w:after="40" w:before="40"/>
      </w:pPr>
      <w:r>
        <w:t xml:space="preserve">Fan chart + tornado + scenario library all render.</w:t>
      </w:r>
    </w:p>
    <w:p>
      <w:pPr>
        <w:pStyle w:val="ListParagraph"/>
        <w:numPr>
          <w:ilvl w:val="0"/>
          <w:numId w:val="2"/>
        </w:numPr>
        <w:spacing w:after="40" w:before="40"/>
      </w:pPr>
      <w:r>
        <w:t xml:space="preserve">Save Scenario / Designate as Goal flows work with audit events.</w:t>
      </w:r>
    </w:p>
    <w:p>
      <w:pPr>
        <w:pStyle w:val="Heading2"/>
        <w:spacing w:after="140" w:before="280"/>
      </w:pPr>
      <w:r>
        <w:t xml:space="preserve">17.6 Configuration</w:t>
      </w:r>
    </w:p>
    <w:p>
      <w:pPr>
        <w:pStyle w:val="ListParagraph"/>
        <w:numPr>
          <w:ilvl w:val="0"/>
          <w:numId w:val="2"/>
        </w:numPr>
        <w:spacing w:after="40" w:before="40"/>
      </w:pPr>
      <w:r>
        <w:t xml:space="preserve">Seven tabs render.</w:t>
      </w:r>
    </w:p>
    <w:p>
      <w:pPr>
        <w:pStyle w:val="ListParagraph"/>
        <w:numPr>
          <w:ilvl w:val="0"/>
          <w:numId w:val="2"/>
        </w:numPr>
        <w:spacing w:after="40" w:before="40"/>
      </w:pPr>
      <w:r>
        <w:t xml:space="preserve">Owner Designation flow updates the designated Owner with audit event.</w:t>
      </w:r>
    </w:p>
    <w:p>
      <w:pPr>
        <w:pStyle w:val="ListParagraph"/>
        <w:numPr>
          <w:ilvl w:val="0"/>
          <w:numId w:val="2"/>
        </w:numPr>
        <w:spacing w:after="40" w:before="40"/>
      </w:pPr>
      <w:r>
        <w:t xml:space="preserve">Ghost-Min Defaults grid persists changes.</w:t>
      </w:r>
    </w:p>
    <w:p>
      <w:pPr>
        <w:pStyle w:val="Heading2"/>
        <w:spacing w:after="140" w:before="280"/>
      </w:pPr>
      <w:r>
        <w:t xml:space="preserve">17.7 System</w:t>
      </w:r>
    </w:p>
    <w:p>
      <w:pPr>
        <w:pStyle w:val="ListParagraph"/>
        <w:numPr>
          <w:ilvl w:val="0"/>
          <w:numId w:val="2"/>
        </w:numPr>
        <w:spacing w:after="40" w:before="40"/>
      </w:pPr>
      <w:r>
        <w:t xml:space="preserve">Four tabs render (Audit Log / Ingest Health / Manual Corrections / System Health).</w:t>
      </w:r>
    </w:p>
    <w:p>
      <w:pPr>
        <w:pStyle w:val="ListParagraph"/>
        <w:numPr>
          <w:ilvl w:val="0"/>
          <w:numId w:val="2"/>
        </w:numPr>
        <w:spacing w:after="40" w:before="40"/>
      </w:pPr>
      <w:r>
        <w:t xml:space="preserve">Audit log searchable + filterable.</w:t>
      </w:r>
    </w:p>
    <w:p>
      <w:pPr>
        <w:pStyle w:val="ListParagraph"/>
        <w:numPr>
          <w:ilvl w:val="0"/>
          <w:numId w:val="2"/>
        </w:numPr>
        <w:spacing w:after="40" w:before="40"/>
      </w:pPr>
      <w:r>
        <w:t xml:space="preserve">Manual correction flow emits audit events.</w:t>
      </w:r>
    </w:p>
    <w:p>
      <w:pPr>
        <w:pStyle w:val="Heading2"/>
        <w:spacing w:after="140" w:before="280"/>
      </w:pPr>
      <w:r>
        <w:t xml:space="preserve">17.8 Agency Detail (NEW first-class)</w:t>
      </w:r>
    </w:p>
    <w:p>
      <w:pPr>
        <w:pStyle w:val="ListParagraph"/>
        <w:numPr>
          <w:ilvl w:val="0"/>
          <w:numId w:val="2"/>
        </w:numPr>
        <w:spacing w:after="40" w:before="40"/>
      </w:pPr>
      <w:r>
        <w:t xml:space="preserve">Reachable from every agency-row click.</w:t>
      </w:r>
    </w:p>
    <w:p>
      <w:pPr>
        <w:pStyle w:val="ListParagraph"/>
        <w:numPr>
          <w:ilvl w:val="0"/>
          <w:numId w:val="2"/>
        </w:numPr>
        <w:spacing w:after="40" w:before="40"/>
      </w:pPr>
      <w:r>
        <w:t xml:space="preserve">Back button restores source destination with right sub-tab.</w:t>
      </w:r>
    </w:p>
    <w:p>
      <w:pPr>
        <w:pStyle w:val="ListParagraph"/>
        <w:numPr>
          <w:ilvl w:val="0"/>
          <w:numId w:val="2"/>
        </w:numPr>
        <w:spacing w:after="40" w:before="40"/>
      </w:pPr>
      <w:r>
        <w:t xml:space="preserve">Six tabs render with agency-scoped data.</w:t>
      </w:r>
    </w:p>
    <w:p>
      <w:pPr>
        <w:pStyle w:val="ListParagraph"/>
        <w:numPr>
          <w:ilvl w:val="0"/>
          <w:numId w:val="2"/>
        </w:numPr>
        <w:spacing w:after="40" w:before="40"/>
      </w:pPr>
      <w:r>
        <w:t xml:space="preserve">Quality tab metric pivot + By Book/By Agent grouping toggle works.</w:t>
      </w:r>
    </w:p>
    <w:p>
      <w:pPr>
        <w:pStyle w:val="ListParagraph"/>
        <w:numPr>
          <w:ilvl w:val="0"/>
          <w:numId w:val="2"/>
        </w:numPr>
        <w:spacing w:after="40" w:before="40"/>
      </w:pPr>
      <w:r>
        <w:t xml:space="preserve">Metric change updates BOTH groupings (not just the active one).</w:t>
      </w:r>
    </w:p>
    <w:p>
      <w:pPr>
        <w:pStyle w:val="ListParagraph"/>
        <w:numPr>
          <w:ilvl w:val="0"/>
          <w:numId w:val="2"/>
        </w:numPr>
        <w:spacing w:after="40" w:before="40"/>
      </w:pPr>
      <w:r>
        <w:t xml:space="preserve">Drilling agency → another agency preserves original source.</w:t>
      </w:r>
    </w:p>
    <w:p>
      <w:pPr>
        <w:pStyle w:val="ListParagraph"/>
        <w:numPr>
          <w:ilvl w:val="0"/>
          <w:numId w:val="2"/>
        </w:numPr>
        <w:spacing w:after="40" w:before="40"/>
      </w:pPr>
      <w:r>
        <w:t xml:space="preserve">"View as Owner" impersonation works.</w:t>
      </w:r>
    </w:p>
    <w:p>
      <w:pPr>
        <w:pStyle w:val="Heading2"/>
        <w:spacing w:after="140" w:before="280"/>
      </w:pPr>
      <w:r>
        <w:t xml:space="preserve">17.9 Manager Detail (NEW first-class)</w:t>
      </w:r>
    </w:p>
    <w:p>
      <w:pPr>
        <w:pStyle w:val="ListParagraph"/>
        <w:numPr>
          <w:ilvl w:val="0"/>
          <w:numId w:val="2"/>
        </w:numPr>
        <w:spacing w:after="40" w:before="40"/>
      </w:pPr>
      <w:r>
        <w:t xml:space="preserve">Reachable from book-row and Manager-row clicks.</w:t>
      </w:r>
    </w:p>
    <w:p>
      <w:pPr>
        <w:pStyle w:val="ListParagraph"/>
        <w:numPr>
          <w:ilvl w:val="0"/>
          <w:numId w:val="2"/>
        </w:numPr>
        <w:spacing w:after="40" w:before="40"/>
      </w:pPr>
      <w:r>
        <w:t xml:space="preserve">Five tabs render.</w:t>
      </w:r>
    </w:p>
    <w:p>
      <w:pPr>
        <w:pStyle w:val="ListParagraph"/>
        <w:numPr>
          <w:ilvl w:val="0"/>
          <w:numId w:val="2"/>
        </w:numPr>
        <w:spacing w:after="40" w:before="40"/>
      </w:pPr>
      <w:r>
        <w:t xml:space="preserve">Breadcrumb agency segment clickable.</w:t>
      </w:r>
    </w:p>
    <w:p>
      <w:pPr>
        <w:pStyle w:val="ListParagraph"/>
        <w:numPr>
          <w:ilvl w:val="0"/>
          <w:numId w:val="2"/>
        </w:numPr>
        <w:spacing w:after="40" w:before="40"/>
      </w:pPr>
      <w:r>
        <w:t xml:space="preserve">Back navigation preserves source.</w:t>
      </w:r>
    </w:p>
    <w:p>
      <w:pPr>
        <w:pStyle w:val="Heading2"/>
        <w:spacing w:after="140" w:before="280"/>
      </w:pPr>
      <w:r>
        <w:t xml:space="preserve">17.10 Agent Detail (NEW first-class)</w:t>
      </w:r>
    </w:p>
    <w:p>
      <w:pPr>
        <w:pStyle w:val="ListParagraph"/>
        <w:numPr>
          <w:ilvl w:val="0"/>
          <w:numId w:val="2"/>
        </w:numPr>
        <w:spacing w:after="40" w:before="40"/>
      </w:pPr>
      <w:r>
        <w:t xml:space="preserve">Reachable from agent-row clicks everywhere.</w:t>
      </w:r>
    </w:p>
    <w:p>
      <w:pPr>
        <w:pStyle w:val="ListParagraph"/>
        <w:numPr>
          <w:ilvl w:val="0"/>
          <w:numId w:val="2"/>
        </w:numPr>
        <w:spacing w:after="40" w:before="40"/>
      </w:pPr>
      <w:r>
        <w:t xml:space="preserve">Five tabs render.</w:t>
      </w:r>
    </w:p>
    <w:p>
      <w:pPr>
        <w:pStyle w:val="ListParagraph"/>
        <w:numPr>
          <w:ilvl w:val="0"/>
          <w:numId w:val="2"/>
        </w:numPr>
        <w:spacing w:after="40" w:before="40"/>
      </w:pPr>
      <w:r>
        <w:t xml:space="preserve">Three-segment breadcrumb (Agency / Book / Agent), each segment clickable.</w:t>
      </w:r>
    </w:p>
    <w:p>
      <w:pPr>
        <w:pStyle w:val="ListParagraph"/>
        <w:numPr>
          <w:ilvl w:val="0"/>
          <w:numId w:val="2"/>
        </w:numPr>
        <w:spacing w:after="40" w:before="40"/>
      </w:pPr>
      <w:r>
        <w:t xml:space="preserve">Persistency curve chart renders with agent vs book-avg lines.</w:t>
      </w:r>
    </w:p>
    <w:p>
      <w:pPr>
        <w:pStyle w:val="ListParagraph"/>
        <w:numPr>
          <w:ilvl w:val="0"/>
          <w:numId w:val="2"/>
        </w:numPr>
        <w:spacing w:after="40" w:before="40"/>
      </w:pPr>
      <w:r>
        <w:t xml:space="preserve">Back navigation preserves source through detail-to-detail drills.</w:t>
      </w:r>
    </w:p>
    <w:p>
      <w:pPr>
        <w:pStyle w:val="Heading2"/>
        <w:spacing w:after="140" w:before="280"/>
      </w:pPr>
      <w:r>
        <w:t xml:space="preserve">17.11 Quality Metric Order (Cross-Cutting)</w:t>
      </w:r>
    </w:p>
    <w:p>
      <w:pPr>
        <w:pStyle w:val="ListParagraph"/>
        <w:numPr>
          <w:ilvl w:val="0"/>
          <w:numId w:val="2"/>
        </w:numPr>
        <w:spacing w:after="40" w:before="40"/>
      </w:pPr>
      <w:r>
        <w:t xml:space="preserve">All Quality surfaces render metrics in §14 order.</w:t>
      </w:r>
    </w:p>
    <w:p>
      <w:pPr>
        <w:pStyle w:val="ListParagraph"/>
        <w:numPr>
          <w:ilvl w:val="0"/>
          <w:numId w:val="2"/>
        </w:numPr>
        <w:spacing w:after="40" w:before="40"/>
      </w:pPr>
      <w:r>
        <w:t xml:space="preserve">Policies Taken always renders with PRIMARY pill and success-dark left border.</w:t>
      </w:r>
    </w:p>
    <w:p>
      <w:pPr>
        <w:pStyle w:val="ListParagraph"/>
        <w:numPr>
          <w:ilvl w:val="0"/>
          <w:numId w:val="2"/>
        </w:numPr>
        <w:spacing w:after="40" w:before="40"/>
      </w:pPr>
      <w:r>
        <w:t xml:space="preserve">13-mo Persistency always renders with CARRIER RESET pill and warning-dark left border.</w:t>
      </w:r>
    </w:p>
    <w:p>
      <w:pPr>
        <w:pStyle w:val="ListParagraph"/>
        <w:numPr>
          <w:ilvl w:val="0"/>
          <w:numId w:val="2"/>
        </w:numPr>
        <w:spacing w:after="40" w:before="40"/>
      </w:pPr>
      <w:r>
        <w:t xml:space="preserve">Save Rate always renders de-emphasized (subtle gray bg) in tile contexts.</w:t>
      </w:r>
    </w:p>
    <w:p>
      <w:pPr>
        <w:pStyle w:val="Heading2"/>
        <w:spacing w:after="140" w:before="280"/>
      </w:pPr>
      <w:r>
        <w:t xml:space="preserve">17.12 Mask Toggle</w:t>
      </w:r>
    </w:p>
    <w:p>
      <w:pPr>
        <w:pStyle w:val="ListParagraph"/>
        <w:numPr>
          <w:ilvl w:val="0"/>
          <w:numId w:val="2"/>
        </w:numPr>
        <w:spacing w:after="40" w:before="40"/>
      </w:pPr>
      <w:r>
        <w:t xml:space="preserve">Header toggle works; switching to a non-Admin role applies the role's masking rules to the current page.</w:t>
      </w:r>
    </w:p>
    <w:p>
      <w:pPr>
        <w:pStyle w:val="ListParagraph"/>
        <w:numPr>
          <w:ilvl w:val="0"/>
          <w:numId w:val="2"/>
        </w:numPr>
        <w:spacing w:after="40" w:before="40"/>
      </w:pPr>
      <w:r>
        <w:t xml:space="preserve">Audit event fires on toggle.</w:t>
      </w:r>
    </w:p>
    <w:p>
      <w:pPr>
        <w:pStyle w:val="Heading1"/>
        <w:spacing w:after="180" w:before="360"/>
      </w:pPr>
      <w:r>
        <w:t xml:space="preserve">18. Open Items</w:t>
      </w:r>
    </w:p>
    <w:p>
      <w:pPr>
        <w:pStyle w:val="ListParagraph"/>
        <w:numPr>
          <w:ilvl w:val="0"/>
          <w:numId w:val="2"/>
        </w:numPr>
        <w:spacing w:after="40" w:before="40"/>
      </w:pPr>
      <w:r>
        <w:t xml:space="preserve">Bulk Owner re-designation — currently one at a time. Deferred to v1.x.</w:t>
      </w:r>
    </w:p>
    <w:p>
      <w:pPr>
        <w:pStyle w:val="ListParagraph"/>
        <w:numPr>
          <w:ilvl w:val="0"/>
          <w:numId w:val="2"/>
        </w:numPr>
        <w:spacing w:after="40" w:before="40"/>
      </w:pPr>
      <w:r>
        <w:t xml:space="preserve">Bulk manual corrections — disabled by policy in v1. Reconsider in v1.x if a clean audit story can be designed.</w:t>
      </w:r>
    </w:p>
    <w:p>
      <w:pPr>
        <w:pStyle w:val="ListParagraph"/>
        <w:numPr>
          <w:ilvl w:val="0"/>
          <w:numId w:val="2"/>
        </w:numPr>
        <w:spacing w:after="40" w:before="40"/>
      </w:pPr>
      <w:r>
        <w:t xml:space="preserve">Per-Admin role variations (read-only Admin, full Admin) — currently single Admin tier. Reconsider in v1.x.</w:t>
      </w:r>
    </w:p>
    <w:p>
      <w:pPr>
        <w:pStyle w:val="ListParagraph"/>
        <w:numPr>
          <w:ilvl w:val="0"/>
          <w:numId w:val="2"/>
        </w:numPr>
        <w:spacing w:after="40" w:before="40"/>
      </w:pPr>
      <w:r>
        <w:t xml:space="preserve">Real-time push of audit events to a notification stream rather than polled. Deferred to v1.x.</w:t>
      </w:r>
    </w:p>
    <w:p>
      <w:pPr>
        <w:pStyle w:val="ListParagraph"/>
        <w:numPr>
          <w:ilvl w:val="0"/>
          <w:numId w:val="2"/>
        </w:numPr>
        <w:spacing w:after="40" w:before="40"/>
      </w:pPr>
      <w:r>
        <w:t xml:space="preserve">Mobile-responsive treatment for Admin — Admin is desktop-only in v1; mobile reconsidered in v2 if at all.</w:t>
      </w:r>
    </w:p>
    <w:p>
      <w:pPr>
        <w:pStyle w:val="ListParagraph"/>
        <w:numPr>
          <w:ilvl w:val="0"/>
          <w:numId w:val="2"/>
        </w:numPr>
        <w:spacing w:after="40" w:before="40"/>
      </w:pPr>
      <w:r>
        <w:t xml:space="preserve">Integration with Bill.com / QBO for financial reconciliation surfaces — currently planned for the separate Financial visibility tiered roadmap (Owner PRD §1.5).</w:t>
      </w:r>
    </w:p>
    <w:p>
      <w:pPr>
        <w:pStyle w:val="ListParagraph"/>
        <w:numPr>
          <w:ilvl w:val="0"/>
          <w:numId w:val="2"/>
        </w:numPr>
        <w:spacing w:after="40" w:before="40"/>
      </w:pPr>
      <w:r>
        <w:t xml:space="preserve">Whether to expose a "scenario approval workflow" — currently any Admin can designate Goal unilaterally. Reconsider if multiple Admins introduce coordination overhead.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CONFIDENTIAL — Internal Use Only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D5290"/>
      <w:sz w:val="22"/>
      <w:szCs w:val="22"/>
    </w:rPr>
  </w:style>
  <w:style w:type="paragraph" w:styleId="Heading4">
    <w:name w:val="Heading 4"/>
    <w:basedOn w:val="Normal"/>
    <w:next w:val="Normal"/>
    <w:qFormat/>
    <w:pPr>
      <w:spacing w:after="90" w:before="180"/>
      <w:outlineLvl w:val="3"/>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FYM Phase 2C FYM Admin PRD v1.0</dc:title>
  <dc:creator>FYM Financial LLC</dc:creator>
  <cp:lastModifiedBy>Un-named</cp:lastModifiedBy>
  <cp:revision>1</cp:revision>
  <dcterms:created xsi:type="dcterms:W3CDTF">2026-05-14T22:11:09.505Z</dcterms:created>
  <dcterms:modified xsi:type="dcterms:W3CDTF">2026-05-14T22:11:09.505Z</dcterms:modified>
</cp:coreProperties>
</file>

<file path=docProps/custom.xml><?xml version="1.0" encoding="utf-8"?>
<Properties xmlns="http://schemas.openxmlformats.org/officeDocument/2006/custom-properties" xmlns:vt="http://schemas.openxmlformats.org/officeDocument/2006/docPropsVTypes"/>
</file>