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000" w:after="400"/>
        <w:jc w:val="center"/>
      </w:pPr>
      <w:r>
        <w:rPr>
          <w:b/>
          <w:bCs/>
          <w:sz w:val="56"/>
          <w:szCs w:val="56"/>
        </w:rPr>
        <w:t xml:space="preserve">Semantic Architecture for Metacognitive Habits</w:t>
      </w:r>
    </w:p>
    <w:p>
      <w:pPr>
        <w:spacing w:after="200"/>
        <w:jc w:val="center"/>
      </w:pPr>
      <w:r>
        <w:rPr>
          <w:i/>
          <w:iCs/>
          <w:sz w:val="28"/>
          <w:szCs w:val="28"/>
        </w:rPr>
        <w:t xml:space="preserve">A Grammatical Ontology for Endospecture, Omnipere, Constellare, Refracture, and Exospecture</w:t>
      </w:r>
    </w:p>
    <w:p>
      <w:pPr>
        <w:spacing w:after="400"/>
        <w:jc w:val="center"/>
      </w:pPr>
      <w:r>
        <w:rPr>
          <w:i/>
          <w:iCs/>
          <w:sz w:val="24"/>
          <w:szCs w:val="24"/>
        </w:rPr>
        <w:t xml:space="preserve">Including the Versōr System: A Communicative Calculus for Metacognitive Expression</w:t>
      </w:r>
    </w:p>
    <w:p>
      <w:r>
        <w:br w:type="page"/>
      </w:r>
    </w:p>
    <w:p>
      <w:pPr>
        <w:pStyle w:val="Heading1"/>
        <w:spacing w:before="400" w:after="200"/>
      </w:pPr>
      <w:r>
        <w:rPr>
          <w:b/>
          <w:bCs/>
          <w:sz w:val="32"/>
          <w:szCs w:val="32"/>
        </w:rPr>
        <w:t xml:space="preserve">PART I: THE CORE PRINCIPLE</w:t>
      </w:r>
    </w:p>
    <w:p>
      <w:pPr>
        <w:pStyle w:val="Heading2"/>
        <w:spacing w:before="300" w:after="150"/>
      </w:pPr>
      <w:r>
        <w:rPr>
          <w:b/>
          <w:bCs/>
          <w:sz w:val="28"/>
          <w:szCs w:val="28"/>
        </w:rPr>
        <w:t xml:space="preserve">Grammar as Representation, Not Grammar Itself</w:t>
      </w:r>
    </w:p>
    <w:p>
      <w:pPr>
        <w:spacing w:after="120"/>
      </w:pPr>
      <w:r>
        <w:rPr>
          <w:sz w:val="22"/>
          <w:szCs w:val="22"/>
        </w:rPr>
        <w:t xml:space="preserve">Just as the pulsating sphere visualization represents but is not the Endosphere, the grammatical structure of this terminology represents but is not the cognitive phenomena it names. The grammar is itself noematic—it is a constellation of linguistic noema that we have structured to point toward something beyond language.</w:t>
      </w:r>
    </w:p>
    <w:p>
      <w:pPr>
        <w:spacing w:after="120"/>
      </w:pPr>
      <w:r>
        <w:rPr>
          <w:sz w:val="22"/>
          <w:szCs w:val="22"/>
        </w:rPr>
        <w:t xml:space="preserve">This creates a productive paradox: we use stable words to describe fluid processes, possessive forms to describe what cannot truly be possessed, and noun forms to name what is always in motion. The tension is intentional. The grammar does not fail to capture the concepts—it enacts the limitation of all representation.</w:t>
      </w:r>
    </w:p>
    <w:p>
      <w:pPr>
        <w:pStyle w:val="Heading2"/>
        <w:spacing w:before="300" w:after="150"/>
      </w:pPr>
      <w:r>
        <w:rPr>
          <w:b/>
          <w:bCs/>
          <w:sz w:val="28"/>
          <w:szCs w:val="28"/>
        </w:rPr>
        <w:t xml:space="preserve">Three Ontological Layers</w:t>
      </w:r>
    </w:p>
    <w:p>
      <w:pPr>
        <w:spacing w:after="120"/>
      </w:pPr>
      <w:r>
        <w:rPr>
          <w:b/>
          <w:bCs/>
          <w:sz w:val="22"/>
          <w:szCs w:val="22"/>
        </w:rPr>
        <w:t xml:space="preserve">LAYER 1: THE SELF (Endosphere)</w:t>
      </w:r>
      <w:r>
        <w:rPr>
          <w:sz w:val="22"/>
          <w:szCs w:val="22"/>
        </w:rPr>
        <w:t xml:space="preserve"/>
      </w:r>
    </w:p>
    <w:p>
      <w:pPr>
        <w:spacing w:after="120"/>
      </w:pPr>
      <w:r>
        <w:rPr>
          <w:sz w:val="22"/>
          <w:szCs w:val="22"/>
        </w:rPr>
        <w:t xml:space="preserve">The pulsating sphere of identity from which all meaning emerges</w:t>
      </w:r>
    </w:p>
    <w:p>
      <w:pPr>
        <w:spacing w:after="120"/>
      </w:pPr>
      <w:r>
        <w:rPr>
          <w:b/>
          <w:bCs/>
          <w:sz w:val="22"/>
          <w:szCs w:val="22"/>
        </w:rPr>
        <w:t xml:space="preserve">LAYER 2: THE SUBSTANCE (Noema)</w:t>
      </w:r>
      <w:r>
        <w:rPr>
          <w:sz w:val="22"/>
          <w:szCs w:val="22"/>
        </w:rPr>
        <w:t xml:space="preserve"/>
      </w:r>
    </w:p>
    <w:p>
      <w:pPr>
        <w:spacing w:after="120"/>
      </w:pPr>
      <w:r>
        <w:rPr>
          <w:sz w:val="22"/>
          <w:szCs w:val="22"/>
        </w:rPr>
        <w:t xml:space="preserve">The fluid, recursive units of meaning that move, fuse, split, and orbit</w:t>
      </w:r>
    </w:p>
    <w:p>
      <w:pPr>
        <w:spacing w:after="120"/>
      </w:pPr>
      <w:r>
        <w:rPr>
          <w:b/>
          <w:bCs/>
          <w:sz w:val="22"/>
          <w:szCs w:val="22"/>
        </w:rPr>
        <w:t xml:space="preserve">LAYER 3: THE HABITS (Endospecture, Omnipere, Constellare, Refracture, Exospecture)</w:t>
      </w:r>
      <w:r>
        <w:rPr>
          <w:sz w:val="22"/>
          <w:szCs w:val="22"/>
        </w:rPr>
        <w:t xml:space="preserve"/>
      </w:r>
    </w:p>
    <w:p>
      <w:pPr>
        <w:spacing w:after="120"/>
      </w:pPr>
      <w:r>
        <w:rPr>
          <w:sz w:val="22"/>
          <w:szCs w:val="22"/>
        </w:rPr>
        <w:t xml:space="preserve">The stances/practices that direct attention toward Layer 1 and Layer 2</w:t>
      </w:r>
    </w:p>
    <w:p>
      <w:pPr>
        <w:pStyle w:val="Heading2"/>
        <w:spacing w:before="300" w:after="150"/>
      </w:pPr>
      <w:r>
        <w:rPr>
          <w:b/>
          <w:bCs/>
          <w:sz w:val="28"/>
          <w:szCs w:val="28"/>
        </w:rPr>
        <w:t xml:space="preserve">The Axiomatics of This System</w:t>
      </w:r>
    </w:p>
    <w:p>
      <w:pPr>
        <w:spacing w:after="120"/>
      </w:pPr>
      <w:r>
        <w:rPr>
          <w:sz w:val="22"/>
          <w:szCs w:val="22"/>
        </w:rPr>
        <w:t xml:space="preserve">This ontological dictionary is an axiomatica—a product of axiomatics, the practice of organizing schema into communicable, agreeable, followable rule-systems. But it is not THE axiomatica; any synthetical creation based on cogniscently verified schema constitutes an axiomatica.</w:t>
      </w:r>
    </w:p>
    <w:p>
      <w:pPr>
        <w:spacing w:after="120"/>
      </w:pPr>
      <w:r>
        <w:rPr>
          <w:sz w:val="22"/>
          <w:szCs w:val="22"/>
        </w:rPr>
        <w:t xml:space="preserve">Axiomatics is not creating new truth. It is reorganizing, reconstructing, recategorizing, resequencing thought and metacognitive activity. It creates a new form of communication by blending schema (collectively agreed-upon truths in preconceived scenarios) to form a new foundation of axioms—a set of rules that we can all agree to be true for the sake of mutual communication, for the sake of limiting the variation in our noema through processed and controlled exologue and filtered noemata.</w:t>
      </w:r>
    </w:p>
    <w:p>
      <w:pPr>
        <w:spacing w:after="120"/>
      </w:pPr>
      <w:r>
        <w:rPr>
          <w:sz w:val="22"/>
          <w:szCs w:val="22"/>
        </w:rPr>
        <w:t xml:space="preserve">When others contribute to or explore this system, they can engage in endo(reflection)—a versative act distinct from endospection itself (see Part V: The Versōr System for this crucial distinction).</w:t>
      </w:r>
    </w:p>
    <w:p>
      <w:r>
        <w:br w:type="page"/>
      </w:r>
    </w:p>
    <w:p>
      <w:pPr>
        <w:pStyle w:val="Heading1"/>
        <w:spacing w:before="400" w:after="200"/>
      </w:pPr>
      <w:r>
        <w:rPr>
          <w:b/>
          <w:bCs/>
          <w:sz w:val="32"/>
          <w:szCs w:val="32"/>
        </w:rPr>
        <w:t xml:space="preserve">PART II: THE SUBSTANCE — NOEMA, TRACES, AND THE TESSERACTIC NATURE OF MEANING</w:t>
      </w:r>
    </w:p>
    <w:p>
      <w:pPr>
        <w:pStyle w:val="Heading2"/>
        <w:spacing w:before="300" w:after="150"/>
      </w:pPr>
      <w:r>
        <w:rPr>
          <w:b/>
          <w:bCs/>
          <w:sz w:val="28"/>
          <w:szCs w:val="28"/>
        </w:rPr>
        <w:t xml:space="preserve">THE CORE ONTOLOGICAL CLAIM</w:t>
      </w:r>
    </w:p>
    <w:p>
      <w:pPr>
        <w:spacing w:after="120"/>
      </w:pPr>
      <w:r>
        <w:rPr>
          <w:sz w:val="22"/>
          <w:szCs w:val="22"/>
        </w:rPr>
        <w:t xml:space="preserve">Noema is both singular and plural (like "data" or "sheep"). There is no "noemas."</w:t>
      </w:r>
    </w:p>
    <w:p>
      <w:pPr>
        <w:spacing w:after="120"/>
      </w:pPr>
      <w:r>
        <w:rPr>
          <w:sz w:val="22"/>
          <w:szCs w:val="22"/>
        </w:rPr>
        <w:t xml:space="preserve">A noema is not a brick; it is a drop. Drops can merge into larger drops, split into droplets, or remain distinct. But unlike water, noema are tesseractic: a single noema can contain other noema, be contained within other noema, trace to the same noema it contains, and exist simultaneously as part and whole. The "boundaries" of a noema are determined by the current contexture, not by any fixed structure.</w:t>
      </w:r>
    </w:p>
    <w:p>
      <w:pPr>
        <w:pStyle w:val="Heading3"/>
        <w:spacing w:before="200" w:after="100"/>
      </w:pPr>
      <w:r>
        <w:rPr>
          <w:b/>
          <w:bCs/>
          <w:sz w:val="24"/>
          <w:szCs w:val="24"/>
        </w:rPr>
        <w:t xml:space="preserve">The Tesseractic Principle</w:t>
      </w:r>
    </w:p>
    <w:p>
      <w:pPr>
        <w:spacing w:after="120"/>
      </w:pPr>
      <w:r>
        <w:rPr>
          <w:sz w:val="22"/>
          <w:szCs w:val="22"/>
        </w:rPr>
        <w:t xml:space="preserve">Just as a tesseract (a 4D hypercube) contains cubes that contain the tesseract, noema exhibit recursive self-containment. A noema formed during a math class ("2+2=4") can later be contained within a larger noema ("mathematical certainty"), while that larger noema simultaneously traces back to the original, which now also contains traces to the larger structure. There is no "bottom" or "top" to this architecture—only the current cognitive act determining which layer is foregrounded.</w:t>
      </w:r>
    </w:p>
    <w:p>
      <w:pPr>
        <w:pStyle w:val="Heading3"/>
        <w:spacing w:before="200" w:after="100"/>
      </w:pPr>
      <w:r>
        <w:rPr>
          <w:b/>
          <w:bCs/>
          <w:sz w:val="24"/>
          <w:szCs w:val="24"/>
        </w:rPr>
        <w:t xml:space="preserve">Why This Matters</w:t>
      </w:r>
    </w:p>
    <w:p>
      <w:pPr>
        <w:spacing w:after="120"/>
      </w:pPr>
      <w:r>
        <w:rPr>
          <w:sz w:val="22"/>
          <w:szCs w:val="22"/>
        </w:rPr>
        <w:t xml:space="preserve">This tesseractic fluidity is not a bug in the model; it is the model. Human meaning-making does not proceed in clean hierarchies. The experience of understanding that "2+2=4 relates to 2+2=5 in Orwell's 1984" is itself a noema, which contains both the math-noema and the Orwell-noema, while those noema now also contain traces to the experience-noema that connected them. Reality, as constructed through cognition, is recursive all the way down and up.</w:t>
      </w:r>
    </w:p>
    <w:p>
      <w:pPr>
        <w:pStyle w:val="Heading2"/>
        <w:spacing w:before="300" w:after="150"/>
      </w:pPr>
      <w:r>
        <w:rPr>
          <w:b/>
          <w:bCs/>
          <w:sz w:val="28"/>
          <w:szCs w:val="28"/>
        </w:rPr>
        <w:t xml:space="preserve">NOEMA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Pr>
          <w:p>
            <w:r>
              <w:rPr>
                <w:b/>
                <w:bCs/>
                <w:sz w:val="22"/>
                <w:szCs w:val="22"/>
              </w:rPr>
              <w:t xml:space="preserve">Property</w:t>
            </w:r>
          </w:p>
        </w:tc>
        <w:tc>
          <w:tcPr>
            <w:tcW w:type="dxa" w:w="6860"/>
            <w:tcBorders>
              <w:top w:val="single" w:color="CCCCCC" w:sz="1"/>
              <w:left w:val="single" w:color="CCCCCC" w:sz="1"/>
              <w:bottom w:val="single" w:color="CCCCCC" w:sz="1"/>
              <w:right w:val="single" w:color="CCCCCC" w:sz="1"/>
            </w:tcBorders>
            <w:shd w:fill="D5E8F0" w:val="clear"/>
          </w:tcPr>
          <w:p>
            <w:r>
              <w:rPr>
                <w:b/>
                <w:bCs/>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Recursive (Tesseractic)</w:t>
            </w:r>
          </w:p>
        </w:tc>
        <w:tc>
          <w:tcPr>
            <w:tcW w:type="dxa" w:w="6860"/>
            <w:tcBorders>
              <w:top w:val="single" w:color="CCCCCC" w:sz="1"/>
              <w:left w:val="single" w:color="CCCCCC" w:sz="1"/>
              <w:bottom w:val="single" w:color="CCCCCC" w:sz="1"/>
              <w:right w:val="single" w:color="CCCCCC" w:sz="1"/>
            </w:tcBorders>
          </w:tcPr>
          <w:p>
            <w:pPr>
              <w:spacing w:after="120"/>
            </w:pPr>
            <w:r>
              <w:rPr>
                <w:sz w:val="22"/>
                <w:szCs w:val="22"/>
              </w:rPr>
              <w:t xml:space="preserve">A noema can contain other noema, be contained by other noema, and trace to noema it contains—simultaneously</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Fluid</w:t>
            </w:r>
          </w:p>
        </w:tc>
        <w:tc>
          <w:tcPr>
            <w:tcW w:type="dxa" w:w="6860"/>
            <w:tcBorders>
              <w:top w:val="single" w:color="CCCCCC" w:sz="1"/>
              <w:left w:val="single" w:color="CCCCCC" w:sz="1"/>
              <w:bottom w:val="single" w:color="CCCCCC" w:sz="1"/>
              <w:right w:val="single" w:color="CCCCCC" w:sz="1"/>
            </w:tcBorders>
          </w:tcPr>
          <w:p>
            <w:pPr>
              <w:spacing w:after="120"/>
            </w:pPr>
            <w:r>
              <w:rPr>
                <w:sz w:val="22"/>
                <w:szCs w:val="22"/>
              </w:rPr>
              <w:t xml:space="preserve">A noema can fuse with other noema or split apart; its "shape" depends on the contexture</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Relational</w:t>
            </w:r>
          </w:p>
        </w:tc>
        <w:tc>
          <w:tcPr>
            <w:tcW w:type="dxa" w:w="6860"/>
            <w:tcBorders>
              <w:top w:val="single" w:color="CCCCCC" w:sz="1"/>
              <w:left w:val="single" w:color="CCCCCC" w:sz="1"/>
              <w:bottom w:val="single" w:color="CCCCCC" w:sz="1"/>
              <w:right w:val="single" w:color="CCCCCC" w:sz="1"/>
            </w:tcBorders>
          </w:tcPr>
          <w:p>
            <w:pPr>
              <w:spacing w:after="120"/>
            </w:pPr>
            <w:r>
              <w:rPr>
                <w:sz w:val="22"/>
                <w:szCs w:val="22"/>
              </w:rPr>
              <w:t xml:space="preserve">All noema are connected to all other noema through traces (passive or active) or bonds (cogniscent)</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Emergent</w:t>
            </w:r>
          </w:p>
        </w:tc>
        <w:tc>
          <w:tcPr>
            <w:tcW w:type="dxa" w:w="6860"/>
            <w:tcBorders>
              <w:top w:val="single" w:color="CCCCCC" w:sz="1"/>
              <w:left w:val="single" w:color="CCCCCC" w:sz="1"/>
              <w:bottom w:val="single" w:color="CCCCCC" w:sz="1"/>
              <w:right w:val="single" w:color="CCCCCC" w:sz="1"/>
            </w:tcBorders>
          </w:tcPr>
          <w:p>
            <w:pPr>
              <w:spacing w:after="120"/>
            </w:pPr>
            <w:r>
              <w:rPr>
                <w:sz w:val="22"/>
                <w:szCs w:val="22"/>
              </w:rPr>
              <w:t xml:space="preserve">All noema originate from and return to the Endosphere; they cannot be created or destroyed, only transformed</w:t>
            </w:r>
          </w:p>
        </w:tc>
      </w:tr>
      <w:tr>
        <w:tc>
          <w:tcPr>
            <w:tcW w:type="dxa" w:w="2500"/>
            <w:tcBorders>
              <w:top w:val="single" w:color="CCCCCC" w:sz="1"/>
              <w:left w:val="single" w:color="CCCCCC" w:sz="1"/>
              <w:bottom w:val="single" w:color="CCCCCC" w:sz="1"/>
              <w:right w:val="single" w:color="CCCCCC" w:sz="1"/>
            </w:tcBorders>
          </w:tcPr>
          <w:p>
            <w:r>
              <w:rPr>
                <w:b/>
                <w:bCs/>
                <w:sz w:val="22"/>
                <w:szCs w:val="22"/>
              </w:rPr>
              <w:t xml:space="preserve">Perspectival</w:t>
            </w:r>
          </w:p>
        </w:tc>
        <w:tc>
          <w:tcPr>
            <w:tcW w:type="dxa" w:w="6860"/>
            <w:tcBorders>
              <w:top w:val="single" w:color="CCCCCC" w:sz="1"/>
              <w:left w:val="single" w:color="CCCCCC" w:sz="1"/>
              <w:bottom w:val="single" w:color="CCCCCC" w:sz="1"/>
              <w:right w:val="single" w:color="CCCCCC" w:sz="1"/>
            </w:tcBorders>
          </w:tcPr>
          <w:p>
            <w:pPr>
              <w:spacing w:after="120"/>
            </w:pPr>
            <w:r>
              <w:rPr>
                <w:sz w:val="22"/>
                <w:szCs w:val="22"/>
              </w:rPr>
              <w:t xml:space="preserve">The same noema appears differently depending on which cognitive habit is engaging it</w:t>
            </w:r>
          </w:p>
        </w:tc>
      </w:tr>
    </w:tbl>
    <w:p/>
    <w:p>
      <w:pPr>
        <w:pStyle w:val="Heading2"/>
        <w:spacing w:before="300" w:after="150"/>
      </w:pPr>
      <w:r>
        <w:rPr>
          <w:b/>
          <w:bCs/>
          <w:sz w:val="28"/>
          <w:szCs w:val="28"/>
        </w:rPr>
        <w:t xml:space="preserve">NOEMA LIFECYCLE</w:t>
      </w:r>
    </w:p>
    <w:p>
      <w:pPr>
        <w:spacing w:after="120"/>
      </w:pPr>
      <w:r>
        <w:rPr>
          <w:sz w:val="22"/>
          <w:szCs w:val="22"/>
        </w:rPr>
        <w:t xml:space="preserve">ENDOSPHERE (dormant/latent) → EMERGENCE (intentional or passive pull through Outer Lens) → DRIFT (during omniperegrination in the Perifield) → FLUXION (fusing, splitting, reshaping events) → CLUSTERING (nebula formation in the Perifield) → ORGANIZATION (constellaration around an axis in the Perifield) → BONDING (traces can solidify into bonds through cogniscence) → CONSTELLATION (structured pattern in the Perifield) → RETURN TO ENDOSPHERE (where it may remain, fade, or undergo further fluxion)</w:t>
      </w:r>
    </w:p>
    <w:p>
      <w:pPr>
        <w:pStyle w:val="Heading2"/>
        <w:spacing w:before="300" w:after="150"/>
      </w:pPr>
      <w:r>
        <w:rPr>
          <w:b/>
          <w:bCs/>
          <w:sz w:val="28"/>
          <w:szCs w:val="28"/>
        </w:rPr>
        <w:t xml:space="preserve">COMPLETE TERMINOLOGY WITH EXAMPLES</w:t>
      </w:r>
    </w:p>
    <w:p>
      <w:pPr>
        <w:pStyle w:val="Heading3"/>
        <w:spacing w:before="200" w:after="100"/>
      </w:pPr>
      <w:r>
        <w:rPr>
          <w:b/>
          <w:bCs/>
          <w:sz w:val="24"/>
          <w:szCs w:val="24"/>
        </w:rPr>
        <w:t xml:space="preserve">NOEMA</w:t>
      </w:r>
    </w:p>
    <w:p>
      <w:pPr>
        <w:spacing w:after="120"/>
      </w:pPr>
      <w:r>
        <w:rPr>
          <w:b/>
          <w:bCs/>
          <w:sz w:val="22"/>
          <w:szCs w:val="22"/>
        </w:rPr>
        <w:t xml:space="preserve">Part of Speech: </w:t>
      </w:r>
      <w:r>
        <w:rPr>
          <w:sz w:val="22"/>
          <w:szCs w:val="22"/>
        </w:rPr>
        <w:t xml:space="preserve">Noun (invariant: singular = plural)</w:t>
      </w:r>
    </w:p>
    <w:p>
      <w:pPr>
        <w:spacing w:after="120"/>
      </w:pPr>
      <w:r>
        <w:rPr>
          <w:b/>
          <w:bCs/>
          <w:sz w:val="22"/>
          <w:szCs w:val="22"/>
        </w:rPr>
        <w:t xml:space="preserve">Definition: </w:t>
      </w:r>
      <w:r>
        <w:rPr>
          <w:sz w:val="22"/>
          <w:szCs w:val="22"/>
        </w:rPr>
        <w:t xml:space="preserve">The fluid, recursive, tesseractic unit(s) of meaning that constitute all of cognitive reality. A noema is any discrete-yet-boundaryless experience, concept, belief, memory, or perception that can, in principle, be endo(attended) to. Noema cannot be created or destroyed: they emerge, transform, fuse, split, bond, and return to the Endosphere in continuous flux.</w:t>
      </w:r>
    </w:p>
    <w:p>
      <w:pPr>
        <w:spacing w:after="120"/>
      </w:pPr>
      <w:r>
        <w:rPr>
          <w:sz w:val="22"/>
          <w:szCs w:val="22"/>
        </w:rPr>
        <w:t xml:space="preserve">A noema can be as simple as "2+2=4," as complex as "the summer I almost drowned," as abstract as "people with power usually cannot be trusted," or as experiential as "the feeling of that conversation." What makes something a noema is not its content but its capacity to be a unit of attention—and that unit can contain other units, be contained by other units, and trace to units it already contains.</w:t>
      </w:r>
    </w:p>
    <w:p>
      <w:pPr>
        <w:spacing w:after="120"/>
      </w:pPr>
      <w:r>
        <w:rPr>
          <w:b/>
          <w:bCs/>
          <w:sz w:val="22"/>
          <w:szCs w:val="22"/>
        </w:rPr>
        <w:t xml:space="preserve">The Tesseractic Nature: </w:t>
      </w:r>
      <w:r>
        <w:rPr>
          <w:sz w:val="22"/>
          <w:szCs w:val="22"/>
        </w:rPr>
        <w:t xml:space="preserve">Consider: You learn "2+2=4" in elementary school (the math-noema). Years later, you read Orwell's 1984 and encounter "2+2=5" (the Orwell-noema). During omniperegrination, you trace a connection between them—and that tracing experience is itself a noema (the tracing-noema) that now contains both the math-noema and the Orwell-noema. But the math-noema and the Orwell-noema are now also altered: they each contain traces to the tracing-noema (the experience of their connection), and the tracing-noema contains traces back to them. The math-noema you learned at age 7 is not the same noema after you've read Orwell—yet it is also not a "different" noema. It has undergone fluxion.</w:t>
      </w:r>
    </w:p>
    <w:p>
      <w:pPr>
        <w:spacing w:after="120"/>
      </w:pPr>
      <w:r>
        <w:rPr>
          <w:b/>
          <w:bCs/>
          <w:sz w:val="22"/>
          <w:szCs w:val="22"/>
        </w:rPr>
        <w:t xml:space="preserve">Note on Identification: </w:t>
      </w:r>
      <w:r>
        <w:rPr>
          <w:sz w:val="22"/>
          <w:szCs w:val="22"/>
        </w:rPr>
        <w:t xml:space="preserve">Throughout this text, noema are identified by their content (e.g., "the math-noema," "the Orwell-noema," "the pizza-noema") rather than by sequential symbols (e.g., noema₁, noema₂). This is intentional: sequential notation implies hierarchy or order, which contradicts the tesseractic nature of noema. Content-descriptive labels preserve the non-hierarchical, recursive structure.</w:t>
      </w:r>
    </w:p>
    <w:p>
      <w:pPr>
        <w:spacing w:after="120"/>
      </w:pPr>
      <w:r>
        <w:rPr>
          <w:b/>
          <w:bCs/>
          <w:sz w:val="22"/>
          <w:szCs w:val="22"/>
        </w:rPr>
        <w:t xml:space="preserve">Possessive: </w:t>
      </w:r>
      <w:r>
        <w:rPr>
          <w:sz w:val="22"/>
          <w:szCs w:val="22"/>
        </w:rPr>
        <w:t xml:space="preserve">Contextual. "Her noema drifted into orbit during omniperegrination" (relational to her Endosphere). "The noema underwent fluxion" (abstract/general).</w:t>
      </w:r>
    </w:p>
    <w:p>
      <w:pPr>
        <w:pStyle w:val="Heading3"/>
        <w:spacing w:before="200" w:after="100"/>
      </w:pPr>
      <w:r>
        <w:rPr>
          <w:b/>
          <w:bCs/>
          <w:sz w:val="24"/>
          <w:szCs w:val="24"/>
        </w:rPr>
        <w:t xml:space="preserve">NOEMATA</w:t>
      </w:r>
    </w:p>
    <w:p>
      <w:pPr>
        <w:spacing w:after="120"/>
      </w:pPr>
      <w:r>
        <w:rPr>
          <w:b/>
          <w:bCs/>
          <w:sz w:val="22"/>
          <w:szCs w:val="22"/>
        </w:rPr>
        <w:t xml:space="preserve">Part of Speech: </w:t>
      </w:r>
      <w:r>
        <w:rPr>
          <w:sz w:val="22"/>
          <w:szCs w:val="22"/>
        </w:rPr>
        <w:t xml:space="preserve">Noun (invariant, like noema; paradoxical substance)</w:t>
      </w:r>
    </w:p>
    <w:p>
      <w:pPr>
        <w:spacing w:after="120"/>
      </w:pPr>
      <w:r>
        <w:rPr>
          <w:b/>
          <w:bCs/>
          <w:sz w:val="22"/>
          <w:szCs w:val="22"/>
        </w:rPr>
        <w:t xml:space="preserve">Definition: </w:t>
      </w:r>
      <w:r>
        <w:rPr>
          <w:sz w:val="22"/>
          <w:szCs w:val="22"/>
        </w:rPr>
        <w:t xml:space="preserve">Noemata are communicated noema—the "substance" of transmission between Noemascapes. Like the Exofield, noemata exhibit a tesseractic paradox: they cannot truly exist as things-in-themselves (you can never access noemata directly; only your noema-of-noemata), yet they absolutely do exist—as the functional space of communication, as something that produces effects, as something you can study and work with as noema.</w:t>
      </w:r>
    </w:p>
    <w:p>
      <w:pPr>
        <w:spacing w:after="120"/>
      </w:pPr>
      <w:r>
        <w:rPr>
          <w:b/>
          <w:bCs/>
          <w:sz w:val="22"/>
          <w:szCs w:val="22"/>
        </w:rPr>
        <w:t xml:space="preserve">The Paradox:</w:t>
      </w:r>
      <w:r>
        <w:rPr>
          <w:sz w:val="22"/>
          <w:szCs w:val="22"/>
        </w:rPr>
        <w:t xml:space="preserve"/>
      </w:r>
    </w:p>
    <w:p>
      <w:pPr>
        <w:spacing w:after="120"/>
      </w:pPr>
      <w:r>
        <w:rPr>
          <w:sz w:val="22"/>
          <w:szCs w:val="22"/>
        </w:rPr>
        <w:t xml:space="preserve">Noemata exist "between" Noemascapes in the Exofield, belonging fully to neither sender nor receiver. You cannot directly internalize or cognesce noemata—only your interpretation of them (your noema-of-noemata). Yet communication works; something is transmitted; effects occur. Noemata are real-through-effect, not real-as-thing. Like the Exofield, noemata both do and do not exist.</w:t>
      </w:r>
    </w:p>
    <w:p>
      <w:pPr>
        <w:spacing w:after="120"/>
      </w:pPr>
      <w:r>
        <w:rPr>
          <w:b/>
          <w:bCs/>
          <w:sz w:val="22"/>
          <w:szCs w:val="22"/>
        </w:rPr>
        <w:t xml:space="preserve">The Transformation Process: </w:t>
      </w:r>
      <w:r>
        <w:rPr>
          <w:sz w:val="22"/>
          <w:szCs w:val="22"/>
        </w:rPr>
        <w:t xml:space="preserve">When you communicate: (1) Your noema passes through the Outer Lens (exiting the Endosphere into the Perifield). (2) Through the Threshold, noema become noemata in the Exofield—communication in modes such as speech, written language, body language, music, or art. (3) The noemata passes through another's Threshold. (4) It becomes their noema-of-noemata (their interpretation) as it enters their Perifield and Endosphere.</w:t>
      </w:r>
    </w:p>
    <w:p>
      <w:pPr>
        <w:spacing w:after="120"/>
      </w:pPr>
      <w:r>
        <w:rPr>
          <w:sz w:val="22"/>
          <w:szCs w:val="22"/>
        </w:rPr>
        <w:t xml:space="preserve">At no point can anyone access the "pure" noemata—only their noematic interpretation of it. Noemata are like the "average" or "mean" of the sender's noema and receiver's noema—a compromise space that is neither purely one nor the other.</w:t>
      </w:r>
    </w:p>
    <w:p>
      <w:pPr>
        <w:spacing w:after="120"/>
      </w:pPr>
      <w:r>
        <w:rPr>
          <w:b/>
          <w:bCs/>
          <w:sz w:val="22"/>
          <w:szCs w:val="22"/>
        </w:rPr>
        <w:t xml:space="preserve">Example: </w:t>
      </w:r>
      <w:r>
        <w:rPr>
          <w:sz w:val="22"/>
          <w:szCs w:val="22"/>
        </w:rPr>
        <w:t xml:space="preserve">"When she said 'I understand your pain,' the noemata—the communicated meaning—existed between them in the Exofield. But his noema-of-those-noemata was shaped by his Outer Lens as it entered his Perifield: years of dismissal had bent the words toward skepticism before they ever reached his Endosphere. The noemata itself remained inaccessible; only his interpretation entered."</w:t>
      </w:r>
    </w:p>
    <w:p>
      <w:pPr>
        <w:pStyle w:val="Heading3"/>
        <w:spacing w:before="200" w:after="100"/>
      </w:pPr>
      <w:r>
        <w:rPr>
          <w:b/>
          <w:bCs/>
          <w:sz w:val="24"/>
          <w:szCs w:val="24"/>
        </w:rPr>
        <w:t xml:space="preserve">NOEMATIC</w:t>
      </w:r>
    </w:p>
    <w:p>
      <w:pPr>
        <w:spacing w:after="120"/>
      </w:pPr>
      <w:r>
        <w:rPr>
          <w:b/>
          <w:bCs/>
          <w:sz w:val="22"/>
          <w:szCs w:val="22"/>
        </w:rPr>
        <w:t xml:space="preserve">Part of Speech: </w:t>
      </w:r>
      <w:r>
        <w:rPr>
          <w:sz w:val="22"/>
          <w:szCs w:val="22"/>
        </w:rPr>
        <w:t xml:space="preserve">Adjective</w:t>
      </w:r>
    </w:p>
    <w:p>
      <w:pPr>
        <w:spacing w:after="120"/>
      </w:pPr>
      <w:r>
        <w:rPr>
          <w:b/>
          <w:bCs/>
          <w:sz w:val="22"/>
          <w:szCs w:val="22"/>
        </w:rPr>
        <w:t xml:space="preserve">Definition: </w:t>
      </w:r>
      <w:r>
        <w:rPr>
          <w:sz w:val="22"/>
          <w:szCs w:val="22"/>
        </w:rPr>
        <w:t xml:space="preserve">Pertaining to the substance, quality, or behavior of noema. Used to describe phenomena that exhibit the fluid, recursive, tesseractic properties of meaning-units. Can be used as a synonym for or replacement of "tesseractic" when describing the recursive, self-containing nature of cognitive structures.</w:t>
      </w:r>
    </w:p>
    <w:p>
      <w:pPr>
        <w:spacing w:after="120"/>
      </w:pPr>
      <w:r>
        <w:rPr>
          <w:b/>
          <w:bCs/>
          <w:sz w:val="22"/>
          <w:szCs w:val="22"/>
        </w:rPr>
        <w:t xml:space="preserve">Example: </w:t>
      </w:r>
      <w:r>
        <w:rPr>
          <w:sz w:val="22"/>
          <w:szCs w:val="22"/>
        </w:rPr>
        <w:t xml:space="preserve">"The noematic density of this constellation is unusually high—there are at least four layers of recursive containment." "Her response had a noematic quality: it wasn't just an answer, but a whole cluster of experiences compressed into a single phrase."</w:t>
      </w:r>
    </w:p>
    <w:p>
      <w:r>
        <w:br w:type="page"/>
      </w:r>
    </w:p>
    <w:p>
      <w:pPr>
        <w:pStyle w:val="Heading2"/>
        <w:spacing w:before="300" w:after="150"/>
      </w:pPr>
      <w:r>
        <w:rPr>
          <w:b/>
          <w:bCs/>
          <w:sz w:val="28"/>
          <w:szCs w:val="28"/>
        </w:rPr>
        <w:t xml:space="preserve">SCHEMATA AND SCHEMA: THE TRUST DISTINCTION</w:t>
      </w:r>
    </w:p>
    <w:p>
      <w:pPr>
        <w:pStyle w:val="Heading3"/>
        <w:spacing w:before="200" w:after="100"/>
      </w:pPr>
      <w:r>
        <w:rPr>
          <w:b/>
          <w:bCs/>
          <w:sz w:val="24"/>
          <w:szCs w:val="24"/>
        </w:rPr>
        <w:t xml:space="preserve">SCHEMATA</w:t>
      </w:r>
    </w:p>
    <w:p>
      <w:pPr>
        <w:spacing w:after="120"/>
      </w:pPr>
      <w:r>
        <w:rPr>
          <w:b/>
          <w:bCs/>
          <w:sz w:val="22"/>
          <w:szCs w:val="22"/>
        </w:rPr>
        <w:t xml:space="preserve">Part of Speech: </w:t>
      </w:r>
      <w:r>
        <w:rPr>
          <w:sz w:val="22"/>
          <w:szCs w:val="22"/>
        </w:rPr>
        <w:t xml:space="preserve">Noun (invariant, like noema)</w:t>
      </w:r>
    </w:p>
    <w:p>
      <w:pPr>
        <w:spacing w:after="120"/>
      </w:pPr>
      <w:r>
        <w:rPr>
          <w:b/>
          <w:bCs/>
          <w:sz w:val="22"/>
          <w:szCs w:val="22"/>
        </w:rPr>
        <w:t xml:space="preserve">Definition: </w:t>
      </w:r>
      <w:r>
        <w:rPr>
          <w:sz w:val="22"/>
          <w:szCs w:val="22"/>
        </w:rPr>
        <w:t xml:space="preserve">Preconceived truths or beliefs that have not undergone cogniscient verification—unstudied foundations that function as assumed truths without endo(tracing). Schemata are still noema, but noema functioning as foundational assumptions without metacognitive examination.</w:t>
      </w:r>
    </w:p>
    <w:p>
      <w:pPr>
        <w:spacing w:after="120"/>
      </w:pPr>
      <w:r>
        <w:rPr>
          <w:sz w:val="22"/>
          <w:szCs w:val="22"/>
        </w:rPr>
        <w:t xml:space="preserve">Schemata can be inherited, absorbed, or passively formed through fluxion. They are the raw material that could become schema through cogniscience. Examples include: "it's hot out today," "I'm tired," "this recipe calls for 3 cups of flour," "history just absolutely sucks"—any type of unstudied belief or truth that can act as foundations for other noema.</w:t>
      </w:r>
    </w:p>
    <w:p>
      <w:pPr>
        <w:spacing w:after="120"/>
      </w:pPr>
      <w:r>
        <w:rPr>
          <w:b/>
          <w:bCs/>
          <w:sz w:val="22"/>
          <w:szCs w:val="22"/>
        </w:rPr>
        <w:t xml:space="preserve">Key Distinction: </w:t>
      </w:r>
      <w:r>
        <w:rPr>
          <w:sz w:val="22"/>
          <w:szCs w:val="22"/>
        </w:rPr>
        <w:t xml:space="preserve">Schemata are noema that you trust but have not endo(traced) to verify why you trust them.</w:t>
      </w:r>
    </w:p>
    <w:p>
      <w:pPr>
        <w:pStyle w:val="Heading3"/>
        <w:spacing w:before="200" w:after="100"/>
      </w:pPr>
      <w:r>
        <w:rPr>
          <w:b/>
          <w:bCs/>
          <w:sz w:val="24"/>
          <w:szCs w:val="24"/>
        </w:rPr>
        <w:t xml:space="preserve">SCHEMA</w:t>
      </w:r>
    </w:p>
    <w:p>
      <w:pPr>
        <w:spacing w:after="120"/>
      </w:pPr>
      <w:r>
        <w:rPr>
          <w:b/>
          <w:bCs/>
          <w:sz w:val="22"/>
          <w:szCs w:val="22"/>
        </w:rPr>
        <w:t xml:space="preserve">Part of Speech: </w:t>
      </w:r>
      <w:r>
        <w:rPr>
          <w:sz w:val="22"/>
          <w:szCs w:val="22"/>
        </w:rPr>
        <w:t xml:space="preserve">Noun (invariant)</w:t>
      </w:r>
    </w:p>
    <w:p>
      <w:pPr>
        <w:spacing w:after="120"/>
      </w:pPr>
      <w:r>
        <w:rPr>
          <w:b/>
          <w:bCs/>
          <w:sz w:val="22"/>
          <w:szCs w:val="22"/>
        </w:rPr>
        <w:t xml:space="preserve">Definition: </w:t>
      </w:r>
      <w:r>
        <w:rPr>
          <w:sz w:val="22"/>
          <w:szCs w:val="22"/>
        </w:rPr>
        <w:t xml:space="preserve">Schemata that have been endo(trusted)—cogniscently verified and accepted through deliberate metacognitive examination. Schema are noema that you KNOW you trust because you've traced their foundations. They can still be wrong, but you've done the metacognitive work of examining why you hold them.</w:t>
      </w:r>
    </w:p>
    <w:p>
      <w:pPr>
        <w:spacing w:after="120"/>
      </w:pPr>
      <w:r>
        <w:rPr>
          <w:b/>
          <w:bCs/>
          <w:sz w:val="22"/>
          <w:szCs w:val="22"/>
        </w:rPr>
        <w:t xml:space="preserve">Example: </w:t>
      </w:r>
      <w:r>
        <w:rPr>
          <w:sz w:val="22"/>
          <w:szCs w:val="22"/>
        </w:rPr>
        <w:t xml:space="preserve">A student of geometry may have proved the congruent nature of angles of triangles with a process that he believes in due to the logic's ability to be endo(traced). The student has learned basic math and cogniscently chose to take schemata of mathematical axioms (additive, commutative, etc.) and turn them into schema when engaging in activities where math can be endo(trusted.</w:t>
      </w:r>
    </w:p>
    <w:p>
      <w:pPr>
        <w:spacing w:after="120"/>
      </w:pPr>
      <w:r>
        <w:rPr>
          <w:sz w:val="22"/>
          <w:szCs w:val="22"/>
        </w:rPr>
        <w:t xml:space="preserve">Note on the versation: "endo(trusted" uses an open parenthesis because while the schema exist internally, and even as noema which are inherently endoversive, the distinction is made between the self and the schema. This is a part of cogniscience, especially through endospection and refraction—the ability to separate the 'you' who is thinking from the 'you' who is being studied, and separating both 'you's' from the exofield and other noemascapes.</w:t>
      </w:r>
    </w:p>
    <w:p>
      <w:pPr>
        <w:spacing w:after="120"/>
      </w:pPr>
      <w:r>
        <w:rPr>
          <w:b/>
          <w:bCs/>
          <w:sz w:val="22"/>
          <w:szCs w:val="22"/>
        </w:rPr>
        <w:t xml:space="preserve">The Transformation: </w:t>
      </w:r>
      <w:r>
        <w:rPr>
          <w:sz w:val="22"/>
          <w:szCs w:val="22"/>
        </w:rPr>
        <w:t xml:space="preserve">Schemata → (through cogniscience/endo(tracing)) → Schema</w:t>
      </w:r>
    </w:p>
    <w:p>
      <w:pPr>
        <w:pStyle w:val="Heading3"/>
        <w:spacing w:before="200" w:after="100"/>
      </w:pPr>
      <w:r>
        <w:rPr>
          <w:b/>
          <w:bCs/>
          <w:sz w:val="24"/>
          <w:szCs w:val="24"/>
        </w:rPr>
        <w:t xml:space="preserve">TO SCHEMATIZE</w:t>
      </w:r>
    </w:p>
    <w:p>
      <w:pPr>
        <w:spacing w:after="120"/>
      </w:pPr>
      <w:r>
        <w:rPr>
          <w:b/>
          <w:bCs/>
          <w:sz w:val="22"/>
          <w:szCs w:val="22"/>
        </w:rPr>
        <w:t xml:space="preserve">Part of Speech: </w:t>
      </w:r>
      <w:r>
        <w:rPr>
          <w:sz w:val="22"/>
          <w:szCs w:val="22"/>
        </w:rPr>
        <w:t xml:space="preserve">Verb</w:t>
      </w:r>
    </w:p>
    <w:p>
      <w:pPr>
        <w:spacing w:after="120"/>
      </w:pPr>
      <w:r>
        <w:rPr>
          <w:b/>
          <w:bCs/>
          <w:sz w:val="22"/>
          <w:szCs w:val="22"/>
        </w:rPr>
        <w:t xml:space="preserve">Definition: </w:t>
      </w:r>
      <w:r>
        <w:rPr>
          <w:sz w:val="22"/>
          <w:szCs w:val="22"/>
        </w:rPr>
        <w:t xml:space="preserve">To convert schemata into schema through cogniscient verification; to endo(trace) foundational beliefs and consciously accept or reject them.</w:t>
      </w:r>
    </w:p>
    <w:p>
      <w:pPr>
        <w:spacing w:after="120"/>
      </w:pPr>
      <w:r>
        <w:rPr>
          <w:b/>
          <w:bCs/>
          <w:sz w:val="22"/>
          <w:szCs w:val="22"/>
        </w:rPr>
        <w:t xml:space="preserve">Related Forms:</w:t>
      </w:r>
      <w:r>
        <w:rPr>
          <w:sz w:val="22"/>
          <w:szCs w:val="22"/>
        </w:rPr>
        <w:t xml:space="preserve"/>
      </w:r>
    </w:p>
    <w:p>
      <w:pPr>
        <w:spacing w:after="120"/>
      </w:pPr>
      <w:r>
        <w:rPr>
          <w:sz w:val="22"/>
          <w:szCs w:val="22"/>
        </w:rPr>
        <w:t xml:space="preserve">Schematization = the process of converting schemata to schema</w:t>
      </w:r>
    </w:p>
    <w:p>
      <w:pPr>
        <w:spacing w:after="120"/>
      </w:pPr>
      <w:r>
        <w:rPr>
          <w:sz w:val="22"/>
          <w:szCs w:val="22"/>
        </w:rPr>
        <w:t xml:space="preserve">Schematic (adj.) = pertaining to schema (cogniscently verified foundations)</w:t>
      </w:r>
    </w:p>
    <w:p>
      <w:pPr>
        <w:spacing w:after="120"/>
      </w:pPr>
      <w:r>
        <w:rPr>
          <w:sz w:val="22"/>
          <w:szCs w:val="22"/>
        </w:rPr>
        <w:t xml:space="preserve">Schematatic (adj.) = pertaining to schemata (unverified foundations)</w:t>
      </w:r>
    </w:p>
    <w:p>
      <w:r>
        <w:br w:type="page"/>
      </w:r>
    </w:p>
    <w:p>
      <w:pPr>
        <w:pStyle w:val="Heading2"/>
        <w:spacing w:before="300" w:after="150"/>
      </w:pPr>
      <w:r>
        <w:rPr>
          <w:b/>
          <w:bCs/>
          <w:sz w:val="28"/>
          <w:szCs w:val="28"/>
        </w:rPr>
        <w:t xml:space="preserve">THE NOEMASCAPE</w:t>
      </w:r>
    </w:p>
    <w:p>
      <w:pPr>
        <w:spacing w:after="120"/>
      </w:pPr>
      <w:r>
        <w:rPr>
          <w:b/>
          <w:bCs/>
          <w:sz w:val="22"/>
          <w:szCs w:val="22"/>
        </w:rPr>
        <w:t xml:space="preserve">Part of Speech: </w:t>
      </w:r>
      <w:r>
        <w:rPr>
          <w:sz w:val="22"/>
          <w:szCs w:val="22"/>
        </w:rPr>
        <w:t xml:space="preserve">Noun (total structure)</w:t>
      </w:r>
    </w:p>
    <w:p>
      <w:pPr>
        <w:spacing w:after="120"/>
      </w:pPr>
      <w:r>
        <w:rPr>
          <w:b/>
          <w:bCs/>
          <w:sz w:val="22"/>
          <w:szCs w:val="22"/>
        </w:rPr>
        <w:t xml:space="preserve">Definition: </w:t>
      </w:r>
      <w:r>
        <w:rPr>
          <w:sz w:val="22"/>
          <w:szCs w:val="22"/>
        </w:rPr>
        <w:t xml:space="preserve">The Noemascape is the total metacognitive space containing all thinking, thinking about thinking, thinking about thinking about thinking, and any further recursion of meta-awareness. It is the field where the tesseractic nature of habits exists, fluxes, and integrates.</w:t>
      </w:r>
    </w:p>
    <w:p>
      <w:pPr>
        <w:spacing w:after="120"/>
      </w:pPr>
      <w:r>
        <w:rPr>
          <w:sz w:val="22"/>
          <w:szCs w:val="22"/>
        </w:rPr>
        <w:t xml:space="preserve">The Noemascape is self-contained and tesseractic by necessity. Nothing can exist outside it from the perspective of the person whose Noemascape it is, because any conception of "outside" is itself a noema within it. This is the Cartesian closure: if you can conceive of something, that conception is a noema; all noema exist within the Noemascape; therefore, anything you can conceive of is within the Noemascape, including itself.</w:t>
      </w:r>
    </w:p>
    <w:p>
      <w:pPr>
        <w:spacing w:after="120"/>
      </w:pPr>
      <w:r>
        <w:rPr>
          <w:b/>
          <w:bCs/>
          <w:sz w:val="22"/>
          <w:szCs w:val="22"/>
        </w:rPr>
        <w:t xml:space="preserve">What the Noemascape Contains:</w:t>
      </w:r>
      <w:r>
        <w:rPr>
          <w:sz w:val="22"/>
          <w:szCs w:val="22"/>
        </w:rPr>
        <w:t xml:space="preserve"/>
      </w:r>
    </w:p>
    <w:p>
      <w:pPr>
        <w:spacing w:after="120"/>
      </w:pPr>
      <w:r>
        <w:rPr>
          <w:sz w:val="22"/>
          <w:szCs w:val="22"/>
        </w:rPr>
        <w:t xml:space="preserve">The Endosphere (the self); The Perifield (the space of active cogniscence, outside the Endosphere but within the Noemascape); The Outer Lens (boundary between Endosphere and Perifield); The Threshold (boundary between Noemascape and Exofield); All noema (dormant and active); All traces (passive and active) and bonds; The Noemagraph (the network of traces, navigated in the Perifield); All structures raised during cogniscence (axes, constellations, exospheres, etc.—all in the Perifield); All levels of metacognition simultaneously; Representations of itself (tesseractic self-containment).</w:t>
      </w:r>
    </w:p>
    <w:p>
      <w:pPr>
        <w:spacing w:after="120"/>
      </w:pPr>
      <w:r>
        <w:rPr>
          <w:b/>
          <w:bCs/>
          <w:sz w:val="22"/>
          <w:szCs w:val="22"/>
        </w:rPr>
        <w:t xml:space="preserve">The Closure Principle: </w:t>
      </w:r>
      <w:r>
        <w:rPr>
          <w:sz w:val="22"/>
          <w:szCs w:val="22"/>
        </w:rPr>
        <w:t xml:space="preserve">There is nothing outside the Noemascape because if someone can think of an idea that is "outside" the Noemascape, that idea—having been thought—originated from within the Noemascape. This logic is sound and mirrors Descartes: the thinking self cannot be doubted out of existence.</w:t>
      </w:r>
    </w:p>
    <w:p>
      <w:pPr>
        <w:spacing w:after="120"/>
      </w:pPr>
      <w:r>
        <w:rPr>
          <w:b/>
          <w:bCs/>
          <w:sz w:val="22"/>
          <w:szCs w:val="22"/>
        </w:rPr>
        <w:t xml:space="preserve">Avoiding the Infinite Regress: </w:t>
      </w:r>
      <w:r>
        <w:rPr>
          <w:sz w:val="22"/>
          <w:szCs w:val="22"/>
        </w:rPr>
        <w:t xml:space="preserve">The Noemascape avoids the Alfred Nole / Omega paradox by being non-hierarchical. There is no ladder of meta-levels that goes "outside." Meta-metacognition doesn't escape the Noemascape; it's folded into it. The Noemascape contains all meta-levels simultaneously, not sequentially.</w:t>
      </w:r>
    </w:p>
    <w:p>
      <w:pPr>
        <w:pStyle w:val="Heading3"/>
        <w:spacing w:before="200" w:after="100"/>
      </w:pPr>
      <w:r>
        <w:rPr>
          <w:b/>
          <w:bCs/>
          <w:sz w:val="24"/>
          <w:szCs w:val="24"/>
        </w:rPr>
        <w:t xml:space="preserve">THE PERIFIELD</w:t>
      </w:r>
    </w:p>
    <w:p>
      <w:pPr>
        <w:spacing w:after="120"/>
      </w:pPr>
      <w:r>
        <w:rPr>
          <w:b/>
          <w:bCs/>
          <w:sz w:val="22"/>
          <w:szCs w:val="22"/>
        </w:rPr>
        <w:t xml:space="preserve">Part of Speech: </w:t>
      </w:r>
      <w:r>
        <w:rPr>
          <w:sz w:val="22"/>
          <w:szCs w:val="22"/>
        </w:rPr>
        <w:t xml:space="preserve">Noun (structure)</w:t>
      </w:r>
    </w:p>
    <w:p>
      <w:pPr>
        <w:spacing w:after="120"/>
      </w:pPr>
      <w:r>
        <w:rPr>
          <w:b/>
          <w:bCs/>
          <w:sz w:val="22"/>
          <w:szCs w:val="22"/>
        </w:rPr>
        <w:t xml:space="preserve">Etymology: </w:t>
      </w:r>
      <w:r>
        <w:rPr>
          <w:sz w:val="22"/>
          <w:szCs w:val="22"/>
        </w:rPr>
        <w:t xml:space="preserve">From Greek peri (around, about) + Latin field.</w:t>
      </w:r>
    </w:p>
    <w:p>
      <w:pPr>
        <w:spacing w:after="120"/>
      </w:pPr>
      <w:r>
        <w:rPr>
          <w:b/>
          <w:bCs/>
          <w:sz w:val="22"/>
          <w:szCs w:val="22"/>
        </w:rPr>
        <w:t xml:space="preserve">Definition: </w:t>
      </w:r>
      <w:r>
        <w:rPr>
          <w:sz w:val="22"/>
          <w:szCs w:val="22"/>
        </w:rPr>
        <w:t xml:space="preserve">The Perifield is the space outside the Endosphere but within the Noemascape. It is where metacognitive habits occur—where cogniscence happens. The Perifield is the "sky" of the Noemascape, the region of active metacognitive work.</w:t>
      </w:r>
    </w:p>
    <w:p>
      <w:pPr>
        <w:spacing w:after="120"/>
      </w:pPr>
      <w:r>
        <w:rPr>
          <w:b/>
          <w:bCs/>
          <w:sz w:val="22"/>
          <w:szCs w:val="22"/>
        </w:rPr>
        <w:t xml:space="preserve">What the Perifield Contains: </w:t>
      </w:r>
      <w:r>
        <w:rPr>
          <w:sz w:val="22"/>
          <w:szCs w:val="22"/>
        </w:rPr>
        <w:t xml:space="preserve">Noema that have been intentionally pulled from the Endosphere through omniperegrination or other cogniscence; The Noemagraph (the network of traces being navigated); Exospheres (as noema—models of external realities being examined); Axes (during constellaration); Nebulae (during omniperegrination); Constellations (organized patterns).</w:t>
      </w:r>
    </w:p>
    <w:p>
      <w:pPr>
        <w:spacing w:after="120"/>
      </w:pPr>
      <w:r>
        <w:rPr>
          <w:b/>
          <w:bCs/>
          <w:sz w:val="22"/>
          <w:szCs w:val="22"/>
        </w:rPr>
        <w:t xml:space="preserve">Key Distinction from Endosphere: </w:t>
      </w:r>
      <w:r>
        <w:rPr>
          <w:sz w:val="22"/>
          <w:szCs w:val="22"/>
        </w:rPr>
        <w:t xml:space="preserve">Noema in the Endosphere are cognitive—they simply exist as dormant or passively fluxing units of meaning. Noema in the Perifield are metacognitive—they have been intentionally drawn out for examination, wandering, organization, or analysis. The transition from Endosphere to Perifield (through the Outer Lens) is the transition from cognition to cogniscence.</w:t>
      </w:r>
    </w:p>
    <w:p>
      <w:pPr>
        <w:spacing w:after="120"/>
      </w:pPr>
      <w:r>
        <w:rPr>
          <w:b/>
          <w:bCs/>
          <w:sz w:val="22"/>
          <w:szCs w:val="22"/>
        </w:rPr>
        <w:t xml:space="preserve">Key Distinction from Exofield: </w:t>
      </w:r>
      <w:r>
        <w:rPr>
          <w:sz w:val="22"/>
          <w:szCs w:val="22"/>
        </w:rPr>
        <w:t xml:space="preserve">The Perifield exists within the Noemascape (it is accessible, navigable, real). The Exofield is conceived as outside the Noemascape (it is paradoxical, inaccessible, a useful fiction).</w:t>
      </w:r>
    </w:p>
    <w:p>
      <w:pPr>
        <w:pStyle w:val="Heading3"/>
        <w:spacing w:before="200" w:after="100"/>
      </w:pPr>
      <w:r>
        <w:rPr>
          <w:b/>
          <w:bCs/>
          <w:sz w:val="24"/>
          <w:szCs w:val="24"/>
        </w:rPr>
        <w:t xml:space="preserve">THE OUTER LENS</w:t>
      </w:r>
    </w:p>
    <w:p>
      <w:pPr>
        <w:spacing w:after="120"/>
      </w:pPr>
      <w:r>
        <w:rPr>
          <w:b/>
          <w:bCs/>
          <w:sz w:val="22"/>
          <w:szCs w:val="22"/>
        </w:rPr>
        <w:t xml:space="preserve">Part of Speech: </w:t>
      </w:r>
      <w:r>
        <w:rPr>
          <w:sz w:val="22"/>
          <w:szCs w:val="22"/>
        </w:rPr>
        <w:t xml:space="preserve">Noun (boundary structure)</w:t>
      </w:r>
    </w:p>
    <w:p>
      <w:pPr>
        <w:spacing w:after="120"/>
      </w:pPr>
      <w:r>
        <w:rPr>
          <w:b/>
          <w:bCs/>
          <w:sz w:val="22"/>
          <w:szCs w:val="22"/>
        </w:rPr>
        <w:t xml:space="preserve">Definition: </w:t>
      </w:r>
      <w:r>
        <w:rPr>
          <w:sz w:val="22"/>
          <w:szCs w:val="22"/>
        </w:rPr>
        <w:t xml:space="preserve">The Outer Lens is the boundary between the Endosphere and the Perifield—between cognitive and metacognitive space. It is the accumulated configuration of biases, perspectives, prior experiences, and cognitive patterns that bends all noema as they transition between dormancy and active cogniscence.</w:t>
      </w:r>
    </w:p>
    <w:p>
      <w:pPr>
        <w:spacing w:after="120"/>
      </w:pPr>
      <w:r>
        <w:rPr>
          <w:b/>
          <w:bCs/>
          <w:sz w:val="22"/>
          <w:szCs w:val="22"/>
        </w:rPr>
        <w:t xml:space="preserve">What Happens at the Outer Lens:</w:t>
      </w:r>
      <w:r>
        <w:rPr>
          <w:sz w:val="22"/>
          <w:szCs w:val="22"/>
        </w:rPr>
        <w:t xml:space="preserve"/>
      </w:r>
    </w:p>
    <w:p>
      <w:pPr>
        <w:spacing w:after="120"/>
      </w:pPr>
      <w:r>
        <w:rPr>
          <w:sz w:val="22"/>
          <w:szCs w:val="22"/>
        </w:rPr>
        <w:t xml:space="preserve">Dormant noema become available for cogniscence when pulled through into the Perifield. Noema returning from metacognitive work pass back through into the Endosphere. Monologue, dialogue, and noema-about-communication become material for examination. Dormant exosphere-noema are pulled out and activated.</w:t>
      </w:r>
    </w:p>
    <w:p>
      <w:pPr>
        <w:spacing w:after="120"/>
      </w:pPr>
      <w:r>
        <w:rPr>
          <w:b/>
          <w:bCs/>
          <w:sz w:val="22"/>
          <w:szCs w:val="22"/>
        </w:rPr>
        <w:t xml:space="preserve">Which Habits Engage the Outer Lens:</w:t>
      </w:r>
      <w:r>
        <w:rPr>
          <w:sz w:val="22"/>
          <w:szCs w:val="22"/>
        </w:rPr>
        <w:t xml:space="preserve"/>
      </w:r>
    </w:p>
    <w:p>
      <w:pPr>
        <w:spacing w:after="120"/>
      </w:pPr>
      <w:r>
        <w:rPr>
          <w:sz w:val="22"/>
          <w:szCs w:val="22"/>
        </w:rPr>
        <w:t xml:space="preserve">Endospecture learns to adjust the Outer Lens (gaining control of focus and aperture). Refracture examines the Outer Lens (how does this bending shape my thinking?).</w:t>
      </w:r>
    </w:p>
    <w:p>
      <w:pPr>
        <w:spacing w:after="120"/>
      </w:pPr>
      <w:r>
        <w:rPr>
          <w:b/>
          <w:bCs/>
          <w:sz w:val="22"/>
          <w:szCs w:val="22"/>
        </w:rPr>
        <w:t xml:space="preserve">The Camera Metaphor: </w:t>
      </w:r>
      <w:r>
        <w:rPr>
          <w:sz w:val="22"/>
          <w:szCs w:val="22"/>
        </w:rPr>
        <w:t xml:space="preserve">Refracture is the habit of examining the Outer Lens by gaining control of the focus and aperture, not removing it. You cannot see without the Outer Lens; you can only learn to adjust how it bends. The Outer Lens cannot be removed—it IS the shape of your Endosphere as it interfaces with the Perifield.</w:t>
      </w:r>
    </w:p>
    <w:p>
      <w:pPr>
        <w:pStyle w:val="Heading3"/>
        <w:spacing w:before="200" w:after="100"/>
      </w:pPr>
      <w:r>
        <w:rPr>
          <w:b/>
          <w:bCs/>
          <w:sz w:val="24"/>
          <w:szCs w:val="24"/>
        </w:rPr>
        <w:t xml:space="preserve">THE THRESHOLD</w:t>
      </w:r>
    </w:p>
    <w:p>
      <w:pPr>
        <w:spacing w:after="120"/>
      </w:pPr>
      <w:r>
        <w:rPr>
          <w:b/>
          <w:bCs/>
          <w:sz w:val="22"/>
          <w:szCs w:val="22"/>
        </w:rPr>
        <w:t xml:space="preserve">Part of Speech: </w:t>
      </w:r>
      <w:r>
        <w:rPr>
          <w:sz w:val="22"/>
          <w:szCs w:val="22"/>
        </w:rPr>
        <w:t xml:space="preserve">Noun (boundary structure)</w:t>
      </w:r>
    </w:p>
    <w:p>
      <w:pPr>
        <w:spacing w:after="120"/>
      </w:pPr>
      <w:r>
        <w:rPr>
          <w:b/>
          <w:bCs/>
          <w:sz w:val="22"/>
          <w:szCs w:val="22"/>
        </w:rPr>
        <w:t xml:space="preserve">Definition: </w:t>
      </w:r>
      <w:r>
        <w:rPr>
          <w:sz w:val="22"/>
          <w:szCs w:val="22"/>
        </w:rPr>
        <w:t xml:space="preserve">The Threshold is the boundary between the Noemascape and the paradoxical Exofield—where the actual externalization and internalization of communication happens. This is where noema become noemata (outbound) and noemata become noema-of-noemata (inbound).</w:t>
      </w:r>
    </w:p>
    <w:p>
      <w:pPr>
        <w:spacing w:after="120"/>
      </w:pPr>
      <w:r>
        <w:rPr>
          <w:b/>
          <w:bCs/>
          <w:sz w:val="22"/>
          <w:szCs w:val="22"/>
        </w:rPr>
        <w:t xml:space="preserve">What Happens at the Threshold:</w:t>
      </w:r>
      <w:r>
        <w:rPr>
          <w:sz w:val="22"/>
          <w:szCs w:val="22"/>
        </w:rPr>
        <w:t xml:space="preserve"/>
      </w:r>
    </w:p>
    <w:p>
      <w:pPr>
        <w:spacing w:after="120"/>
      </w:pPr>
      <w:r>
        <w:rPr>
          <w:sz w:val="22"/>
          <w:szCs w:val="22"/>
        </w:rPr>
        <w:t xml:space="preserve">Body language, speech, writing, music, and art "cross over" into the Exofield as noemata. Incoming communication is transformed into your interpretation of it (noema-of-noemata). The exologue process (border-crossing transformation) occurs here. The actual act of communication crosses at this boundary.</w:t>
      </w:r>
    </w:p>
    <w:p>
      <w:pPr>
        <w:spacing w:after="120"/>
      </w:pPr>
      <w:r>
        <w:rPr>
          <w:b/>
          <w:bCs/>
          <w:sz w:val="22"/>
          <w:szCs w:val="22"/>
        </w:rPr>
        <w:t xml:space="preserve">Key Insight: </w:t>
      </w:r>
      <w:r>
        <w:rPr>
          <w:sz w:val="22"/>
          <w:szCs w:val="22"/>
        </w:rPr>
        <w:t xml:space="preserve">There are two distinct transitions: (1) Cognitive → Metacognitive (Endosphere → Perifield, via Outer Lens), and (2) Noema → Noemata (Noemascape → Exofield, via Threshold). These are different processes occurring at different boundaries.</w:t>
      </w:r>
    </w:p>
    <w:p>
      <w:pPr>
        <w:pStyle w:val="Heading3"/>
        <w:spacing w:before="200" w:after="100"/>
      </w:pPr>
      <w:r>
        <w:rPr>
          <w:b/>
          <w:bCs/>
          <w:sz w:val="24"/>
          <w:szCs w:val="24"/>
        </w:rPr>
        <w:t xml:space="preserve">THE EXOFIELD</w:t>
      </w:r>
    </w:p>
    <w:p>
      <w:pPr>
        <w:spacing w:after="120"/>
      </w:pPr>
      <w:r>
        <w:rPr>
          <w:b/>
          <w:bCs/>
          <w:sz w:val="22"/>
          <w:szCs w:val="22"/>
        </w:rPr>
        <w:t xml:space="preserve">Part of Speech: </w:t>
      </w:r>
      <w:r>
        <w:rPr>
          <w:sz w:val="22"/>
          <w:szCs w:val="22"/>
        </w:rPr>
        <w:t xml:space="preserve">Noun (paradoxical structure)</w:t>
      </w:r>
    </w:p>
    <w:p>
      <w:pPr>
        <w:spacing w:after="120"/>
      </w:pPr>
      <w:r>
        <w:rPr>
          <w:b/>
          <w:bCs/>
          <w:sz w:val="22"/>
          <w:szCs w:val="22"/>
        </w:rPr>
        <w:t xml:space="preserve">Definition: </w:t>
      </w:r>
      <w:r>
        <w:rPr>
          <w:sz w:val="22"/>
          <w:szCs w:val="22"/>
        </w:rPr>
        <w:t xml:space="preserve">The Exofield is the paradoxical "outside" of the Noemascape—the space we conceive of when we imagine what lies beyond our own cognitive reality. When examining or diagramming the Noemascape, we picture the Exofield as existing outside it: the space where noemata "exist," where other people's Noemascapes "are," where external reality "lives."</w:t>
      </w:r>
    </w:p>
    <w:p>
      <w:pPr>
        <w:spacing w:after="120"/>
      </w:pPr>
      <w:r>
        <w:rPr>
          <w:b/>
          <w:bCs/>
          <w:sz w:val="22"/>
          <w:szCs w:val="22"/>
        </w:rPr>
        <w:t xml:space="preserve">The Paradox: </w:t>
      </w:r>
      <w:r>
        <w:rPr>
          <w:sz w:val="22"/>
          <w:szCs w:val="22"/>
        </w:rPr>
        <w:t xml:space="preserve">The Exofield cannot actually be examined, accessed, or known, because any examination of it is itself noema within your Noemascape. The study of the Exofield is noema. The conceptualization of the Exofield is noema. The exospheres formed during exospection are noema (in the Perifield, modeling the unreachable Exofield). You can draw diagrams showing the Exofield "outside," but the diagram and the conception are inside.</w:t>
      </w:r>
    </w:p>
    <w:p>
      <w:pPr>
        <w:spacing w:after="120"/>
      </w:pPr>
      <w:r>
        <w:rPr>
          <w:sz w:val="22"/>
          <w:szCs w:val="22"/>
        </w:rPr>
        <w:t xml:space="preserve">The Exofield is the unreachable outside that we can conceive but never touch. It is "where" noema become noemata (through acts of communication at the Threshold) and "where" noemata exist before becoming noema-of-noemata in someone's Noemascape. But this "where" is itself a noematic construction—a useful fiction that helps us think about communication and external reality while acknowledging we can never actually access it.</w:t>
      </w:r>
    </w:p>
    <w:p>
      <w:pPr>
        <w:spacing w:after="120"/>
      </w:pPr>
      <w:r>
        <w:rPr>
          <w:b/>
          <w:bCs/>
          <w:sz w:val="22"/>
          <w:szCs w:val="22"/>
        </w:rPr>
        <w:t xml:space="preserve">What the Exofield "Contains" (paradoxically): </w:t>
      </w:r>
      <w:r>
        <w:rPr>
          <w:sz w:val="22"/>
          <w:szCs w:val="22"/>
        </w:rPr>
        <w:t xml:space="preserve">Noemata (the communicated substance between Noemascapes); Other Noemascapes (as we conceive them to exist); "External reality" as we model it; Everything we think of as "outside" our own cognition.</w:t>
      </w:r>
    </w:p>
    <w:p>
      <w:pPr>
        <w:spacing w:after="120"/>
      </w:pPr>
      <w:r>
        <w:rPr>
          <w:b/>
          <w:bCs/>
          <w:sz w:val="22"/>
          <w:szCs w:val="22"/>
        </w:rPr>
        <w:t xml:space="preserve">The Critical Distinction: </w:t>
      </w:r>
      <w:r>
        <w:rPr>
          <w:sz w:val="22"/>
          <w:szCs w:val="22"/>
        </w:rPr>
        <w:t xml:space="preserve">The Exofield is NOT where cogniscence happens. Cogniscence happens in the Perifield. The Exofield is the paradoxical, unreachable outside that we can only model through exospheres (which themselves exist as noema in the Perifield).</w:t>
      </w:r>
    </w:p>
    <w:p>
      <w:pPr>
        <w:pStyle w:val="Heading3"/>
        <w:spacing w:before="200" w:after="100"/>
      </w:pPr>
      <w:r>
        <w:rPr>
          <w:b/>
          <w:bCs/>
          <w:sz w:val="24"/>
          <w:szCs w:val="24"/>
        </w:rPr>
        <w:t xml:space="preserve">THE NOEMAGRAPH</w:t>
      </w:r>
    </w:p>
    <w:p>
      <w:pPr>
        <w:spacing w:after="120"/>
      </w:pPr>
      <w:r>
        <w:rPr>
          <w:b/>
          <w:bCs/>
          <w:sz w:val="22"/>
          <w:szCs w:val="22"/>
        </w:rPr>
        <w:t xml:space="preserve">Part of Speech: </w:t>
      </w:r>
      <w:r>
        <w:rPr>
          <w:sz w:val="22"/>
          <w:szCs w:val="22"/>
        </w:rPr>
        <w:t xml:space="preserve">Noun (network structure)</w:t>
      </w:r>
    </w:p>
    <w:p>
      <w:pPr>
        <w:spacing w:after="120"/>
      </w:pPr>
      <w:r>
        <w:rPr>
          <w:b/>
          <w:bCs/>
          <w:sz w:val="22"/>
          <w:szCs w:val="22"/>
        </w:rPr>
        <w:t xml:space="preserve">Definition: </w:t>
      </w:r>
      <w:r>
        <w:rPr>
          <w:sz w:val="22"/>
          <w:szCs w:val="22"/>
        </w:rPr>
        <w:t xml:space="preserve">The Noemagraph is the network structure of all traces connecting noema within the Perifield. It is the web of connections—passive and active, realized and unrealized—that links every noema to every other noema. The Noemagraph is what Omnipere navigates during omniperegrination.</w:t>
      </w:r>
    </w:p>
    <w:p>
      <w:pPr>
        <w:spacing w:after="120"/>
      </w:pPr>
      <w:r>
        <w:rPr>
          <w:b/>
          <w:bCs/>
          <w:sz w:val="22"/>
          <w:szCs w:val="22"/>
        </w:rPr>
        <w:t xml:space="preserve">Key Clarification: </w:t>
      </w:r>
      <w:r>
        <w:rPr>
          <w:sz w:val="22"/>
          <w:szCs w:val="22"/>
        </w:rPr>
        <w:t xml:space="preserve">The Noemagraph is not a product of Omnipere or omniperegrination. It pre-exists infentesiably and is navigated by Omnipere in the Perifield. Omniperegrination traverses the Noemagraph, activating traces, but does not create the Noemagraph itself. Constellare constellarates traces into constellations, lighting traces into bonds.</w:t>
      </w:r>
    </w:p>
    <w:p>
      <w:pPr>
        <w:spacing w:after="120"/>
      </w:pPr>
      <w:r>
        <w:rPr>
          <w:b/>
          <w:bCs/>
          <w:sz w:val="22"/>
          <w:szCs w:val="22"/>
        </w:rPr>
        <w:t xml:space="preserve">Properties: </w:t>
      </w:r>
      <w:r>
        <w:rPr>
          <w:sz w:val="22"/>
          <w:szCs w:val="22"/>
        </w:rPr>
        <w:t xml:space="preserve">Exists in the Perifield; Contains infinite potential traces (most remain passive/latent); Only traces that are activated during cogniscence become visible/usable; Constantly transforming as passive traces become active, active traces become bonds, and fluxion reshapes noema; The "shape" of the Noemagraph depends on the current cognitive act.</w:t>
      </w:r>
    </w:p>
    <w:p>
      <w:r>
        <w:br w:type="page"/>
      </w:r>
    </w:p>
    <w:p>
      <w:pPr>
        <w:pStyle w:val="Heading2"/>
        <w:spacing w:before="300" w:after="150"/>
      </w:pPr>
      <w:r>
        <w:rPr>
          <w:b/>
          <w:bCs/>
          <w:sz w:val="28"/>
          <w:szCs w:val="28"/>
        </w:rPr>
        <w:t xml:space="preserve">PRODUCTS, RELATIONS, AND EVENTS</w:t>
      </w:r>
    </w:p>
    <w:p>
      <w:pPr>
        <w:pStyle w:val="Heading3"/>
        <w:spacing w:before="200" w:after="100"/>
      </w:pPr>
      <w:r>
        <w:rPr>
          <w:b/>
          <w:bCs/>
          <w:sz w:val="24"/>
          <w:szCs w:val="24"/>
        </w:rPr>
        <w:t xml:space="preserve">TRACE</w:t>
      </w:r>
    </w:p>
    <w:p>
      <w:pPr>
        <w:spacing w:after="120"/>
      </w:pPr>
      <w:r>
        <w:rPr>
          <w:b/>
          <w:bCs/>
          <w:sz w:val="22"/>
          <w:szCs w:val="22"/>
        </w:rPr>
        <w:t xml:space="preserve">Part of Speech: </w:t>
      </w:r>
      <w:r>
        <w:rPr>
          <w:sz w:val="22"/>
          <w:szCs w:val="22"/>
        </w:rPr>
        <w:t xml:space="preserve">Noun (relational structure)</w:t>
      </w:r>
    </w:p>
    <w:p>
      <w:pPr>
        <w:spacing w:after="120"/>
      </w:pPr>
      <w:r>
        <w:rPr>
          <w:b/>
          <w:bCs/>
          <w:sz w:val="22"/>
          <w:szCs w:val="22"/>
        </w:rPr>
        <w:t xml:space="preserve">Definition: </w:t>
      </w:r>
      <w:r>
        <w:rPr>
          <w:sz w:val="22"/>
          <w:szCs w:val="22"/>
        </w:rPr>
        <w:t xml:space="preserve">A relationship existing between noema. Traces are the connective tissue of all cognitive reality. In principle, every noema is connected to every other noema through traces—but most traces remain passive (latent, not attended to, not activated). Traces can become active during omniperegrination in the Perifield or through other cognitive engagement.</w:t>
      </w:r>
    </w:p>
    <w:p>
      <w:pPr>
        <w:spacing w:after="120"/>
      </w:pPr>
      <w:r>
        <w:rPr>
          <w:b/>
          <w:bCs/>
          <w:sz w:val="22"/>
          <w:szCs w:val="22"/>
        </w:rPr>
        <w:t xml:space="preserve">Passive Trace: </w:t>
      </w:r>
      <w:r>
        <w:rPr>
          <w:sz w:val="22"/>
          <w:szCs w:val="22"/>
        </w:rPr>
        <w:t xml:space="preserve">A trace that exists but is not currently realized or being used. All noema are connected through traces, but most remain passive—latent potential connections that could be activated but haven't been. Passive traces can strengthen or weaken over time due to passive fluxion, even without conscious attention.</w:t>
      </w:r>
    </w:p>
    <w:p>
      <w:pPr>
        <w:spacing w:after="120"/>
      </w:pPr>
      <w:r>
        <w:rPr>
          <w:b/>
          <w:bCs/>
          <w:sz w:val="22"/>
          <w:szCs w:val="22"/>
        </w:rPr>
        <w:t xml:space="preserve">Active Trace: </w:t>
      </w:r>
      <w:r>
        <w:rPr>
          <w:sz w:val="22"/>
          <w:szCs w:val="22"/>
        </w:rPr>
        <w:t xml:space="preserve">A trace that is currently being used to connect noema during cognition—you are actively tracing from one noema to another in the Perifield, using their connection to understand something. An active trace that is not cognesced (not attended to with awareness) may return to passive status.</w:t>
      </w:r>
    </w:p>
    <w:p>
      <w:pPr>
        <w:spacing w:after="120"/>
      </w:pPr>
      <w:r>
        <w:rPr>
          <w:b/>
          <w:bCs/>
          <w:sz w:val="22"/>
          <w:szCs w:val="22"/>
        </w:rPr>
        <w:t xml:space="preserve">Trace vs. Bond: </w:t>
      </w:r>
      <w:r>
        <w:rPr>
          <w:sz w:val="22"/>
          <w:szCs w:val="22"/>
        </w:rPr>
        <w:t xml:space="preserve">A trace (passive or active) is the connection itself. A bond is what forms when you become cogniscent of the trace—when you are aware of the connection, can identify it, name it, and deliberately hold it in relation. A bond is the cogniscent awareness of a trace.</w:t>
      </w:r>
    </w:p>
    <w:p>
      <w:pPr>
        <w:spacing w:after="120"/>
      </w:pPr>
      <w:r>
        <w:rPr>
          <w:b/>
          <w:bCs/>
          <w:sz w:val="22"/>
          <w:szCs w:val="22"/>
        </w:rPr>
        <w:t xml:space="preserve">The Tesseractic Nature of Traces: </w:t>
      </w:r>
      <w:r>
        <w:rPr>
          <w:sz w:val="22"/>
          <w:szCs w:val="22"/>
        </w:rPr>
        <w:t xml:space="preserve">A trace is not simply a line between two points. A trace from the math-noema to the Orwell-noema might pass through the pizza-noema, making it a trace connecting three noema. But that three-noema trace can itself be considered a noema (the experience of that tracing) through fluxion. And that trace-as-noema now has its own traces to the original noema—including traces that the original noema now have back to the trace-noema. This is not a paradox to be resolved; it is the structure of meaning.</w:t>
      </w:r>
    </w:p>
    <w:p>
      <w:pPr>
        <w:pStyle w:val="Heading3"/>
        <w:spacing w:before="200" w:after="100"/>
      </w:pPr>
      <w:r>
        <w:rPr>
          <w:b/>
          <w:bCs/>
          <w:sz w:val="24"/>
          <w:szCs w:val="24"/>
        </w:rPr>
        <w:t xml:space="preserve">BOND</w:t>
      </w:r>
    </w:p>
    <w:p>
      <w:pPr>
        <w:spacing w:after="120"/>
      </w:pPr>
      <w:r>
        <w:rPr>
          <w:b/>
          <w:bCs/>
          <w:sz w:val="22"/>
          <w:szCs w:val="22"/>
        </w:rPr>
        <w:t xml:space="preserve">Part of Speech: </w:t>
      </w:r>
      <w:r>
        <w:rPr>
          <w:sz w:val="22"/>
          <w:szCs w:val="22"/>
        </w:rPr>
        <w:t xml:space="preserve">Noun (tesseractic, identifiable relation)</w:t>
      </w:r>
    </w:p>
    <w:p>
      <w:pPr>
        <w:spacing w:after="120"/>
      </w:pPr>
      <w:r>
        <w:rPr>
          <w:b/>
          <w:bCs/>
          <w:sz w:val="22"/>
          <w:szCs w:val="22"/>
        </w:rPr>
        <w:t xml:space="preserve">Definition: </w:t>
      </w:r>
      <w:r>
        <w:rPr>
          <w:sz w:val="22"/>
          <w:szCs w:val="22"/>
        </w:rPr>
        <w:t xml:space="preserve">A trace that has been solidified through cogniscent awareness: consciously identified, examined, and integrated into an organized structure. A bond is not just an active trace—it is a trace that has become identifiable as a connection, named or nameable, and deliberately held in relation. A bond forms when you become cogniscent of a trace (passive or active) and can attend to the connection itself as an object of awareness.</w:t>
      </w:r>
    </w:p>
    <w:p>
      <w:pPr>
        <w:spacing w:after="120"/>
      </w:pPr>
      <w:r>
        <w:rPr>
          <w:b/>
          <w:bCs/>
          <w:sz w:val="22"/>
          <w:szCs w:val="22"/>
        </w:rPr>
        <w:t xml:space="preserve">The Ontological Paradox: </w:t>
      </w:r>
      <w:r>
        <w:rPr>
          <w:sz w:val="22"/>
          <w:szCs w:val="22"/>
        </w:rPr>
        <w:t xml:space="preserve">A noema cannot be a bond (they are different ontological categories: substance vs. relation). But the concept of a bond—the cognitive experience of perceiving and holding a bond—becomes noema. The bond as a structural relationship is not noematic. The bond as a perceived, conceptualized, attended-to connection is noematic.</w:t>
      </w:r>
    </w:p>
    <w:p>
      <w:pPr>
        <w:pStyle w:val="Heading3"/>
        <w:spacing w:before="200" w:after="100"/>
      </w:pPr>
      <w:r>
        <w:rPr>
          <w:b/>
          <w:bCs/>
          <w:sz w:val="24"/>
          <w:szCs w:val="24"/>
        </w:rPr>
        <w:t xml:space="preserve">FLUXION</w:t>
      </w:r>
    </w:p>
    <w:p>
      <w:pPr>
        <w:spacing w:after="120"/>
      </w:pPr>
      <w:r>
        <w:rPr>
          <w:b/>
          <w:bCs/>
          <w:sz w:val="22"/>
          <w:szCs w:val="22"/>
        </w:rPr>
        <w:t xml:space="preserve">Part of Speech: </w:t>
      </w:r>
      <w:r>
        <w:rPr>
          <w:sz w:val="22"/>
          <w:szCs w:val="22"/>
        </w:rPr>
        <w:t xml:space="preserve">Noun (event-state)</w:t>
      </w:r>
    </w:p>
    <w:p>
      <w:pPr>
        <w:spacing w:after="120"/>
      </w:pPr>
      <w:r>
        <w:rPr>
          <w:b/>
          <w:bCs/>
          <w:sz w:val="22"/>
          <w:szCs w:val="22"/>
        </w:rPr>
        <w:t xml:space="preserve">Definition: </w:t>
      </w:r>
      <w:r>
        <w:rPr>
          <w:sz w:val="22"/>
          <w:szCs w:val="22"/>
        </w:rPr>
        <w:t xml:space="preserve">The active event-state of noema fusing, splitting, or reshaping. Fluxion is not a product; it is what happens to noema when they are engaged during cogniscence. It is the noematic moment when a noema's "shape" changes—when it combines with another noema, when a new belief reframes how you perceive an old experience, when a single noema splits into multiple distinguishable noema.</w:t>
      </w:r>
    </w:p>
    <w:p>
      <w:pPr>
        <w:spacing w:after="120"/>
      </w:pPr>
      <w:r>
        <w:rPr>
          <w:b/>
          <w:bCs/>
          <w:sz w:val="22"/>
          <w:szCs w:val="22"/>
        </w:rPr>
        <w:t xml:space="preserve">Passive Fluxion: </w:t>
      </w:r>
      <w:r>
        <w:rPr>
          <w:sz w:val="22"/>
          <w:szCs w:val="22"/>
        </w:rPr>
        <w:t xml:space="preserve">Occurs within the Endosphere without intention, observance, or awareness. The noema in your Endosphere are constantly undergoing passive fluxion—fusing, splitting, reshaping—based on experiences, dreams, background processing, and the mere passage of time. You do not control this. You often do not notice it. Refracture is partly the habit of noticing passive fluxion after the fact and examining what it reveals about your Outer Lens.</w:t>
      </w:r>
    </w:p>
    <w:p>
      <w:pPr>
        <w:spacing w:after="120"/>
      </w:pPr>
      <w:r>
        <w:rPr>
          <w:b/>
          <w:bCs/>
          <w:sz w:val="22"/>
          <w:szCs w:val="22"/>
        </w:rPr>
        <w:t xml:space="preserve">Active Fluxion: </w:t>
      </w:r>
      <w:r>
        <w:rPr>
          <w:sz w:val="22"/>
          <w:szCs w:val="22"/>
        </w:rPr>
        <w:t xml:space="preserve">Occurs during omniperegrination (intentional wandering in the Perifield) and is attended to, even if not fully analyzed.</w:t>
      </w:r>
    </w:p>
    <w:p>
      <w:pPr>
        <w:spacing w:after="120"/>
      </w:pPr>
      <w:r>
        <w:rPr>
          <w:b/>
          <w:bCs/>
          <w:sz w:val="22"/>
          <w:szCs w:val="22"/>
        </w:rPr>
        <w:t xml:space="preserve">Key Distinction: </w:t>
      </w:r>
      <w:r>
        <w:rPr>
          <w:sz w:val="22"/>
          <w:szCs w:val="22"/>
        </w:rPr>
        <w:t xml:space="preserve">Fluxion is not something you do; it is something that happens to noema while you are cognescing (or while passive cognition occurs). You do not "perform" fluxion; you omniperegrinate in the Perifield, and fluxion happens.</w:t>
      </w:r>
    </w:p>
    <w:p>
      <w:pPr>
        <w:pStyle w:val="Heading3"/>
        <w:spacing w:before="200" w:after="100"/>
      </w:pPr>
      <w:r>
        <w:rPr>
          <w:b/>
          <w:bCs/>
          <w:sz w:val="24"/>
          <w:szCs w:val="24"/>
        </w:rPr>
        <w:t xml:space="preserve">NEBULA</w:t>
      </w:r>
    </w:p>
    <w:p>
      <w:pPr>
        <w:spacing w:after="120"/>
      </w:pPr>
      <w:r>
        <w:rPr>
          <w:b/>
          <w:bCs/>
          <w:sz w:val="22"/>
          <w:szCs w:val="22"/>
        </w:rPr>
        <w:t xml:space="preserve">Part of Speech: </w:t>
      </w:r>
      <w:r>
        <w:rPr>
          <w:sz w:val="22"/>
          <w:szCs w:val="22"/>
        </w:rPr>
        <w:t xml:space="preserve">Noun (product of omnipere)</w:t>
      </w:r>
    </w:p>
    <w:p>
      <w:pPr>
        <w:spacing w:after="120"/>
      </w:pPr>
      <w:r>
        <w:rPr>
          <w:b/>
          <w:bCs/>
          <w:sz w:val="22"/>
          <w:szCs w:val="22"/>
        </w:rPr>
        <w:t xml:space="preserve">Definition: </w:t>
      </w:r>
      <w:r>
        <w:rPr>
          <w:sz w:val="22"/>
          <w:szCs w:val="22"/>
        </w:rPr>
        <w:t xml:space="preserve">An unconscious cluster of noema that has formed through proximity during omniperegrination but has not yet been named, examined, or structured. A nebula is what exists before a constellation: noema that have drifted close to each other in the Perifield, forming loose associations, but have not yet been organized around an axis.</w:t>
      </w:r>
    </w:p>
    <w:p>
      <w:pPr>
        <w:spacing w:after="120"/>
      </w:pPr>
      <w:r>
        <w:rPr>
          <w:b/>
          <w:bCs/>
          <w:sz w:val="22"/>
          <w:szCs w:val="22"/>
        </w:rPr>
        <w:t xml:space="preserve">Nebula vs. Trace: </w:t>
      </w:r>
      <w:r>
        <w:rPr>
          <w:sz w:val="22"/>
          <w:szCs w:val="22"/>
        </w:rPr>
        <w:t xml:space="preserve">A trace is the line connecting noema (passive or active). A nebula is a region in the Perifield where multiple noema have clustered due to trace-proximity during omniperegrination. Not all traced noema form nebulae—only those that happen to be omniperegrinated in a way that brings them into relational density.</w:t>
      </w:r>
    </w:p>
    <w:p>
      <w:pPr>
        <w:pStyle w:val="Heading3"/>
        <w:spacing w:before="200" w:after="100"/>
      </w:pPr>
      <w:r>
        <w:rPr>
          <w:b/>
          <w:bCs/>
          <w:sz w:val="24"/>
          <w:szCs w:val="24"/>
        </w:rPr>
        <w:t xml:space="preserve">AXIS</w:t>
      </w:r>
    </w:p>
    <w:p>
      <w:pPr>
        <w:spacing w:after="120"/>
      </w:pPr>
      <w:r>
        <w:rPr>
          <w:b/>
          <w:bCs/>
          <w:sz w:val="22"/>
          <w:szCs w:val="22"/>
        </w:rPr>
        <w:t xml:space="preserve">Part of Speech: </w:t>
      </w:r>
      <w:r>
        <w:rPr>
          <w:sz w:val="22"/>
          <w:szCs w:val="22"/>
        </w:rPr>
        <w:t xml:space="preserve">Noun (guiding structure)</w:t>
      </w:r>
    </w:p>
    <w:p>
      <w:pPr>
        <w:spacing w:after="120"/>
      </w:pPr>
      <w:r>
        <w:rPr>
          <w:b/>
          <w:bCs/>
          <w:sz w:val="22"/>
          <w:szCs w:val="22"/>
        </w:rPr>
        <w:t xml:space="preserve">Definition: </w:t>
      </w:r>
      <w:r>
        <w:rPr>
          <w:sz w:val="22"/>
          <w:szCs w:val="22"/>
        </w:rPr>
        <w:t xml:space="preserve">The formed understanding of a "so what?"—the guiding question, purpose, or concern that emerges from the Endosphere and rises in the Perifield, pulling noema into organized orbit during constellaration. When an axis rises in the Perifield, scattered noema (which may have been drifting as a nebula) begin to organize around it. The axis provides gravity: it determines which noema are relevant, which traces become bonds, and what shape the resulting constellation will take.</w:t>
      </w:r>
    </w:p>
    <w:p>
      <w:pPr>
        <w:spacing w:after="120"/>
      </w:pPr>
      <w:r>
        <w:rPr>
          <w:b/>
          <w:bCs/>
          <w:sz w:val="22"/>
          <w:szCs w:val="22"/>
        </w:rPr>
        <w:t xml:space="preserve">Axis vs. Question: </w:t>
      </w:r>
      <w:r>
        <w:rPr>
          <w:sz w:val="22"/>
          <w:szCs w:val="22"/>
        </w:rPr>
        <w:t xml:space="preserve">An axis is not simply a question. It is the intentional gathering of cognitive attention around a question in the Perifield. Many questions pass through the mind during omniperegrination; an axis is a question that has been elevated to organizing status.</w:t>
      </w:r>
    </w:p>
    <w:p>
      <w:pPr>
        <w:pStyle w:val="Heading3"/>
        <w:spacing w:before="200" w:after="100"/>
      </w:pPr>
      <w:r>
        <w:rPr>
          <w:b/>
          <w:bCs/>
          <w:sz w:val="24"/>
          <w:szCs w:val="24"/>
        </w:rPr>
        <w:t xml:space="preserve">CONSTELLATION</w:t>
      </w:r>
    </w:p>
    <w:p>
      <w:pPr>
        <w:spacing w:after="120"/>
      </w:pPr>
      <w:r>
        <w:rPr>
          <w:b/>
          <w:bCs/>
          <w:sz w:val="22"/>
          <w:szCs w:val="22"/>
        </w:rPr>
        <w:t xml:space="preserve">Part of Speech: </w:t>
      </w:r>
      <w:r>
        <w:rPr>
          <w:sz w:val="22"/>
          <w:szCs w:val="22"/>
        </w:rPr>
        <w:t xml:space="preserve">Noun (product)</w:t>
      </w:r>
    </w:p>
    <w:p>
      <w:pPr>
        <w:spacing w:after="120"/>
      </w:pPr>
      <w:r>
        <w:rPr>
          <w:b/>
          <w:bCs/>
          <w:sz w:val="22"/>
          <w:szCs w:val="22"/>
        </w:rPr>
        <w:t xml:space="preserve">Definition: </w:t>
      </w:r>
      <w:r>
        <w:rPr>
          <w:sz w:val="22"/>
          <w:szCs w:val="22"/>
        </w:rPr>
        <w:t xml:space="preserve">The organized pattern of noema that results from constellaration: the product of intentionally organizing noema around an axis in the Perifield. A constellation is not a discovery; it is a construction. Just as the stars of Orion were always there but only became "Orion" when humans drew lines between them and named the shape, a constellation is what happens when a learner deliberately structures noema into a pattern that answers (or addresses) their axis.</w:t>
      </w:r>
    </w:p>
    <w:p>
      <w:pPr>
        <w:spacing w:after="120"/>
      </w:pPr>
      <w:r>
        <w:rPr>
          <w:b/>
          <w:bCs/>
          <w:sz w:val="22"/>
          <w:szCs w:val="22"/>
        </w:rPr>
        <w:t xml:space="preserve">Constellation as Noema: </w:t>
      </w:r>
      <w:r>
        <w:rPr>
          <w:sz w:val="22"/>
          <w:szCs w:val="22"/>
        </w:rPr>
        <w:t xml:space="preserve">Once a constellation is formed, it can itself become noema—a single unit of meaning that contains all the noema, bonds, and structure within it. This is the tesseractic recursion again: the constellation "understanding primary colors" is both a structure of multiple noema AND a single noema that can be contained within larger constellations or traced to other noema.</w:t>
      </w:r>
    </w:p>
    <w:p>
      <w:pPr>
        <w:pStyle w:val="Heading3"/>
        <w:spacing w:before="200" w:after="100"/>
      </w:pPr>
      <w:r>
        <w:rPr>
          <w:b/>
          <w:bCs/>
          <w:sz w:val="24"/>
          <w:szCs w:val="24"/>
        </w:rPr>
        <w:t xml:space="preserve">EXOSPHERE</w:t>
      </w:r>
    </w:p>
    <w:p>
      <w:pPr>
        <w:spacing w:after="120"/>
      </w:pPr>
      <w:r>
        <w:rPr>
          <w:b/>
          <w:bCs/>
          <w:sz w:val="22"/>
          <w:szCs w:val="22"/>
        </w:rPr>
        <w:t xml:space="preserve">Part of Speech: </w:t>
      </w:r>
      <w:r>
        <w:rPr>
          <w:sz w:val="22"/>
          <w:szCs w:val="22"/>
        </w:rPr>
        <w:t xml:space="preserve">Noun (a type of noema)</w:t>
      </w:r>
    </w:p>
    <w:p>
      <w:pPr>
        <w:spacing w:after="120"/>
      </w:pPr>
      <w:r>
        <w:rPr>
          <w:b/>
          <w:bCs/>
          <w:sz w:val="22"/>
          <w:szCs w:val="22"/>
        </w:rPr>
        <w:t xml:space="preserve">Definition: </w:t>
      </w:r>
      <w:r>
        <w:rPr>
          <w:sz w:val="22"/>
          <w:szCs w:val="22"/>
        </w:rPr>
        <w:t xml:space="preserve">An Exosphere is a noema that represents your interpretation/model of another entity's existence, perspective, or "Noemascape" (even if that entity doesn't have a Noemascape in the full sense). Exospheres are not separate structures; they are noema within your Perifield that model the unreachable Exofield and external realities.</w:t>
      </w:r>
    </w:p>
    <w:p>
      <w:pPr>
        <w:spacing w:after="120"/>
      </w:pPr>
      <w:r>
        <w:rPr>
          <w:b/>
          <w:bCs/>
          <w:sz w:val="22"/>
          <w:szCs w:val="22"/>
        </w:rPr>
        <w:t xml:space="preserve">Key Clarification: </w:t>
      </w:r>
      <w:r>
        <w:rPr>
          <w:sz w:val="22"/>
          <w:szCs w:val="22"/>
        </w:rPr>
        <w:t xml:space="preserve">Because another's Noemascape cannot truly be internalized (you can only access your interpretation of it), an Exosphere is your noema-of-another's-reality. It is constructed through observation and inference, communication (noemata transformed into noema-of-noemata), imagination and projection, and prior experiences with similar entities.</w:t>
      </w:r>
    </w:p>
    <w:p>
      <w:pPr>
        <w:spacing w:after="120"/>
      </w:pPr>
      <w:r>
        <w:rPr>
          <w:b/>
          <w:bCs/>
          <w:sz w:val="22"/>
          <w:szCs w:val="22"/>
        </w:rPr>
        <w:t xml:space="preserve">Properties: </w:t>
      </w:r>
      <w:r>
        <w:rPr>
          <w:sz w:val="22"/>
          <w:szCs w:val="22"/>
        </w:rPr>
        <w:t xml:space="preserve">An Exosphere is always incomplete (you cannot fully know another's reality); An Exosphere is always filtered through your Outer Lens; Exospheres exist in the Perifield (as noema modeling the Exofield); Exospheres can exist for people, animals, objects, concepts, systems, ecosystems; Multiple Exospheres coexist in your Perifield; An Exosphere of another person can contain your model of their Exosphere of you (recursive/tesseractic).</w:t>
      </w:r>
    </w:p>
    <w:p>
      <w:pPr>
        <w:pStyle w:val="Heading3"/>
        <w:spacing w:before="200" w:after="100"/>
      </w:pPr>
      <w:r>
        <w:rPr>
          <w:b/>
          <w:bCs/>
          <w:sz w:val="24"/>
          <w:szCs w:val="24"/>
        </w:rPr>
        <w:t xml:space="preserve">PROJECTION</w:t>
      </w:r>
    </w:p>
    <w:p>
      <w:pPr>
        <w:spacing w:after="120"/>
      </w:pPr>
      <w:r>
        <w:rPr>
          <w:b/>
          <w:bCs/>
          <w:sz w:val="22"/>
          <w:szCs w:val="22"/>
        </w:rPr>
        <w:t xml:space="preserve">Part of Speech: </w:t>
      </w:r>
      <w:r>
        <w:rPr>
          <w:sz w:val="22"/>
          <w:szCs w:val="22"/>
        </w:rPr>
        <w:t xml:space="preserve">Noun (product of Exospecture)</w:t>
      </w:r>
    </w:p>
    <w:p>
      <w:pPr>
        <w:spacing w:after="120"/>
      </w:pPr>
      <w:r>
        <w:rPr>
          <w:b/>
          <w:bCs/>
          <w:sz w:val="22"/>
          <w:szCs w:val="22"/>
        </w:rPr>
        <w:t xml:space="preserve">Definition: </w:t>
      </w:r>
      <w:r>
        <w:rPr>
          <w:sz w:val="22"/>
          <w:szCs w:val="22"/>
        </w:rPr>
        <w:t xml:space="preserve">A Projection is the act and product of simulating how your noema (or noemata) might interact with another's modeled Exosphere. When you exospect, you don't just build models of others—you simulate how communication might land. A Projection is that simulation: your prediction of how noemata might cause fluxion in someone else's noema (as you model them).</w:t>
      </w:r>
    </w:p>
    <w:p>
      <w:pPr>
        <w:spacing w:after="120"/>
      </w:pPr>
      <w:r>
        <w:rPr>
          <w:b/>
          <w:bCs/>
          <w:sz w:val="22"/>
          <w:szCs w:val="22"/>
        </w:rPr>
        <w:t xml:space="preserve">Visualization: </w:t>
      </w:r>
      <w:r>
        <w:rPr>
          <w:sz w:val="22"/>
          <w:szCs w:val="22"/>
        </w:rPr>
        <w:t xml:space="preserve">If constellations form around vertical axes that rise in the Perifield (pulling noema into organized orbits through gravity), projections shoot outward like lightning—not organizing your own noema, but extending toward modeled others. The "static electricity" of projections has a different quality than the gravitational pull of axes.</w:t>
      </w:r>
    </w:p>
    <w:p>
      <w:pPr>
        <w:pStyle w:val="Heading3"/>
        <w:spacing w:before="200" w:after="100"/>
      </w:pPr>
      <w:r>
        <w:rPr>
          <w:b/>
          <w:bCs/>
          <w:sz w:val="24"/>
          <w:szCs w:val="24"/>
        </w:rPr>
        <w:t xml:space="preserve">REFRACTAL</w:t>
      </w:r>
    </w:p>
    <w:p>
      <w:pPr>
        <w:spacing w:after="120"/>
      </w:pPr>
      <w:r>
        <w:rPr>
          <w:b/>
          <w:bCs/>
          <w:sz w:val="22"/>
          <w:szCs w:val="22"/>
        </w:rPr>
        <w:t xml:space="preserve">Part of Speech: </w:t>
      </w:r>
      <w:r>
        <w:rPr>
          <w:sz w:val="22"/>
          <w:szCs w:val="22"/>
        </w:rPr>
        <w:t xml:space="preserve">Noun (product of Refracture)</w:t>
      </w:r>
    </w:p>
    <w:p>
      <w:pPr>
        <w:spacing w:after="120"/>
      </w:pPr>
      <w:r>
        <w:rPr>
          <w:b/>
          <w:bCs/>
          <w:sz w:val="22"/>
          <w:szCs w:val="22"/>
        </w:rPr>
        <w:t xml:space="preserve">Definition: </w:t>
      </w:r>
      <w:r>
        <w:rPr>
          <w:sz w:val="22"/>
          <w:szCs w:val="22"/>
        </w:rPr>
        <w:t xml:space="preserve">A Refractal is the product of refraction: a specific insight about how your Outer Lens has been shaping your cognition. It is the "discovery" you make when you examine your own cognitive patterns—a realization about bias, distortion, influence, or unnoticed shaping.</w:t>
      </w:r>
    </w:p>
    <w:p>
      <w:pPr>
        <w:spacing w:after="120"/>
      </w:pPr>
      <w:r>
        <w:rPr>
          <w:sz w:val="22"/>
          <w:szCs w:val="22"/>
        </w:rPr>
        <w:t xml:space="preserve">The term echoes "fractal" intentionally: when you examine how your thinking shapes your thinking, you often find recursive, self-similar patterns. Your biases create patterns that create patterns that create patterns.</w:t>
      </w:r>
    </w:p>
    <w:p>
      <w:pPr>
        <w:spacing w:after="120"/>
      </w:pPr>
      <w:r>
        <w:rPr>
          <w:b/>
          <w:bCs/>
          <w:sz w:val="22"/>
          <w:szCs w:val="22"/>
        </w:rPr>
        <w:t xml:space="preserve">Why Refracture Cares: </w:t>
      </w:r>
      <w:r>
        <w:rPr>
          <w:sz w:val="22"/>
          <w:szCs w:val="22"/>
        </w:rPr>
        <w:t xml:space="preserve">Refracture examines the uncontrolled aspects of cognition: the passive fluxion you didn't choose, the passive traces you didn't notice, the ways your Outer Lens bent noema without your awareness. It asks: "What has been happening in my Noemascape that I didn't direct? How does my identity define me without my choosing?"</w:t>
      </w:r>
    </w:p>
    <w:p>
      <w:pPr>
        <w:pStyle w:val="Heading3"/>
        <w:spacing w:before="200" w:after="100"/>
      </w:pPr>
      <w:r>
        <w:rPr>
          <w:b/>
          <w:bCs/>
          <w:sz w:val="24"/>
          <w:szCs w:val="24"/>
        </w:rPr>
        <w:t xml:space="preserve">EXOLOGUE</w:t>
      </w:r>
    </w:p>
    <w:p>
      <w:pPr>
        <w:spacing w:after="120"/>
      </w:pPr>
      <w:r>
        <w:rPr>
          <w:b/>
          <w:bCs/>
          <w:sz w:val="22"/>
          <w:szCs w:val="22"/>
        </w:rPr>
        <w:t xml:space="preserve">Part of Speech: </w:t>
      </w:r>
      <w:r>
        <w:rPr>
          <w:sz w:val="22"/>
          <w:szCs w:val="22"/>
        </w:rPr>
        <w:t xml:space="preserve">Noun (process/episode)</w:t>
      </w:r>
    </w:p>
    <w:p>
      <w:pPr>
        <w:spacing w:after="120"/>
      </w:pPr>
      <w:r>
        <w:rPr>
          <w:b/>
          <w:bCs/>
          <w:sz w:val="22"/>
          <w:szCs w:val="22"/>
        </w:rPr>
        <w:t xml:space="preserve">Definition: </w:t>
      </w:r>
      <w:r>
        <w:rPr>
          <w:sz w:val="22"/>
          <w:szCs w:val="22"/>
        </w:rPr>
        <w:t xml:space="preserve">The Exologue is the border-crossing process by which noema transform into noemata (outbound) and noemata transform into noema-of-noemata (inbound). The exologue is the cognitive digestion of communication—not the metacognitive habit (Exospecture) but the actual transformation event at the Threshold.</w:t>
      </w:r>
    </w:p>
    <w:p>
      <w:pPr>
        <w:spacing w:after="120"/>
      </w:pPr>
      <w:r>
        <w:rPr>
          <w:b/>
          <w:bCs/>
          <w:sz w:val="22"/>
          <w:szCs w:val="22"/>
        </w:rPr>
        <w:t xml:space="preserve">Distinction from Exospection: </w:t>
      </w:r>
      <w:r>
        <w:rPr>
          <w:sz w:val="22"/>
          <w:szCs w:val="22"/>
        </w:rPr>
        <w:t xml:space="preserve">Exospection = the metacognitive habit of attending to external realities. Exologue = the cognitive process of transformation at the Threshold.</w:t>
      </w:r>
    </w:p>
    <w:p>
      <w:pPr>
        <w:spacing w:after="120"/>
      </w:pPr>
      <w:r>
        <w:rPr>
          <w:sz w:val="22"/>
          <w:szCs w:val="22"/>
        </w:rPr>
        <w:t xml:space="preserve">The exologue is to Exospecture what the endologue is to Endospecture: a specific episode or process within the broader habit.</w:t>
      </w:r>
    </w:p>
    <w:p>
      <w:r>
        <w:br w:type="page"/>
      </w:r>
    </w:p>
    <w:p>
      <w:pPr>
        <w:pStyle w:val="Heading2"/>
        <w:spacing w:before="300" w:after="150"/>
      </w:pPr>
      <w:r>
        <w:rPr>
          <w:b/>
          <w:bCs/>
          <w:sz w:val="28"/>
          <w:szCs w:val="28"/>
        </w:rPr>
        <w:t xml:space="preserve">COGNISCENCE AND LEARNING</w:t>
      </w:r>
    </w:p>
    <w:p>
      <w:pPr>
        <w:pStyle w:val="Heading3"/>
        <w:spacing w:before="200" w:after="100"/>
      </w:pPr>
      <w:r>
        <w:rPr>
          <w:b/>
          <w:bCs/>
          <w:sz w:val="24"/>
          <w:szCs w:val="24"/>
        </w:rPr>
        <w:t xml:space="preserve">COGNISCENCE</w:t>
      </w:r>
    </w:p>
    <w:p>
      <w:pPr>
        <w:spacing w:after="120"/>
      </w:pPr>
      <w:r>
        <w:rPr>
          <w:b/>
          <w:bCs/>
          <w:sz w:val="22"/>
          <w:szCs w:val="22"/>
        </w:rPr>
        <w:t xml:space="preserve">Part of Speech: </w:t>
      </w:r>
      <w:r>
        <w:rPr>
          <w:sz w:val="22"/>
          <w:szCs w:val="22"/>
        </w:rPr>
        <w:t xml:space="preserve">Noun (process/state)</w:t>
      </w:r>
    </w:p>
    <w:p>
      <w:pPr>
        <w:spacing w:after="120"/>
      </w:pPr>
      <w:r>
        <w:rPr>
          <w:b/>
          <w:bCs/>
          <w:sz w:val="22"/>
          <w:szCs w:val="22"/>
        </w:rPr>
        <w:t xml:space="preserve">Definition: </w:t>
      </w:r>
      <w:r>
        <w:rPr>
          <w:sz w:val="22"/>
          <w:szCs w:val="22"/>
        </w:rPr>
        <w:t xml:space="preserve">The active process of becoming through knowing with awareness of the process itself. Cogniscence is endospective, metacognitive learning: not merely learning that reshapes what you know and how you learn, but learning in which you are explicitly tracking how that reshaping is happening.</w:t>
      </w:r>
    </w:p>
    <w:p>
      <w:pPr>
        <w:spacing w:after="120"/>
      </w:pPr>
      <w:r>
        <w:rPr>
          <w:sz w:val="22"/>
          <w:szCs w:val="22"/>
        </w:rPr>
        <w:t xml:space="preserve">In cogniscence, the learner attends both to the noema (the substance of thought) and to the habits (Endospection, Omnipere, Constellare, Refraction, Exospection) that are moving and organizing those noema in the Perifield. The goal is not simply to change the Endosphere (it changes constantly, whether attended to or not), but to know how and why it is changing.</w:t>
      </w:r>
    </w:p>
    <w:p>
      <w:pPr>
        <w:spacing w:after="120"/>
      </w:pPr>
      <w:r>
        <w:rPr>
          <w:b/>
          <w:bCs/>
          <w:sz w:val="22"/>
          <w:szCs w:val="22"/>
        </w:rPr>
        <w:t xml:space="preserve">Cogniscence vs. Learning: </w:t>
      </w:r>
      <w:r>
        <w:rPr>
          <w:sz w:val="22"/>
          <w:szCs w:val="22"/>
        </w:rPr>
        <w:t xml:space="preserve">All experiences alter the Endosphere to some degree. But most alteration happens unconsciously—noema shift, traces form, passive fluxion occurs without deliberate attention. Cogniscence is learning that includes awareness of the learning itself. It is learning how to learn while learning.</w:t>
      </w:r>
    </w:p>
    <w:p>
      <w:pPr>
        <w:pStyle w:val="Heading3"/>
        <w:spacing w:before="200" w:after="100"/>
      </w:pPr>
      <w:r>
        <w:rPr>
          <w:b/>
          <w:bCs/>
          <w:sz w:val="24"/>
          <w:szCs w:val="24"/>
        </w:rPr>
        <w:t xml:space="preserve">TO COGNESCE</w:t>
      </w:r>
    </w:p>
    <w:p>
      <w:pPr>
        <w:spacing w:after="120"/>
      </w:pPr>
      <w:r>
        <w:rPr>
          <w:b/>
          <w:bCs/>
          <w:sz w:val="22"/>
          <w:szCs w:val="22"/>
        </w:rPr>
        <w:t xml:space="preserve">Part of Speech: </w:t>
      </w:r>
      <w:r>
        <w:rPr>
          <w:sz w:val="22"/>
          <w:szCs w:val="22"/>
        </w:rPr>
        <w:t xml:space="preserve">Verb (infinitive: to cognesce; gerund: cognescing)</w:t>
      </w:r>
    </w:p>
    <w:p>
      <w:pPr>
        <w:spacing w:after="120"/>
      </w:pPr>
      <w:r>
        <w:rPr>
          <w:b/>
          <w:bCs/>
          <w:sz w:val="22"/>
          <w:szCs w:val="22"/>
        </w:rPr>
        <w:t xml:space="preserve">Definition: </w:t>
      </w:r>
      <w:r>
        <w:rPr>
          <w:sz w:val="22"/>
          <w:szCs w:val="22"/>
        </w:rPr>
        <w:t xml:space="preserve">To engage intentionally in learning-how-to-learn; to work with one or more metacognitive habits on purpose while noticing how they are structuring your thinking. When you cognesce, you are not passively letting your Endosphere change; you are actively using Endospection to see how a new idea lands in your self-story, OR using Omnipere to notice how your curiosities are clustering in the Perifield, OR using Constellare to watch yourself organize clusters into constellations, OR using Refraction to see how your Outer Lens shapes what counts as evidence, etc.</w:t>
      </w:r>
    </w:p>
    <w:p>
      <w:pPr>
        <w:spacing w:after="120"/>
      </w:pPr>
      <w:r>
        <w:rPr>
          <w:sz w:val="22"/>
          <w:szCs w:val="22"/>
        </w:rPr>
        <w:t xml:space="preserve">The key: you are aware of the habit, not just the content.</w:t>
      </w:r>
    </w:p>
    <w:p>
      <w:pPr>
        <w:pStyle w:val="Heading3"/>
        <w:spacing w:before="200" w:after="100"/>
      </w:pPr>
      <w:r>
        <w:rPr>
          <w:b/>
          <w:bCs/>
          <w:sz w:val="24"/>
          <w:szCs w:val="24"/>
        </w:rPr>
        <w:t xml:space="preserve">COGNISCENT</w:t>
      </w:r>
    </w:p>
    <w:p>
      <w:pPr>
        <w:spacing w:after="120"/>
      </w:pPr>
      <w:r>
        <w:rPr>
          <w:b/>
          <w:bCs/>
          <w:sz w:val="22"/>
          <w:szCs w:val="22"/>
        </w:rPr>
        <w:t xml:space="preserve">Part of Speech: </w:t>
      </w:r>
      <w:r>
        <w:rPr>
          <w:sz w:val="22"/>
          <w:szCs w:val="22"/>
        </w:rPr>
        <w:t xml:space="preserve">Adjective</w:t>
      </w:r>
    </w:p>
    <w:p>
      <w:pPr>
        <w:spacing w:after="120"/>
      </w:pPr>
      <w:r>
        <w:rPr>
          <w:b/>
          <w:bCs/>
          <w:sz w:val="22"/>
          <w:szCs w:val="22"/>
        </w:rPr>
        <w:t xml:space="preserve">Definition: </w:t>
      </w:r>
      <w:r>
        <w:rPr>
          <w:sz w:val="22"/>
          <w:szCs w:val="22"/>
        </w:rPr>
        <w:t xml:space="preserve">Pertaining to or characterized by cogniscence; exhibiting awareness of one's own cognitive processes. Used to describe understanding, attention, or engagement that includes metacognitive awareness.</w:t>
      </w:r>
    </w:p>
    <w:p>
      <w:pPr>
        <w:spacing w:after="120"/>
      </w:pPr>
      <w:r>
        <w:rPr>
          <w:b/>
          <w:bCs/>
          <w:sz w:val="22"/>
          <w:szCs w:val="22"/>
        </w:rPr>
        <w:t xml:space="preserve">Example: </w:t>
      </w:r>
      <w:r>
        <w:rPr>
          <w:sz w:val="22"/>
          <w:szCs w:val="22"/>
        </w:rPr>
        <w:t xml:space="preserve">"The bond is not the noema; the cogniscent understanding of the bond is." "Her cogniscent approach to the material meant she wasn't just memorizing—she was tracking how each new concept reshaped her prior understanding."</w:t>
      </w:r>
    </w:p>
    <w:p>
      <w:pPr>
        <w:pStyle w:val="Heading3"/>
        <w:spacing w:before="200" w:after="100"/>
      </w:pPr>
      <w:r>
        <w:rPr>
          <w:b/>
          <w:bCs/>
          <w:sz w:val="24"/>
          <w:szCs w:val="24"/>
        </w:rPr>
        <w:t xml:space="preserve">CONTEXTURE</w:t>
      </w:r>
    </w:p>
    <w:p>
      <w:pPr>
        <w:spacing w:after="120"/>
      </w:pPr>
      <w:r>
        <w:rPr>
          <w:b/>
          <w:bCs/>
          <w:sz w:val="22"/>
          <w:szCs w:val="22"/>
        </w:rPr>
        <w:t xml:space="preserve">Part of Speech: </w:t>
      </w:r>
      <w:r>
        <w:rPr>
          <w:sz w:val="22"/>
          <w:szCs w:val="22"/>
        </w:rPr>
        <w:t xml:space="preserve">Noun (architecture)</w:t>
      </w:r>
    </w:p>
    <w:p>
      <w:pPr>
        <w:spacing w:after="120"/>
      </w:pPr>
      <w:r>
        <w:rPr>
          <w:b/>
          <w:bCs/>
          <w:sz w:val="22"/>
          <w:szCs w:val="22"/>
        </w:rPr>
        <w:t xml:space="preserve">Etymology: </w:t>
      </w:r>
      <w:r>
        <w:rPr>
          <w:sz w:val="22"/>
          <w:szCs w:val="22"/>
        </w:rPr>
        <w:t xml:space="preserve">From the Latin con (together) + texere (to weave). "The act of weaving together" / "an interwoven structure."</w:t>
      </w:r>
    </w:p>
    <w:p>
      <w:pPr>
        <w:spacing w:after="120"/>
      </w:pPr>
      <w:r>
        <w:rPr>
          <w:b/>
          <w:bCs/>
          <w:sz w:val="22"/>
          <w:szCs w:val="22"/>
        </w:rPr>
        <w:t xml:space="preserve">Definition: </w:t>
      </w:r>
      <w:r>
        <w:rPr>
          <w:sz w:val="22"/>
          <w:szCs w:val="22"/>
        </w:rPr>
        <w:t xml:space="preserve">The architectural weave of a learning experience; a designed structure that brings together noema, tasks, themes, and metacognitive habits so that students can work on how they learn, not just what they learn. A Contexture is not a "unit on the American Revolution" or a "biology class." It is an interwoven learning environment designed to invite and channel cogniscence.</w:t>
      </w:r>
    </w:p>
    <w:p>
      <w:pPr>
        <w:spacing w:after="120"/>
      </w:pPr>
      <w:r>
        <w:rPr>
          <w:sz w:val="22"/>
          <w:szCs w:val="22"/>
        </w:rPr>
        <w:t xml:space="preserve">In a Contexture, the relationships between noema (across disciplines, experiences, and identities) matter more than any single piece of content. Teachers design Contextures; students cognesce within them.</w:t>
      </w:r>
    </w:p>
    <w:p>
      <w:pPr>
        <w:pStyle w:val="Heading3"/>
        <w:spacing w:before="200" w:after="100"/>
      </w:pPr>
      <w:r>
        <w:rPr>
          <w:b/>
          <w:bCs/>
          <w:sz w:val="24"/>
          <w:szCs w:val="24"/>
        </w:rPr>
        <w:t xml:space="preserve">TO CONTEXTURE</w:t>
      </w:r>
    </w:p>
    <w:p>
      <w:pPr>
        <w:spacing w:after="120"/>
      </w:pPr>
      <w:r>
        <w:rPr>
          <w:b/>
          <w:bCs/>
          <w:sz w:val="22"/>
          <w:szCs w:val="22"/>
        </w:rPr>
        <w:t xml:space="preserve">Part of Speech: </w:t>
      </w:r>
      <w:r>
        <w:rPr>
          <w:sz w:val="22"/>
          <w:szCs w:val="22"/>
        </w:rPr>
        <w:t xml:space="preserve">Verb (primarily for designers/teachers)</w:t>
      </w:r>
    </w:p>
    <w:p>
      <w:pPr>
        <w:spacing w:after="120"/>
      </w:pPr>
      <w:r>
        <w:rPr>
          <w:b/>
          <w:bCs/>
          <w:sz w:val="22"/>
          <w:szCs w:val="22"/>
        </w:rPr>
        <w:t xml:space="preserve">Definition: </w:t>
      </w:r>
      <w:r>
        <w:rPr>
          <w:sz w:val="22"/>
          <w:szCs w:val="22"/>
        </w:rPr>
        <w:t xml:space="preserve">To design or weave a Contexture; to intentionally bring together noema, tasks, and habits into an interwoven learning structure.</w:t>
      </w:r>
    </w:p>
    <w:p>
      <w:pPr>
        <w:spacing w:after="120"/>
      </w:pPr>
      <w:r>
        <w:rPr>
          <w:sz w:val="22"/>
          <w:szCs w:val="22"/>
        </w:rPr>
        <w:t xml:space="preserve">Note: Students do not typically "contexture"—they cognesce within a Contexture. The verb form is mostly for educators and designers.</w:t>
      </w:r>
    </w:p>
    <w:p>
      <w:r>
        <w:br w:type="page"/>
      </w:r>
    </w:p>
    <w:p>
      <w:pPr>
        <w:pStyle w:val="Heading1"/>
        <w:spacing w:before="400" w:after="200"/>
      </w:pPr>
      <w:r>
        <w:rPr>
          <w:b/>
          <w:bCs/>
          <w:sz w:val="32"/>
          <w:szCs w:val="32"/>
        </w:rPr>
        <w:t xml:space="preserve">PART III: THE FIVE METACOGNITIVE HABITS</w:t>
      </w:r>
    </w:p>
    <w:p>
      <w:pPr>
        <w:pStyle w:val="Heading2"/>
        <w:spacing w:before="300" w:after="150"/>
      </w:pPr>
      <w:r>
        <w:rPr>
          <w:b/>
          <w:bCs/>
          <w:sz w:val="28"/>
          <w:szCs w:val="28"/>
        </w:rPr>
        <w:t xml:space="preserve">Structural Pattern</w:t>
      </w:r>
    </w:p>
    <w:p>
      <w:pPr>
        <w:spacing w:after="120"/>
      </w:pPr>
      <w:r>
        <w:rPr>
          <w:sz w:val="22"/>
          <w:szCs w:val="22"/>
        </w:rPr>
        <w:t xml:space="preserve">Each habit follows a three-part grammar:</w:t>
      </w:r>
    </w:p>
    <w:p>
      <w:pPr>
        <w:spacing w:after="120"/>
      </w:pPr>
      <w:r>
        <w:rPr>
          <w:sz w:val="22"/>
          <w:szCs w:val="22"/>
        </w:rPr>
        <w:t xml:space="preserve">[HABIT-NAME] → [PROCESS-NOUN] → [PRODUCT]</w:t>
      </w:r>
    </w:p>
    <w:p>
      <w:pPr>
        <w:spacing w:after="120"/>
      </w:pPr>
      <w:r>
        <w:rPr>
          <w:sz w:val="22"/>
          <w:szCs w:val="22"/>
        </w:rPr>
        <w:t xml:space="preserve">The stance → The journey → The result</w:t>
      </w:r>
    </w:p>
    <w:p>
      <w:pPr>
        <w:spacing w:after="120"/>
      </w:pPr>
      <w:r>
        <w:rPr>
          <w:sz w:val="22"/>
          <w:szCs w:val="22"/>
        </w:rPr>
        <w:t xml:space="preserve">(abstract) → (temporal) → (artifact)</w:t>
      </w:r>
    </w:p>
    <w:p>
      <w:pPr>
        <w:spacing w:after="120"/>
      </w:pPr>
      <w:r>
        <w:rPr>
          <w:sz w:val="22"/>
          <w:szCs w:val="22"/>
        </w:rPr>
        <w:t xml:space="preserve">↓ [STRUCTURE ENGAGED] (what the habit works with/on)</w:t>
      </w:r>
    </w:p>
    <w:p>
      <w:pPr>
        <w:spacing w:after="120"/>
      </w:pPr>
      <w:r>
        <w:rPr>
          <w:sz w:val="22"/>
          <w:szCs w:val="22"/>
        </w:rPr>
        <w:t xml:space="preserve">All habits occur within the Noemascape. All habits work in the Perifield. Some habits also engage the Threshold.</w:t>
      </w:r>
    </w:p>
    <w:p>
      <w:pPr>
        <w:pStyle w:val="Heading2"/>
        <w:spacing w:before="300" w:after="150"/>
      </w:pPr>
      <w:r>
        <w:rPr>
          <w:b/>
          <w:bCs/>
          <w:sz w:val="28"/>
          <w:szCs w:val="28"/>
        </w:rPr>
        <w:t xml:space="preserve">COMPLETE PARALLEL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1700"/>
        <w:gridCol w:w="1700"/>
        <w:gridCol w:w="1760"/>
      </w:tblGrid>
      <w:tr>
        <w:trPr>
          <w:tblHeader/>
        </w:trPr>
        <w:tc>
          <w:tcPr>
            <w:tcW w:type="dxa" w:w="1500"/>
            <w:tcBorders>
              <w:top w:val="single" w:color="CCCCCC" w:sz="1"/>
              <w:left w:val="single" w:color="CCCCCC" w:sz="1"/>
              <w:bottom w:val="single" w:color="CCCCCC" w:sz="1"/>
              <w:right w:val="single" w:color="CCCCCC" w:sz="1"/>
            </w:tcBorders>
            <w:shd w:fill="D5E8F0" w:val="clear"/>
          </w:tcPr>
          <w:p>
            <w:r>
              <w:rPr>
                <w:b/>
                <w:bCs/>
                <w:sz w:val="18"/>
                <w:szCs w:val="18"/>
              </w:rPr>
              <w:t xml:space="preserve">Layer</w:t>
            </w:r>
          </w:p>
        </w:tc>
        <w:tc>
          <w:tcPr>
            <w:tcW w:type="dxa" w:w="1700"/>
            <w:tcBorders>
              <w:top w:val="single" w:color="CCCCCC" w:sz="1"/>
              <w:left w:val="single" w:color="CCCCCC" w:sz="1"/>
              <w:bottom w:val="single" w:color="CCCCCC" w:sz="1"/>
              <w:right w:val="single" w:color="CCCCCC" w:sz="1"/>
            </w:tcBorders>
            <w:shd w:fill="D5E8F0" w:val="clear"/>
          </w:tcPr>
          <w:p>
            <w:r>
              <w:rPr>
                <w:b/>
                <w:bCs/>
                <w:sz w:val="18"/>
                <w:szCs w:val="18"/>
              </w:rPr>
              <w:t xml:space="preserve">Endospecture</w:t>
            </w:r>
          </w:p>
        </w:tc>
        <w:tc>
          <w:tcPr>
            <w:tcW w:type="dxa" w:w="2000"/>
            <w:tcBorders>
              <w:top w:val="single" w:color="CCCCCC" w:sz="1"/>
              <w:left w:val="single" w:color="CCCCCC" w:sz="1"/>
              <w:bottom w:val="single" w:color="CCCCCC" w:sz="1"/>
              <w:right w:val="single" w:color="CCCCCC" w:sz="1"/>
            </w:tcBorders>
            <w:shd w:fill="D5E8F0" w:val="clear"/>
          </w:tcPr>
          <w:p>
            <w:r>
              <w:rPr>
                <w:b/>
                <w:bCs/>
                <w:sz w:val="18"/>
                <w:szCs w:val="18"/>
              </w:rPr>
              <w:t xml:space="preserve">Omnipere</w:t>
            </w:r>
          </w:p>
        </w:tc>
        <w:tc>
          <w:tcPr>
            <w:tcW w:type="dxa" w:w="1700"/>
            <w:tcBorders>
              <w:top w:val="single" w:color="CCCCCC" w:sz="1"/>
              <w:left w:val="single" w:color="CCCCCC" w:sz="1"/>
              <w:bottom w:val="single" w:color="CCCCCC" w:sz="1"/>
              <w:right w:val="single" w:color="CCCCCC" w:sz="1"/>
            </w:tcBorders>
            <w:shd w:fill="D5E8F0" w:val="clear"/>
          </w:tcPr>
          <w:p>
            <w:r>
              <w:rPr>
                <w:b/>
                <w:bCs/>
                <w:sz w:val="18"/>
                <w:szCs w:val="18"/>
              </w:rPr>
              <w:t xml:space="preserve">Constellare</w:t>
            </w:r>
          </w:p>
        </w:tc>
        <w:tc>
          <w:tcPr>
            <w:tcW w:type="dxa" w:w="1700"/>
            <w:tcBorders>
              <w:top w:val="single" w:color="CCCCCC" w:sz="1"/>
              <w:left w:val="single" w:color="CCCCCC" w:sz="1"/>
              <w:bottom w:val="single" w:color="CCCCCC" w:sz="1"/>
              <w:right w:val="single" w:color="CCCCCC" w:sz="1"/>
            </w:tcBorders>
            <w:shd w:fill="D5E8F0" w:val="clear"/>
          </w:tcPr>
          <w:p>
            <w:r>
              <w:rPr>
                <w:b/>
                <w:bCs/>
                <w:sz w:val="18"/>
                <w:szCs w:val="18"/>
              </w:rPr>
              <w:t xml:space="preserve">Refracture</w:t>
            </w:r>
          </w:p>
        </w:tc>
        <w:tc>
          <w:tcPr>
            <w:tcW w:type="dxa" w:w="1760"/>
            <w:tcBorders>
              <w:top w:val="single" w:color="CCCCCC" w:sz="1"/>
              <w:left w:val="single" w:color="CCCCCC" w:sz="1"/>
              <w:bottom w:val="single" w:color="CCCCCC" w:sz="1"/>
              <w:right w:val="single" w:color="CCCCCC" w:sz="1"/>
            </w:tcBorders>
            <w:shd w:fill="D5E8F0" w:val="clear"/>
          </w:tcPr>
          <w:p>
            <w:r>
              <w:rPr>
                <w:b/>
                <w:bCs/>
                <w:sz w:val="18"/>
                <w:szCs w:val="18"/>
              </w:rPr>
              <w:t xml:space="preserve">Exospecture</w:t>
            </w:r>
          </w:p>
        </w:tc>
      </w:tr>
      <w:tr>
        <w:tc>
          <w:tcPr>
            <w:tcW w:type="dxa" w:w="1500"/>
            <w:tcBorders>
              <w:top w:val="single" w:color="CCCCCC" w:sz="1"/>
              <w:left w:val="single" w:color="CCCCCC" w:sz="1"/>
              <w:bottom w:val="single" w:color="CCCCCC" w:sz="1"/>
              <w:right w:val="single" w:color="CCCCCC" w:sz="1"/>
            </w:tcBorders>
          </w:tcPr>
          <w:p>
            <w:r>
              <w:rPr>
                <w:b/>
                <w:bCs/>
                <w:sz w:val="18"/>
                <w:szCs w:val="18"/>
              </w:rPr>
              <w:t xml:space="preserve">HABIT</w:t>
            </w:r>
          </w:p>
        </w:tc>
        <w:tc>
          <w:tcPr>
            <w:tcW w:type="dxa" w:w="1700"/>
            <w:tcBorders>
              <w:top w:val="single" w:color="CCCCCC" w:sz="1"/>
              <w:left w:val="single" w:color="CCCCCC" w:sz="1"/>
              <w:bottom w:val="single" w:color="CCCCCC" w:sz="1"/>
              <w:right w:val="single" w:color="CCCCCC" w:sz="1"/>
            </w:tcBorders>
          </w:tcPr>
          <w:p>
            <w:r>
              <w:rPr>
                <w:sz w:val="18"/>
                <w:szCs w:val="18"/>
              </w:rPr>
              <w:t xml:space="preserve">Endospecture</w:t>
            </w:r>
          </w:p>
        </w:tc>
        <w:tc>
          <w:tcPr>
            <w:tcW w:type="dxa" w:w="2000"/>
            <w:tcBorders>
              <w:top w:val="single" w:color="CCCCCC" w:sz="1"/>
              <w:left w:val="single" w:color="CCCCCC" w:sz="1"/>
              <w:bottom w:val="single" w:color="CCCCCC" w:sz="1"/>
              <w:right w:val="single" w:color="CCCCCC" w:sz="1"/>
            </w:tcBorders>
          </w:tcPr>
          <w:p>
            <w:r>
              <w:rPr>
                <w:sz w:val="18"/>
                <w:szCs w:val="18"/>
              </w:rPr>
              <w:t xml:space="preserve">Omnipere</w:t>
            </w:r>
          </w:p>
        </w:tc>
        <w:tc>
          <w:tcPr>
            <w:tcW w:type="dxa" w:w="1700"/>
            <w:tcBorders>
              <w:top w:val="single" w:color="CCCCCC" w:sz="1"/>
              <w:left w:val="single" w:color="CCCCCC" w:sz="1"/>
              <w:bottom w:val="single" w:color="CCCCCC" w:sz="1"/>
              <w:right w:val="single" w:color="CCCCCC" w:sz="1"/>
            </w:tcBorders>
          </w:tcPr>
          <w:p>
            <w:r>
              <w:rPr>
                <w:sz w:val="18"/>
                <w:szCs w:val="18"/>
              </w:rPr>
              <w:t xml:space="preserve">Constellare</w:t>
            </w:r>
          </w:p>
        </w:tc>
        <w:tc>
          <w:tcPr>
            <w:tcW w:type="dxa" w:w="1700"/>
            <w:tcBorders>
              <w:top w:val="single" w:color="CCCCCC" w:sz="1"/>
              <w:left w:val="single" w:color="CCCCCC" w:sz="1"/>
              <w:bottom w:val="single" w:color="CCCCCC" w:sz="1"/>
              <w:right w:val="single" w:color="CCCCCC" w:sz="1"/>
            </w:tcBorders>
          </w:tcPr>
          <w:p>
            <w:r>
              <w:rPr>
                <w:sz w:val="18"/>
                <w:szCs w:val="18"/>
              </w:rPr>
              <w:t xml:space="preserve">Refracture</w:t>
            </w:r>
          </w:p>
        </w:tc>
        <w:tc>
          <w:tcPr>
            <w:tcW w:type="dxa" w:w="1760"/>
            <w:tcBorders>
              <w:top w:val="single" w:color="CCCCCC" w:sz="1"/>
              <w:left w:val="single" w:color="CCCCCC" w:sz="1"/>
              <w:bottom w:val="single" w:color="CCCCCC" w:sz="1"/>
              <w:right w:val="single" w:color="CCCCCC" w:sz="1"/>
            </w:tcBorders>
          </w:tcPr>
          <w:p>
            <w:r>
              <w:rPr>
                <w:sz w:val="18"/>
                <w:szCs w:val="18"/>
              </w:rPr>
              <w:t xml:space="preserve">Exospecture</w:t>
            </w:r>
          </w:p>
        </w:tc>
      </w:tr>
      <w:tr>
        <w:tc>
          <w:tcPr>
            <w:tcW w:type="dxa" w:w="1500"/>
            <w:tcBorders>
              <w:top w:val="single" w:color="CCCCCC" w:sz="1"/>
              <w:left w:val="single" w:color="CCCCCC" w:sz="1"/>
              <w:bottom w:val="single" w:color="CCCCCC" w:sz="1"/>
              <w:right w:val="single" w:color="CCCCCC" w:sz="1"/>
            </w:tcBorders>
          </w:tcPr>
          <w:p>
            <w:r>
              <w:rPr>
                <w:b/>
                <w:bCs/>
                <w:sz w:val="18"/>
                <w:szCs w:val="18"/>
              </w:rPr>
              <w:t xml:space="preserve">PROCESS</w:t>
            </w:r>
          </w:p>
        </w:tc>
        <w:tc>
          <w:tcPr>
            <w:tcW w:type="dxa" w:w="1700"/>
            <w:tcBorders>
              <w:top w:val="single" w:color="CCCCCC" w:sz="1"/>
              <w:left w:val="single" w:color="CCCCCC" w:sz="1"/>
              <w:bottom w:val="single" w:color="CCCCCC" w:sz="1"/>
              <w:right w:val="single" w:color="CCCCCC" w:sz="1"/>
            </w:tcBorders>
          </w:tcPr>
          <w:p>
            <w:r>
              <w:rPr>
                <w:sz w:val="18"/>
                <w:szCs w:val="18"/>
              </w:rPr>
              <w:t xml:space="preserve">Endospection</w:t>
            </w:r>
          </w:p>
        </w:tc>
        <w:tc>
          <w:tcPr>
            <w:tcW w:type="dxa" w:w="2000"/>
            <w:tcBorders>
              <w:top w:val="single" w:color="CCCCCC" w:sz="1"/>
              <w:left w:val="single" w:color="CCCCCC" w:sz="1"/>
              <w:bottom w:val="single" w:color="CCCCCC" w:sz="1"/>
              <w:right w:val="single" w:color="CCCCCC" w:sz="1"/>
            </w:tcBorders>
          </w:tcPr>
          <w:p>
            <w:r>
              <w:rPr>
                <w:sz w:val="18"/>
                <w:szCs w:val="18"/>
              </w:rPr>
              <w:t xml:space="preserve">Omniperegrination</w:t>
            </w:r>
          </w:p>
        </w:tc>
        <w:tc>
          <w:tcPr>
            <w:tcW w:type="dxa" w:w="1700"/>
            <w:tcBorders>
              <w:top w:val="single" w:color="CCCCCC" w:sz="1"/>
              <w:left w:val="single" w:color="CCCCCC" w:sz="1"/>
              <w:bottom w:val="single" w:color="CCCCCC" w:sz="1"/>
              <w:right w:val="single" w:color="CCCCCC" w:sz="1"/>
            </w:tcBorders>
          </w:tcPr>
          <w:p>
            <w:r>
              <w:rPr>
                <w:sz w:val="18"/>
                <w:szCs w:val="18"/>
              </w:rPr>
              <w:t xml:space="preserve">Constellaration</w:t>
            </w:r>
          </w:p>
        </w:tc>
        <w:tc>
          <w:tcPr>
            <w:tcW w:type="dxa" w:w="1700"/>
            <w:tcBorders>
              <w:top w:val="single" w:color="CCCCCC" w:sz="1"/>
              <w:left w:val="single" w:color="CCCCCC" w:sz="1"/>
              <w:bottom w:val="single" w:color="CCCCCC" w:sz="1"/>
              <w:right w:val="single" w:color="CCCCCC" w:sz="1"/>
            </w:tcBorders>
          </w:tcPr>
          <w:p>
            <w:r>
              <w:rPr>
                <w:sz w:val="18"/>
                <w:szCs w:val="18"/>
              </w:rPr>
              <w:t xml:space="preserve">Refraction</w:t>
            </w:r>
          </w:p>
        </w:tc>
        <w:tc>
          <w:tcPr>
            <w:tcW w:type="dxa" w:w="1760"/>
            <w:tcBorders>
              <w:top w:val="single" w:color="CCCCCC" w:sz="1"/>
              <w:left w:val="single" w:color="CCCCCC" w:sz="1"/>
              <w:bottom w:val="single" w:color="CCCCCC" w:sz="1"/>
              <w:right w:val="single" w:color="CCCCCC" w:sz="1"/>
            </w:tcBorders>
          </w:tcPr>
          <w:p>
            <w:r>
              <w:rPr>
                <w:sz w:val="18"/>
                <w:szCs w:val="18"/>
              </w:rPr>
              <w:t xml:space="preserve">Exospection</w:t>
            </w:r>
          </w:p>
        </w:tc>
      </w:tr>
      <w:tr>
        <w:tc>
          <w:tcPr>
            <w:tcW w:type="dxa" w:w="1500"/>
            <w:tcBorders>
              <w:top w:val="single" w:color="CCCCCC" w:sz="1"/>
              <w:left w:val="single" w:color="CCCCCC" w:sz="1"/>
              <w:bottom w:val="single" w:color="CCCCCC" w:sz="1"/>
              <w:right w:val="single" w:color="CCCCCC" w:sz="1"/>
            </w:tcBorders>
          </w:tcPr>
          <w:p>
            <w:r>
              <w:rPr>
                <w:b/>
                <w:bCs/>
                <w:sz w:val="18"/>
                <w:szCs w:val="18"/>
              </w:rPr>
              <w:t xml:space="preserve">PRODUCT</w:t>
            </w:r>
          </w:p>
        </w:tc>
        <w:tc>
          <w:tcPr>
            <w:tcW w:type="dxa" w:w="1700"/>
            <w:tcBorders>
              <w:top w:val="single" w:color="CCCCCC" w:sz="1"/>
              <w:left w:val="single" w:color="CCCCCC" w:sz="1"/>
              <w:bottom w:val="single" w:color="CCCCCC" w:sz="1"/>
              <w:right w:val="single" w:color="CCCCCC" w:sz="1"/>
            </w:tcBorders>
          </w:tcPr>
          <w:p>
            <w:r>
              <w:rPr>
                <w:sz w:val="18"/>
                <w:szCs w:val="18"/>
              </w:rPr>
              <w:t xml:space="preserve">Endologue</w:t>
            </w:r>
          </w:p>
        </w:tc>
        <w:tc>
          <w:tcPr>
            <w:tcW w:type="dxa" w:w="2000"/>
            <w:tcBorders>
              <w:top w:val="single" w:color="CCCCCC" w:sz="1"/>
              <w:left w:val="single" w:color="CCCCCC" w:sz="1"/>
              <w:bottom w:val="single" w:color="CCCCCC" w:sz="1"/>
              <w:right w:val="single" w:color="CCCCCC" w:sz="1"/>
            </w:tcBorders>
          </w:tcPr>
          <w:p>
            <w:r>
              <w:rPr>
                <w:sz w:val="18"/>
                <w:szCs w:val="18"/>
              </w:rPr>
              <w:t xml:space="preserve">Nebulae / Activated Traces</w:t>
            </w:r>
          </w:p>
        </w:tc>
        <w:tc>
          <w:tcPr>
            <w:tcW w:type="dxa" w:w="1700"/>
            <w:tcBorders>
              <w:top w:val="single" w:color="CCCCCC" w:sz="1"/>
              <w:left w:val="single" w:color="CCCCCC" w:sz="1"/>
              <w:bottom w:val="single" w:color="CCCCCC" w:sz="1"/>
              <w:right w:val="single" w:color="CCCCCC" w:sz="1"/>
            </w:tcBorders>
          </w:tcPr>
          <w:p>
            <w:r>
              <w:rPr>
                <w:sz w:val="18"/>
                <w:szCs w:val="18"/>
              </w:rPr>
              <w:t xml:space="preserve">Constellation / Bonds</w:t>
            </w:r>
          </w:p>
        </w:tc>
        <w:tc>
          <w:tcPr>
            <w:tcW w:type="dxa" w:w="1700"/>
            <w:tcBorders>
              <w:top w:val="single" w:color="CCCCCC" w:sz="1"/>
              <w:left w:val="single" w:color="CCCCCC" w:sz="1"/>
              <w:bottom w:val="single" w:color="CCCCCC" w:sz="1"/>
              <w:right w:val="single" w:color="CCCCCC" w:sz="1"/>
            </w:tcBorders>
          </w:tcPr>
          <w:p>
            <w:r>
              <w:rPr>
                <w:sz w:val="18"/>
                <w:szCs w:val="18"/>
              </w:rPr>
              <w:t xml:space="preserve">Refractal</w:t>
            </w:r>
          </w:p>
        </w:tc>
        <w:tc>
          <w:tcPr>
            <w:tcW w:type="dxa" w:w="1760"/>
            <w:tcBorders>
              <w:top w:val="single" w:color="CCCCCC" w:sz="1"/>
              <w:left w:val="single" w:color="CCCCCC" w:sz="1"/>
              <w:bottom w:val="single" w:color="CCCCCC" w:sz="1"/>
              <w:right w:val="single" w:color="CCCCCC" w:sz="1"/>
            </w:tcBorders>
          </w:tcPr>
          <w:p>
            <w:r>
              <w:rPr>
                <w:sz w:val="18"/>
                <w:szCs w:val="18"/>
              </w:rPr>
              <w:t xml:space="preserve">Exosphere / Projection</w:t>
            </w:r>
          </w:p>
        </w:tc>
      </w:tr>
      <w:tr>
        <w:tc>
          <w:tcPr>
            <w:tcW w:type="dxa" w:w="1500"/>
            <w:tcBorders>
              <w:top w:val="single" w:color="CCCCCC" w:sz="1"/>
              <w:left w:val="single" w:color="CCCCCC" w:sz="1"/>
              <w:bottom w:val="single" w:color="CCCCCC" w:sz="1"/>
              <w:right w:val="single" w:color="CCCCCC" w:sz="1"/>
            </w:tcBorders>
          </w:tcPr>
          <w:p>
            <w:r>
              <w:rPr>
                <w:b/>
                <w:bCs/>
                <w:sz w:val="18"/>
                <w:szCs w:val="18"/>
              </w:rPr>
              <w:t xml:space="preserve">STRUCTURE</w:t>
            </w:r>
          </w:p>
        </w:tc>
        <w:tc>
          <w:tcPr>
            <w:tcW w:type="dxa" w:w="1700"/>
            <w:tcBorders>
              <w:top w:val="single" w:color="CCCCCC" w:sz="1"/>
              <w:left w:val="single" w:color="CCCCCC" w:sz="1"/>
              <w:bottom w:val="single" w:color="CCCCCC" w:sz="1"/>
              <w:right w:val="single" w:color="CCCCCC" w:sz="1"/>
            </w:tcBorders>
          </w:tcPr>
          <w:p>
            <w:r>
              <w:rPr>
                <w:sz w:val="18"/>
                <w:szCs w:val="18"/>
              </w:rPr>
              <w:t xml:space="preserve">Endosphere + Outer Lens</w:t>
            </w:r>
          </w:p>
        </w:tc>
        <w:tc>
          <w:tcPr>
            <w:tcW w:type="dxa" w:w="2000"/>
            <w:tcBorders>
              <w:top w:val="single" w:color="CCCCCC" w:sz="1"/>
              <w:left w:val="single" w:color="CCCCCC" w:sz="1"/>
              <w:bottom w:val="single" w:color="CCCCCC" w:sz="1"/>
              <w:right w:val="single" w:color="CCCCCC" w:sz="1"/>
            </w:tcBorders>
          </w:tcPr>
          <w:p>
            <w:r>
              <w:rPr>
                <w:sz w:val="18"/>
                <w:szCs w:val="18"/>
              </w:rPr>
              <w:t xml:space="preserve">Noemagraph (in Perifield)</w:t>
            </w:r>
          </w:p>
        </w:tc>
        <w:tc>
          <w:tcPr>
            <w:tcW w:type="dxa" w:w="1700"/>
            <w:tcBorders>
              <w:top w:val="single" w:color="CCCCCC" w:sz="1"/>
              <w:left w:val="single" w:color="CCCCCC" w:sz="1"/>
              <w:bottom w:val="single" w:color="CCCCCC" w:sz="1"/>
              <w:right w:val="single" w:color="CCCCCC" w:sz="1"/>
            </w:tcBorders>
          </w:tcPr>
          <w:p>
            <w:r>
              <w:rPr>
                <w:sz w:val="18"/>
                <w:szCs w:val="18"/>
              </w:rPr>
              <w:t xml:space="preserve">Axis (in Perifield)</w:t>
            </w:r>
          </w:p>
        </w:tc>
        <w:tc>
          <w:tcPr>
            <w:tcW w:type="dxa" w:w="1700"/>
            <w:tcBorders>
              <w:top w:val="single" w:color="CCCCCC" w:sz="1"/>
              <w:left w:val="single" w:color="CCCCCC" w:sz="1"/>
              <w:bottom w:val="single" w:color="CCCCCC" w:sz="1"/>
              <w:right w:val="single" w:color="CCCCCC" w:sz="1"/>
            </w:tcBorders>
          </w:tcPr>
          <w:p>
            <w:r>
              <w:rPr>
                <w:sz w:val="18"/>
                <w:szCs w:val="18"/>
              </w:rPr>
              <w:t xml:space="preserve">Outer Lens</w:t>
            </w:r>
          </w:p>
        </w:tc>
        <w:tc>
          <w:tcPr>
            <w:tcW w:type="dxa" w:w="1760"/>
            <w:tcBorders>
              <w:top w:val="single" w:color="CCCCCC" w:sz="1"/>
              <w:left w:val="single" w:color="CCCCCC" w:sz="1"/>
              <w:bottom w:val="single" w:color="CCCCCC" w:sz="1"/>
              <w:right w:val="single" w:color="CCCCCC" w:sz="1"/>
            </w:tcBorders>
          </w:tcPr>
          <w:p>
            <w:r>
              <w:rPr>
                <w:sz w:val="18"/>
                <w:szCs w:val="18"/>
              </w:rPr>
              <w:t xml:space="preserve">Exospheres + Threshold</w:t>
            </w:r>
          </w:p>
        </w:tc>
      </w:tr>
      <w:tr>
        <w:tc>
          <w:tcPr>
            <w:tcW w:type="dxa" w:w="1500"/>
            <w:tcBorders>
              <w:top w:val="single" w:color="CCCCCC" w:sz="1"/>
              <w:left w:val="single" w:color="CCCCCC" w:sz="1"/>
              <w:bottom w:val="single" w:color="CCCCCC" w:sz="1"/>
              <w:right w:val="single" w:color="CCCCCC" w:sz="1"/>
            </w:tcBorders>
          </w:tcPr>
          <w:p>
            <w:r>
              <w:rPr>
                <w:b/>
                <w:bCs/>
                <w:sz w:val="18"/>
                <w:szCs w:val="18"/>
              </w:rPr>
              <w:t xml:space="preserve">ADJECTIVE</w:t>
            </w:r>
          </w:p>
        </w:tc>
        <w:tc>
          <w:tcPr>
            <w:tcW w:type="dxa" w:w="1700"/>
            <w:tcBorders>
              <w:top w:val="single" w:color="CCCCCC" w:sz="1"/>
              <w:left w:val="single" w:color="CCCCCC" w:sz="1"/>
              <w:bottom w:val="single" w:color="CCCCCC" w:sz="1"/>
              <w:right w:val="single" w:color="CCCCCC" w:sz="1"/>
            </w:tcBorders>
          </w:tcPr>
          <w:p>
            <w:r>
              <w:rPr>
                <w:sz w:val="18"/>
                <w:szCs w:val="18"/>
              </w:rPr>
              <w:t xml:space="preserve">Endospective</w:t>
            </w:r>
          </w:p>
        </w:tc>
        <w:tc>
          <w:tcPr>
            <w:tcW w:type="dxa" w:w="2000"/>
            <w:tcBorders>
              <w:top w:val="single" w:color="CCCCCC" w:sz="1"/>
              <w:left w:val="single" w:color="CCCCCC" w:sz="1"/>
              <w:bottom w:val="single" w:color="CCCCCC" w:sz="1"/>
              <w:right w:val="single" w:color="CCCCCC" w:sz="1"/>
            </w:tcBorders>
          </w:tcPr>
          <w:p>
            <w:r>
              <w:rPr>
                <w:sz w:val="18"/>
                <w:szCs w:val="18"/>
              </w:rPr>
              <w:t xml:space="preserve">Omniperegrinal</w:t>
            </w:r>
          </w:p>
        </w:tc>
        <w:tc>
          <w:tcPr>
            <w:tcW w:type="dxa" w:w="1700"/>
            <w:tcBorders>
              <w:top w:val="single" w:color="CCCCCC" w:sz="1"/>
              <w:left w:val="single" w:color="CCCCCC" w:sz="1"/>
              <w:bottom w:val="single" w:color="CCCCCC" w:sz="1"/>
              <w:right w:val="single" w:color="CCCCCC" w:sz="1"/>
            </w:tcBorders>
          </w:tcPr>
          <w:p>
            <w:r>
              <w:rPr>
                <w:sz w:val="18"/>
                <w:szCs w:val="18"/>
              </w:rPr>
              <w:t xml:space="preserve">Constellative</w:t>
            </w:r>
          </w:p>
        </w:tc>
        <w:tc>
          <w:tcPr>
            <w:tcW w:type="dxa" w:w="1700"/>
            <w:tcBorders>
              <w:top w:val="single" w:color="CCCCCC" w:sz="1"/>
              <w:left w:val="single" w:color="CCCCCC" w:sz="1"/>
              <w:bottom w:val="single" w:color="CCCCCC" w:sz="1"/>
              <w:right w:val="single" w:color="CCCCCC" w:sz="1"/>
            </w:tcBorders>
          </w:tcPr>
          <w:p>
            <w:r>
              <w:rPr>
                <w:sz w:val="18"/>
                <w:szCs w:val="18"/>
              </w:rPr>
              <w:t xml:space="preserve">Refractive</w:t>
            </w:r>
          </w:p>
        </w:tc>
        <w:tc>
          <w:tcPr>
            <w:tcW w:type="dxa" w:w="1760"/>
            <w:tcBorders>
              <w:top w:val="single" w:color="CCCCCC" w:sz="1"/>
              <w:left w:val="single" w:color="CCCCCC" w:sz="1"/>
              <w:bottom w:val="single" w:color="CCCCCC" w:sz="1"/>
              <w:right w:val="single" w:color="CCCCCC" w:sz="1"/>
            </w:tcBorders>
          </w:tcPr>
          <w:p>
            <w:r>
              <w:rPr>
                <w:sz w:val="18"/>
                <w:szCs w:val="18"/>
              </w:rPr>
              <w:t xml:space="preserve">Exospective</w:t>
            </w:r>
          </w:p>
        </w:tc>
      </w:tr>
      <w:tr>
        <w:tc>
          <w:tcPr>
            <w:tcW w:type="dxa" w:w="1500"/>
            <w:tcBorders>
              <w:top w:val="single" w:color="CCCCCC" w:sz="1"/>
              <w:left w:val="single" w:color="CCCCCC" w:sz="1"/>
              <w:bottom w:val="single" w:color="CCCCCC" w:sz="1"/>
              <w:right w:val="single" w:color="CCCCCC" w:sz="1"/>
            </w:tcBorders>
          </w:tcPr>
          <w:p>
            <w:r>
              <w:rPr>
                <w:b/>
                <w:bCs/>
                <w:sz w:val="18"/>
                <w:szCs w:val="18"/>
              </w:rPr>
              <w:t xml:space="preserve">VERB</w:t>
            </w:r>
          </w:p>
        </w:tc>
        <w:tc>
          <w:tcPr>
            <w:tcW w:type="dxa" w:w="1700"/>
            <w:tcBorders>
              <w:top w:val="single" w:color="CCCCCC" w:sz="1"/>
              <w:left w:val="single" w:color="CCCCCC" w:sz="1"/>
              <w:bottom w:val="single" w:color="CCCCCC" w:sz="1"/>
              <w:right w:val="single" w:color="CCCCCC" w:sz="1"/>
            </w:tcBorders>
          </w:tcPr>
          <w:p>
            <w:r>
              <w:rPr>
                <w:sz w:val="18"/>
                <w:szCs w:val="18"/>
              </w:rPr>
              <w:t xml:space="preserve">To endospect</w:t>
            </w:r>
          </w:p>
        </w:tc>
        <w:tc>
          <w:tcPr>
            <w:tcW w:type="dxa" w:w="2000"/>
            <w:tcBorders>
              <w:top w:val="single" w:color="CCCCCC" w:sz="1"/>
              <w:left w:val="single" w:color="CCCCCC" w:sz="1"/>
              <w:bottom w:val="single" w:color="CCCCCC" w:sz="1"/>
              <w:right w:val="single" w:color="CCCCCC" w:sz="1"/>
            </w:tcBorders>
          </w:tcPr>
          <w:p>
            <w:r>
              <w:rPr>
                <w:sz w:val="18"/>
                <w:szCs w:val="18"/>
              </w:rPr>
              <w:t xml:space="preserve">To omniperegrinate</w:t>
            </w:r>
          </w:p>
        </w:tc>
        <w:tc>
          <w:tcPr>
            <w:tcW w:type="dxa" w:w="1700"/>
            <w:tcBorders>
              <w:top w:val="single" w:color="CCCCCC" w:sz="1"/>
              <w:left w:val="single" w:color="CCCCCC" w:sz="1"/>
              <w:bottom w:val="single" w:color="CCCCCC" w:sz="1"/>
              <w:right w:val="single" w:color="CCCCCC" w:sz="1"/>
            </w:tcBorders>
          </w:tcPr>
          <w:p>
            <w:r>
              <w:rPr>
                <w:sz w:val="18"/>
                <w:szCs w:val="18"/>
              </w:rPr>
              <w:t xml:space="preserve">To constellate</w:t>
            </w:r>
          </w:p>
        </w:tc>
        <w:tc>
          <w:tcPr>
            <w:tcW w:type="dxa" w:w="1700"/>
            <w:tcBorders>
              <w:top w:val="single" w:color="CCCCCC" w:sz="1"/>
              <w:left w:val="single" w:color="CCCCCC" w:sz="1"/>
              <w:bottom w:val="single" w:color="CCCCCC" w:sz="1"/>
              <w:right w:val="single" w:color="CCCCCC" w:sz="1"/>
            </w:tcBorders>
          </w:tcPr>
          <w:p>
            <w:r>
              <w:rPr>
                <w:sz w:val="18"/>
                <w:szCs w:val="18"/>
              </w:rPr>
              <w:t xml:space="preserve">To refract</w:t>
            </w:r>
          </w:p>
        </w:tc>
        <w:tc>
          <w:tcPr>
            <w:tcW w:type="dxa" w:w="1760"/>
            <w:tcBorders>
              <w:top w:val="single" w:color="CCCCCC" w:sz="1"/>
              <w:left w:val="single" w:color="CCCCCC" w:sz="1"/>
              <w:bottom w:val="single" w:color="CCCCCC" w:sz="1"/>
              <w:right w:val="single" w:color="CCCCCC" w:sz="1"/>
            </w:tcBorders>
          </w:tcPr>
          <w:p>
            <w:r>
              <w:rPr>
                <w:sz w:val="18"/>
                <w:szCs w:val="18"/>
              </w:rPr>
              <w:t xml:space="preserve">To exospect</w:t>
            </w:r>
          </w:p>
        </w:tc>
      </w:tr>
      <w:tr>
        <w:tc>
          <w:tcPr>
            <w:tcW w:type="dxa" w:w="1500"/>
            <w:tcBorders>
              <w:top w:val="single" w:color="CCCCCC" w:sz="1"/>
              <w:left w:val="single" w:color="CCCCCC" w:sz="1"/>
              <w:bottom w:val="single" w:color="CCCCCC" w:sz="1"/>
              <w:right w:val="single" w:color="CCCCCC" w:sz="1"/>
            </w:tcBorders>
          </w:tcPr>
          <w:p>
            <w:r>
              <w:rPr>
                <w:b/>
                <w:bCs/>
                <w:sz w:val="18"/>
                <w:szCs w:val="18"/>
              </w:rPr>
              <w:t xml:space="preserve">CORE QUESTION</w:t>
            </w:r>
          </w:p>
        </w:tc>
        <w:tc>
          <w:tcPr>
            <w:tcW w:type="dxa" w:w="1700"/>
            <w:tcBorders>
              <w:top w:val="single" w:color="CCCCCC" w:sz="1"/>
              <w:left w:val="single" w:color="CCCCCC" w:sz="1"/>
              <w:bottom w:val="single" w:color="CCCCCC" w:sz="1"/>
              <w:right w:val="single" w:color="CCCCCC" w:sz="1"/>
            </w:tcBorders>
          </w:tcPr>
          <w:p>
            <w:r>
              <w:rPr>
                <w:sz w:val="18"/>
                <w:szCs w:val="18"/>
              </w:rPr>
              <w:t xml:space="preserve">"How do I define my identity?"</w:t>
            </w:r>
          </w:p>
        </w:tc>
        <w:tc>
          <w:tcPr>
            <w:tcW w:type="dxa" w:w="2000"/>
            <w:tcBorders>
              <w:top w:val="single" w:color="CCCCCC" w:sz="1"/>
              <w:left w:val="single" w:color="CCCCCC" w:sz="1"/>
              <w:bottom w:val="single" w:color="CCCCCC" w:sz="1"/>
              <w:right w:val="single" w:color="CCCCCC" w:sz="1"/>
            </w:tcBorders>
          </w:tcPr>
          <w:p>
            <w:r>
              <w:rPr>
                <w:sz w:val="18"/>
                <w:szCs w:val="18"/>
              </w:rPr>
              <w:t xml:space="preserve">"Where can thought go?"</w:t>
            </w:r>
          </w:p>
        </w:tc>
        <w:tc>
          <w:tcPr>
            <w:tcW w:type="dxa" w:w="1700"/>
            <w:tcBorders>
              <w:top w:val="single" w:color="CCCCCC" w:sz="1"/>
              <w:left w:val="single" w:color="CCCCCC" w:sz="1"/>
              <w:bottom w:val="single" w:color="CCCCCC" w:sz="1"/>
              <w:right w:val="single" w:color="CCCCCC" w:sz="1"/>
            </w:tcBorders>
          </w:tcPr>
          <w:p>
            <w:r>
              <w:rPr>
                <w:sz w:val="18"/>
                <w:szCs w:val="18"/>
              </w:rPr>
              <w:t xml:space="preserve">"So what?"</w:t>
            </w:r>
          </w:p>
        </w:tc>
        <w:tc>
          <w:tcPr>
            <w:tcW w:type="dxa" w:w="1700"/>
            <w:tcBorders>
              <w:top w:val="single" w:color="CCCCCC" w:sz="1"/>
              <w:left w:val="single" w:color="CCCCCC" w:sz="1"/>
              <w:bottom w:val="single" w:color="CCCCCC" w:sz="1"/>
              <w:right w:val="single" w:color="CCCCCC" w:sz="1"/>
            </w:tcBorders>
          </w:tcPr>
          <w:p>
            <w:r>
              <w:rPr>
                <w:sz w:val="18"/>
                <w:szCs w:val="18"/>
              </w:rPr>
              <w:t xml:space="preserve">"How does my identity define me?"</w:t>
            </w:r>
          </w:p>
        </w:tc>
        <w:tc>
          <w:tcPr>
            <w:tcW w:type="dxa" w:w="1760"/>
            <w:tcBorders>
              <w:top w:val="single" w:color="CCCCCC" w:sz="1"/>
              <w:left w:val="single" w:color="CCCCCC" w:sz="1"/>
              <w:bottom w:val="single" w:color="CCCCCC" w:sz="1"/>
              <w:right w:val="single" w:color="CCCCCC" w:sz="1"/>
            </w:tcBorders>
          </w:tcPr>
          <w:p>
            <w:r>
              <w:rPr>
                <w:sz w:val="18"/>
                <w:szCs w:val="18"/>
              </w:rPr>
              <w:t xml:space="preserve">"What do I do with my thoughts in the world?"</w:t>
            </w:r>
          </w:p>
        </w:tc>
      </w:tr>
    </w:tbl>
    <w:p/>
    <w:p>
      <w:pPr>
        <w:pStyle w:val="Heading2"/>
        <w:spacing w:before="300" w:after="150"/>
      </w:pPr>
      <w:r>
        <w:rPr>
          <w:b/>
          <w:bCs/>
          <w:sz w:val="28"/>
          <w:szCs w:val="28"/>
        </w:rPr>
        <w:t xml:space="preserve">HABIT 1: ENDOSPECTURE</w:t>
      </w:r>
    </w:p>
    <w:p>
      <w:pPr>
        <w:spacing w:after="120"/>
      </w:pPr>
      <w:r>
        <w:rPr>
          <w:i/>
          <w:iCs/>
          <w:sz w:val="22"/>
          <w:szCs w:val="22"/>
        </w:rPr>
        <w:t xml:space="preserve">Endospecture is the habit of returning to, narrating, and revising the self through endospection.</w:t>
      </w:r>
    </w:p>
    <w:p>
      <w:pPr>
        <w:pStyle w:val="Heading3"/>
        <w:spacing w:before="200" w:after="100"/>
      </w:pPr>
      <w:r>
        <w:rPr>
          <w:b/>
          <w:bCs/>
          <w:sz w:val="24"/>
          <w:szCs w:val="24"/>
        </w:rPr>
        <w:t xml:space="preserve">Definition</w:t>
      </w:r>
    </w:p>
    <w:p>
      <w:pPr>
        <w:spacing w:after="120"/>
      </w:pPr>
      <w:r>
        <w:rPr>
          <w:sz w:val="22"/>
          <w:szCs w:val="22"/>
        </w:rPr>
        <w:t xml:space="preserve">Endospecture is the foundational metacognitive habit: the practice of examining one's own Endosphere. If metacognition is about monitoring and directing one's own thinking, we must first ask who is doing the monitoring. Endospecture attends to that "who"—the pulsing sphere of selfhood, the current always-changing configuration of who we take ourselves to be.</w:t>
      </w:r>
    </w:p>
    <w:p>
      <w:pPr>
        <w:pStyle w:val="Heading3"/>
        <w:spacing w:before="200" w:after="100"/>
      </w:pPr>
      <w:r>
        <w:rPr>
          <w:b/>
          <w:bCs/>
          <w:sz w:val="24"/>
          <w:szCs w:val="24"/>
        </w:rPr>
        <w:t xml:space="preserve">Core Questions</w:t>
      </w:r>
    </w:p>
    <w:p>
      <w:pPr>
        <w:spacing w:after="120"/>
      </w:pPr>
      <w:r>
        <w:rPr>
          <w:sz w:val="22"/>
          <w:szCs w:val="22"/>
        </w:rPr>
        <w:t xml:space="preserve">"Who am I?" "Who is the 'I' doing this thinking?" "Why am I the way I am?" "How do my values shape my identity?" "How do I define my identity?" "How do I gain more autonomy and control over my identity?"</w:t>
      </w:r>
    </w:p>
    <w:p>
      <w:pPr>
        <w:pStyle w:val="Heading3"/>
        <w:spacing w:before="200" w:after="100"/>
      </w:pPr>
      <w:r>
        <w:rPr>
          <w:b/>
          <w:bCs/>
          <w:sz w:val="24"/>
          <w:szCs w:val="24"/>
        </w:rPr>
        <w:t xml:space="preserve">What Endospecture Examines</w:t>
      </w:r>
    </w:p>
    <w:p>
      <w:pPr>
        <w:spacing w:after="120"/>
      </w:pPr>
      <w:r>
        <w:rPr>
          <w:sz w:val="22"/>
          <w:szCs w:val="22"/>
        </w:rPr>
        <w:t xml:space="preserve">The Endosphere: the self, identity, values, the "who" behind all other cognition. Additionally, Endospecture learns to adjust the Outer Lens—gaining better control over how noema enter and exit the Endosphere (focus and aperture).</w:t>
      </w:r>
    </w:p>
    <w:p>
      <w:pPr>
        <w:pStyle w:val="Heading3"/>
        <w:spacing w:before="200" w:after="100"/>
      </w:pPr>
      <w:r>
        <w:rPr>
          <w:b/>
          <w:bCs/>
          <w:sz w:val="24"/>
          <w:szCs w:val="24"/>
        </w:rPr>
        <w:t xml:space="preserve">What Endospecture IS and IS NOT</w:t>
      </w:r>
    </w:p>
    <w:p>
      <w:pPr>
        <w:spacing w:after="120"/>
      </w:pPr>
      <w:r>
        <w:rPr>
          <w:b/>
          <w:bCs/>
          <w:sz w:val="22"/>
          <w:szCs w:val="22"/>
        </w:rPr>
        <w:t xml:space="preserve">Endospecture IS:</w:t>
      </w:r>
      <w:r>
        <w:rPr>
          <w:sz w:val="22"/>
          <w:szCs w:val="22"/>
        </w:rPr>
        <w:t xml:space="preserve"/>
      </w:r>
    </w:p>
    <w:p>
      <w:pPr>
        <w:spacing w:after="120"/>
      </w:pPr>
      <w:r>
        <w:rPr>
          <w:sz w:val="22"/>
          <w:szCs w:val="22"/>
        </w:rPr>
        <w:t xml:space="preserve">The orientation toward examining one's own identity, beliefs, and self-story; The habit of treating the Endosphere as an object of inquiry; The foundation for all other metacognitive habits (you must know who is thinking); Learning to control the Outer Lens (focus, aperture) for noema entering/exiting.</w:t>
      </w:r>
    </w:p>
    <w:p>
      <w:pPr>
        <w:spacing w:after="120"/>
      </w:pPr>
      <w:r>
        <w:rPr>
          <w:b/>
          <w:bCs/>
          <w:sz w:val="22"/>
          <w:szCs w:val="22"/>
        </w:rPr>
        <w:t xml:space="preserve">Endospecture is NOT:</w:t>
      </w:r>
      <w:r>
        <w:rPr>
          <w:sz w:val="22"/>
          <w:szCs w:val="22"/>
        </w:rPr>
        <w:t xml:space="preserve"/>
      </w:r>
    </w:p>
    <w:p>
      <w:pPr>
        <w:spacing w:after="120"/>
      </w:pPr>
      <w:r>
        <w:rPr>
          <w:sz w:val="22"/>
          <w:szCs w:val="22"/>
        </w:rPr>
        <w:t xml:space="preserve">Simple introspection (it includes revision, not just observation); Navel-gazing (it has a purpose: understanding the "who" behind cognition); A one-time event (it is an ongoing practice); The same as Refracture (Endospecture asks "who am I?"; Refracture asks "how does who I am shape what I think?").</w:t>
      </w:r>
    </w:p>
    <w:p>
      <w:pPr>
        <w:pStyle w:val="Heading2"/>
        <w:spacing w:before="300" w:after="150"/>
      </w:pPr>
      <w:r>
        <w:rPr>
          <w:b/>
          <w:bCs/>
          <w:sz w:val="28"/>
          <w:szCs w:val="28"/>
        </w:rPr>
        <w:t xml:space="preserve">HABIT 2: OMNIPERE</w:t>
      </w:r>
    </w:p>
    <w:p>
      <w:pPr>
        <w:spacing w:after="120"/>
      </w:pPr>
      <w:r>
        <w:rPr>
          <w:i/>
          <w:iCs/>
          <w:sz w:val="22"/>
          <w:szCs w:val="22"/>
        </w:rPr>
        <w:t xml:space="preserve">Omnipere is the habit of intentional wandering—omniperegrinating through the Noemagraph in the Perifield during omniperegrination.</w:t>
      </w:r>
    </w:p>
    <w:p>
      <w:pPr>
        <w:pStyle w:val="Heading3"/>
        <w:spacing w:before="200" w:after="100"/>
      </w:pPr>
      <w:r>
        <w:rPr>
          <w:b/>
          <w:bCs/>
          <w:sz w:val="24"/>
          <w:szCs w:val="24"/>
        </w:rPr>
        <w:t xml:space="preserve">Definition</w:t>
      </w:r>
    </w:p>
    <w:p>
      <w:pPr>
        <w:spacing w:after="120"/>
      </w:pPr>
      <w:r>
        <w:rPr>
          <w:sz w:val="22"/>
          <w:szCs w:val="22"/>
        </w:rPr>
        <w:t xml:space="preserve">Omnipere is the metacognitive habit of legitimizing intentional cognitive wandering. It is the stance that allows thought to travel across disciplines, experiences, identities, and possibilities without predetermined destination. In a system that often trains learners to wait for permission before thinking broadly, Omnipere restores exploration as a birthright.</w:t>
      </w:r>
    </w:p>
    <w:p>
      <w:pPr>
        <w:pStyle w:val="Heading3"/>
        <w:spacing w:before="200" w:after="100"/>
      </w:pPr>
      <w:r>
        <w:rPr>
          <w:b/>
          <w:bCs/>
          <w:sz w:val="24"/>
          <w:szCs w:val="24"/>
        </w:rPr>
        <w:t xml:space="preserve">Core Questions</w:t>
      </w:r>
    </w:p>
    <w:p>
      <w:pPr>
        <w:spacing w:after="120"/>
      </w:pPr>
      <w:r>
        <w:rPr>
          <w:sz w:val="22"/>
          <w:szCs w:val="22"/>
        </w:rPr>
        <w:t xml:space="preserve">"Where can thought go?" "What connects to what?" "What happens if I follow this trace?" "What would happen if I let myself wander?"</w:t>
      </w:r>
    </w:p>
    <w:p>
      <w:pPr>
        <w:pStyle w:val="Heading3"/>
        <w:spacing w:before="200" w:after="100"/>
      </w:pPr>
      <w:r>
        <w:rPr>
          <w:b/>
          <w:bCs/>
          <w:sz w:val="24"/>
          <w:szCs w:val="24"/>
        </w:rPr>
        <w:t xml:space="preserve">What Omnipere Navigates</w:t>
      </w:r>
    </w:p>
    <w:p>
      <w:pPr>
        <w:spacing w:after="120"/>
      </w:pPr>
      <w:r>
        <w:rPr>
          <w:sz w:val="22"/>
          <w:szCs w:val="22"/>
        </w:rPr>
        <w:t xml:space="preserve">The Noemagraph in the Perifield: the network structure of all traces connecting noema. Omnipere traverses this graph, activating traces, allowing fluxion. The Noemagraph is not produced by Omnipere—it pre-exists and is navigated.</w:t>
      </w:r>
    </w:p>
    <w:p>
      <w:pPr>
        <w:pStyle w:val="Heading3"/>
        <w:spacing w:before="200" w:after="100"/>
      </w:pPr>
      <w:r>
        <w:rPr>
          <w:b/>
          <w:bCs/>
          <w:sz w:val="24"/>
          <w:szCs w:val="24"/>
        </w:rPr>
        <w:t xml:space="preserve">What Omnipere IS and IS NOT</w:t>
      </w:r>
    </w:p>
    <w:p>
      <w:pPr>
        <w:spacing w:after="120"/>
      </w:pPr>
      <w:r>
        <w:rPr>
          <w:b/>
          <w:bCs/>
          <w:sz w:val="22"/>
          <w:szCs w:val="22"/>
        </w:rPr>
        <w:t xml:space="preserve">Omnipere IS:</w:t>
      </w:r>
      <w:r>
        <w:rPr>
          <w:sz w:val="22"/>
          <w:szCs w:val="22"/>
        </w:rPr>
        <w:t xml:space="preserve"/>
      </w:r>
    </w:p>
    <w:p>
      <w:pPr>
        <w:spacing w:after="120"/>
      </w:pPr>
      <w:r>
        <w:rPr>
          <w:sz w:val="22"/>
          <w:szCs w:val="22"/>
        </w:rPr>
        <w:t xml:space="preserve">The stance that legitimizes curiosity-driven exploration; The habit of allowing thought to travel without predetermined destination; The orientation that precedes goal-directed research; Freedom to realize traces without needing to identify or bond them.</w:t>
      </w:r>
    </w:p>
    <w:p>
      <w:pPr>
        <w:spacing w:after="120"/>
      </w:pPr>
      <w:r>
        <w:rPr>
          <w:b/>
          <w:bCs/>
          <w:sz w:val="22"/>
          <w:szCs w:val="22"/>
        </w:rPr>
        <w:t xml:space="preserve">Omnipere is NOT:</w:t>
      </w:r>
      <w:r>
        <w:rPr>
          <w:sz w:val="22"/>
          <w:szCs w:val="22"/>
        </w:rPr>
        <w:t xml:space="preserve"/>
      </w:r>
    </w:p>
    <w:p>
      <w:pPr>
        <w:spacing w:after="120"/>
      </w:pPr>
      <w:r>
        <w:rPr>
          <w:sz w:val="22"/>
          <w:szCs w:val="22"/>
        </w:rPr>
        <w:t xml:space="preserve">Passive daydreaming (requires intentional curiosity—you choose to wander); Research (research has a goal; Omnipere precedes goal-formation); Critical reflection (doesn't require closure or judgment); Distraction (the wandering is chosen, not compelled).</w:t>
      </w:r>
    </w:p>
    <w:p>
      <w:pPr>
        <w:pStyle w:val="Heading2"/>
        <w:spacing w:before="300" w:after="150"/>
      </w:pPr>
      <w:r>
        <w:rPr>
          <w:b/>
          <w:bCs/>
          <w:sz w:val="28"/>
          <w:szCs w:val="28"/>
        </w:rPr>
        <w:t xml:space="preserve">HABIT 3: CONSTELLARE</w:t>
      </w:r>
    </w:p>
    <w:p>
      <w:pPr>
        <w:spacing w:after="120"/>
      </w:pPr>
      <w:r>
        <w:rPr>
          <w:i/>
          <w:iCs/>
          <w:sz w:val="22"/>
          <w:szCs w:val="22"/>
        </w:rPr>
        <w:t xml:space="preserve">Constellare is the habit of purposefully organizing noema—constellating around an axis in the Perifield during constellaration.</w:t>
      </w:r>
    </w:p>
    <w:p>
      <w:pPr>
        <w:pStyle w:val="Heading3"/>
        <w:spacing w:before="200" w:after="100"/>
      </w:pPr>
      <w:r>
        <w:rPr>
          <w:b/>
          <w:bCs/>
          <w:sz w:val="24"/>
          <w:szCs w:val="24"/>
        </w:rPr>
        <w:t xml:space="preserve">Definition</w:t>
      </w:r>
    </w:p>
    <w:p>
      <w:pPr>
        <w:spacing w:after="120"/>
      </w:pPr>
      <w:r>
        <w:rPr>
          <w:sz w:val="22"/>
          <w:szCs w:val="22"/>
        </w:rPr>
        <w:t xml:space="preserve">Constellare is the metacognitive habit of treating clusters of noema as objects of inquiry. Where Omnipere allows wandering, Constellare asks "so what?" and organizes noema around an answer. It is research before it has a formal method—the purposeful organization of meaning around a guiding question.</w:t>
      </w:r>
    </w:p>
    <w:p>
      <w:pPr>
        <w:pStyle w:val="Heading3"/>
        <w:spacing w:before="200" w:after="100"/>
      </w:pPr>
      <w:r>
        <w:rPr>
          <w:b/>
          <w:bCs/>
          <w:sz w:val="24"/>
          <w:szCs w:val="24"/>
        </w:rPr>
        <w:t xml:space="preserve">Core Questions</w:t>
      </w:r>
    </w:p>
    <w:p>
      <w:pPr>
        <w:spacing w:after="120"/>
      </w:pPr>
      <w:r>
        <w:rPr>
          <w:sz w:val="22"/>
          <w:szCs w:val="22"/>
        </w:rPr>
        <w:t xml:space="preserve">"So what?" "How do these connect meaningfully?" "What question organizes these noema?" "Why does this cluster matter enough to investigate?"</w:t>
      </w:r>
    </w:p>
    <w:p>
      <w:pPr>
        <w:pStyle w:val="Heading3"/>
        <w:spacing w:before="200" w:after="100"/>
      </w:pPr>
      <w:r>
        <w:rPr>
          <w:b/>
          <w:bCs/>
          <w:sz w:val="24"/>
          <w:szCs w:val="24"/>
        </w:rPr>
        <w:t xml:space="preserve">What Constellare Organizes Around</w:t>
      </w:r>
    </w:p>
    <w:p>
      <w:pPr>
        <w:spacing w:after="120"/>
      </w:pPr>
      <w:r>
        <w:rPr>
          <w:sz w:val="22"/>
          <w:szCs w:val="22"/>
        </w:rPr>
        <w:t xml:space="preserve">The Axis in the Perifield: the guiding question that provides gravity, pulling noema into organized orbits, transforming traces into bonds. An axis is not just a question—it is a question elevated to organizing status.</w:t>
      </w:r>
    </w:p>
    <w:p>
      <w:pPr>
        <w:pStyle w:val="Heading3"/>
        <w:spacing w:before="200" w:after="100"/>
      </w:pPr>
      <w:r>
        <w:rPr>
          <w:b/>
          <w:bCs/>
          <w:sz w:val="24"/>
          <w:szCs w:val="24"/>
        </w:rPr>
        <w:t xml:space="preserve">What Constellare IS and IS NOT</w:t>
      </w:r>
    </w:p>
    <w:p>
      <w:pPr>
        <w:spacing w:after="120"/>
      </w:pPr>
      <w:r>
        <w:rPr>
          <w:b/>
          <w:bCs/>
          <w:sz w:val="22"/>
          <w:szCs w:val="22"/>
        </w:rPr>
        <w:t xml:space="preserve">Constellare IS:</w:t>
      </w:r>
      <w:r>
        <w:rPr>
          <w:sz w:val="22"/>
          <w:szCs w:val="22"/>
        </w:rPr>
        <w:t xml:space="preserve"/>
      </w:r>
    </w:p>
    <w:p>
      <w:pPr>
        <w:spacing w:after="120"/>
      </w:pPr>
      <w:r>
        <w:rPr>
          <w:sz w:val="22"/>
          <w:szCs w:val="22"/>
        </w:rPr>
        <w:t xml:space="preserve">The stance that treats clusters of noema as objects of inquiry; The habit of asking "so what?" and organizing around the answer; The orientation that transforms wandering into structured understanding; Research before it has a formal method.</w:t>
      </w:r>
    </w:p>
    <w:p>
      <w:pPr>
        <w:spacing w:after="120"/>
      </w:pPr>
      <w:r>
        <w:rPr>
          <w:b/>
          <w:bCs/>
          <w:sz w:val="22"/>
          <w:szCs w:val="22"/>
        </w:rPr>
        <w:t xml:space="preserve">Constellare is NOT:</w:t>
      </w:r>
      <w:r>
        <w:rPr>
          <w:sz w:val="22"/>
          <w:szCs w:val="22"/>
        </w:rPr>
        <w:t xml:space="preserve"/>
      </w:r>
    </w:p>
    <w:p>
      <w:pPr>
        <w:spacing w:after="120"/>
      </w:pPr>
      <w:r>
        <w:rPr>
          <w:sz w:val="22"/>
          <w:szCs w:val="22"/>
        </w:rPr>
        <w:t xml:space="preserve">Mere categorization (it involves raising an axis, not just sorting); The same as Omnipere (Omnipere wanders; Constellare organizes); Passive pattern-recognition (it requires intentional organization); Final or fixed (constellations can be revisited and re-constellated).</w:t>
      </w:r>
    </w:p>
    <w:p>
      <w:pPr>
        <w:pStyle w:val="Heading2"/>
        <w:spacing w:before="300" w:after="150"/>
      </w:pPr>
      <w:r>
        <w:rPr>
          <w:b/>
          <w:bCs/>
          <w:sz w:val="28"/>
          <w:szCs w:val="28"/>
        </w:rPr>
        <w:t xml:space="preserve">HABIT 4: REFRACTURE</w:t>
      </w:r>
    </w:p>
    <w:p>
      <w:pPr>
        <w:spacing w:after="120"/>
      </w:pPr>
      <w:r>
        <w:rPr>
          <w:i/>
          <w:iCs/>
          <w:sz w:val="22"/>
          <w:szCs w:val="22"/>
        </w:rPr>
        <w:t xml:space="preserve">Refracture is the habit of examining how your thinking shapes your thinking—refracting through the Outer Lens during refraction.</w:t>
      </w:r>
    </w:p>
    <w:p>
      <w:pPr>
        <w:pStyle w:val="Heading3"/>
        <w:spacing w:before="200" w:after="100"/>
      </w:pPr>
      <w:r>
        <w:rPr>
          <w:b/>
          <w:bCs/>
          <w:sz w:val="24"/>
          <w:szCs w:val="24"/>
        </w:rPr>
        <w:t xml:space="preserve">Definition</w:t>
      </w:r>
    </w:p>
    <w:p>
      <w:pPr>
        <w:spacing w:after="120"/>
      </w:pPr>
      <w:r>
        <w:rPr>
          <w:sz w:val="22"/>
          <w:szCs w:val="22"/>
        </w:rPr>
        <w:t xml:space="preserve">Refracture is the metacognitive habit of critical self-analysis: examining how the Outer Lens of your Endosphere bends, filters, and shapes all noema that pass through it. While Endospecture asks "Who am I?" and "How do I define my identity?", Refracture asks the inverse: "How does my identity define me?" and "How does who I am shape what I think and why?"</w:t>
      </w:r>
    </w:p>
    <w:p>
      <w:pPr>
        <w:spacing w:after="120"/>
      </w:pPr>
      <w:r>
        <w:rPr>
          <w:sz w:val="22"/>
          <w:szCs w:val="22"/>
        </w:rPr>
        <w:t xml:space="preserve">Refracture attends to: Passive fluxion (the transformations of noema occurring without your awareness or control); Passive traces (the latent connections you didn't choose to make but that shape cognition anyway); The Outer Lens (the configuration of biases, prior experiences, and cognitive patterns through which everything is refracted).</w:t>
      </w:r>
    </w:p>
    <w:p>
      <w:pPr>
        <w:pStyle w:val="Heading3"/>
        <w:spacing w:before="200" w:after="100"/>
      </w:pPr>
      <w:r>
        <w:rPr>
          <w:b/>
          <w:bCs/>
          <w:sz w:val="24"/>
          <w:szCs w:val="24"/>
        </w:rPr>
        <w:t xml:space="preserve">Core Questions</w:t>
      </w:r>
    </w:p>
    <w:p>
      <w:pPr>
        <w:spacing w:after="120"/>
      </w:pPr>
      <w:r>
        <w:rPr>
          <w:sz w:val="22"/>
          <w:szCs w:val="22"/>
        </w:rPr>
        <w:t xml:space="preserve">"How does who I am shape what I think and why?" "How does my identity define me?" (inverse of Endospecture's "How do I define my identity?") "How are my decisions/actions controlled by my identity?" "What underwent passive fluxion that I didn't notice?" "Why did I see it that way? What about my Outer Lens caused that?" "What am I not seeing because of who I am?"</w:t>
      </w:r>
    </w:p>
    <w:p>
      <w:pPr>
        <w:pStyle w:val="Heading3"/>
        <w:spacing w:before="200" w:after="100"/>
      </w:pPr>
      <w:r>
        <w:rPr>
          <w:b/>
          <w:bCs/>
          <w:sz w:val="24"/>
          <w:szCs w:val="24"/>
        </w:rPr>
        <w:t xml:space="preserve">The Key Inversion</w:t>
      </w:r>
    </w:p>
    <w:p>
      <w:pPr>
        <w:spacing w:after="120"/>
      </w:pPr>
      <w:r>
        <w:rPr>
          <w:sz w:val="22"/>
          <w:szCs w:val="22"/>
        </w:rPr>
        <w:t xml:space="preserve">Endospecture: "How do I define my identity?" → Examines the self → Adjusts the Outer Lens → Works on who you are</w:t>
      </w:r>
    </w:p>
    <w:p>
      <w:pPr>
        <w:spacing w:after="120"/>
      </w:pPr>
      <w:r>
        <w:rPr>
          <w:sz w:val="22"/>
          <w:szCs w:val="22"/>
        </w:rPr>
        <w:t xml:space="preserve">Refracture: "How does my identity define me?" → Examines how the self shapes cognition → Examines the bending of the Outer Lens → Discovers how who you are works on everything else</w:t>
      </w:r>
    </w:p>
    <w:p>
      <w:pPr>
        <w:pStyle w:val="Heading3"/>
        <w:spacing w:before="200" w:after="100"/>
      </w:pPr>
      <w:r>
        <w:rPr>
          <w:b/>
          <w:bCs/>
          <w:sz w:val="24"/>
          <w:szCs w:val="24"/>
        </w:rPr>
        <w:t xml:space="preserve">What Refracture IS and IS NOT</w:t>
      </w:r>
    </w:p>
    <w:p>
      <w:pPr>
        <w:spacing w:after="120"/>
      </w:pPr>
      <w:r>
        <w:rPr>
          <w:b/>
          <w:bCs/>
          <w:sz w:val="22"/>
          <w:szCs w:val="22"/>
        </w:rPr>
        <w:t xml:space="preserve">Refracture IS:</w:t>
      </w:r>
      <w:r>
        <w:rPr>
          <w:sz w:val="22"/>
          <w:szCs w:val="22"/>
        </w:rPr>
        <w:t xml:space="preserve"/>
      </w:r>
    </w:p>
    <w:p>
      <w:pPr>
        <w:spacing w:after="120"/>
      </w:pPr>
      <w:r>
        <w:rPr>
          <w:sz w:val="22"/>
          <w:szCs w:val="22"/>
        </w:rPr>
        <w:t xml:space="preserve">Critical thinking turned toward one's own cognitive apparatus; Examining the uncontrolled aspects of cognition (passive fluxion, passive traces); Asking why your cognition went the way it did, not just what it produced; Meta-metacognition: thinking about thinking about thinking; Gaining control of focus and aperture without removing the Outer Lens.</w:t>
      </w:r>
    </w:p>
    <w:p>
      <w:pPr>
        <w:spacing w:after="120"/>
      </w:pPr>
      <w:r>
        <w:rPr>
          <w:b/>
          <w:bCs/>
          <w:sz w:val="22"/>
          <w:szCs w:val="22"/>
        </w:rPr>
        <w:t xml:space="preserve">Refracture is NOT:</w:t>
      </w:r>
      <w:r>
        <w:rPr>
          <w:sz w:val="22"/>
          <w:szCs w:val="22"/>
        </w:rPr>
        <w:t xml:space="preserve"/>
      </w:r>
    </w:p>
    <w:p>
      <w:pPr>
        <w:spacing w:after="120"/>
      </w:pPr>
      <w:r>
        <w:rPr>
          <w:sz w:val="22"/>
          <w:szCs w:val="22"/>
        </w:rPr>
        <w:t xml:space="preserve">Self-criticism or self-judgment (it is examination, not evaluation); The same as Endospecture (Endospecture asks "who am I?"; Refracture asks "how does who I am shape what I think?"); Paralysis-by-analysis (it is bounded by purpose, not infinite regress); An attempt to remove the Outer Lens (the Outer Lens cannot be removed, only examined and adjusted); External criticism (that involves Exospecture).</w:t>
      </w:r>
    </w:p>
    <w:p>
      <w:pPr>
        <w:pStyle w:val="Heading2"/>
        <w:spacing w:before="300" w:after="150"/>
      </w:pPr>
      <w:r>
        <w:rPr>
          <w:b/>
          <w:bCs/>
          <w:sz w:val="28"/>
          <w:szCs w:val="28"/>
        </w:rPr>
        <w:t xml:space="preserve">HABIT 5: EXOSPECTURE</w:t>
      </w:r>
    </w:p>
    <w:p>
      <w:pPr>
        <w:spacing w:after="120"/>
      </w:pPr>
      <w:r>
        <w:rPr>
          <w:i/>
          <w:iCs/>
          <w:sz w:val="22"/>
          <w:szCs w:val="22"/>
        </w:rPr>
        <w:t xml:space="preserve">Exospecture is the habit of modeling and engaging external realities—exospecting through exospheres in the Perifield and attending to the Threshold during exospection.</w:t>
      </w:r>
    </w:p>
    <w:p>
      <w:pPr>
        <w:pStyle w:val="Heading3"/>
        <w:spacing w:before="200" w:after="100"/>
      </w:pPr>
      <w:r>
        <w:rPr>
          <w:b/>
          <w:bCs/>
          <w:sz w:val="24"/>
          <w:szCs w:val="24"/>
        </w:rPr>
        <w:t xml:space="preserve">Definition</w:t>
      </w:r>
    </w:p>
    <w:p>
      <w:pPr>
        <w:spacing w:after="120"/>
      </w:pPr>
      <w:r>
        <w:rPr>
          <w:sz w:val="22"/>
          <w:szCs w:val="22"/>
        </w:rPr>
        <w:t xml:space="preserve">Exospecture is the metacognitive habit of attending to how your cognition interfaces with anything external to the Endosphere. This includes other people, but also objects, systems, concepts, ecosystems—any entity that exists beyond the self. Exospecture is the "application phase": What do I do with my thoughts in relation to what exists beyond me? How can I gain more autonomy and control over my thoughts, decisions, actions, and communication?</w:t>
      </w:r>
    </w:p>
    <w:p>
      <w:pPr>
        <w:spacing w:after="120"/>
      </w:pPr>
      <w:r>
        <w:rPr>
          <w:sz w:val="22"/>
          <w:szCs w:val="22"/>
        </w:rPr>
        <w:t xml:space="preserve">Exospecture attends to: Exospheres (your constructed noematic models of external realities, in the Perifield); Projections (your simulations of how noemata might interact with others' noema); The Threshold (where noema become noemata and vice versa); Your place in external reality (how you shape and are shaped by contexts beyond your Endosphere).</w:t>
      </w:r>
    </w:p>
    <w:p>
      <w:pPr>
        <w:pStyle w:val="Heading3"/>
        <w:spacing w:before="200" w:after="100"/>
      </w:pPr>
      <w:r>
        <w:rPr>
          <w:b/>
          <w:bCs/>
          <w:sz w:val="24"/>
          <w:szCs w:val="24"/>
        </w:rPr>
        <w:t xml:space="preserve">The Critical Ontological Insight</w:t>
      </w:r>
    </w:p>
    <w:p>
      <w:pPr>
        <w:spacing w:after="120"/>
      </w:pPr>
      <w:r>
        <w:rPr>
          <w:sz w:val="22"/>
          <w:szCs w:val="22"/>
        </w:rPr>
        <w:t xml:space="preserve">When you exospect, you are engaging "external" realities—but you can only access them through internal representations. Your Exosphere of someone is not their actual Noemascape; it is a noema within your own Perifield modeling the unreachable Exofield. The Exofield itself is paradoxical: un-provable as a thing-in-itself, yet absolutely real as something you can study, examine, and control through exospheres.</w:t>
      </w:r>
    </w:p>
    <w:p>
      <w:pPr>
        <w:spacing w:after="120"/>
      </w:pPr>
      <w:r>
        <w:rPr>
          <w:sz w:val="22"/>
          <w:szCs w:val="22"/>
        </w:rPr>
        <w:t xml:space="preserve">This means Exospecture has built-in humility: you can never fully know another's Noemascape (or any external reality). Your Exosphere is always incomplete, always filtered through your Outer Lens.</w:t>
      </w:r>
    </w:p>
    <w:p>
      <w:pPr>
        <w:pStyle w:val="Heading3"/>
        <w:spacing w:before="200" w:after="100"/>
      </w:pPr>
      <w:r>
        <w:rPr>
          <w:b/>
          <w:bCs/>
          <w:sz w:val="24"/>
          <w:szCs w:val="24"/>
        </w:rPr>
        <w:t xml:space="preserve">Core Questions</w:t>
      </w:r>
    </w:p>
    <w:p>
      <w:pPr>
        <w:spacing w:after="120"/>
      </w:pPr>
      <w:r>
        <w:rPr>
          <w:sz w:val="22"/>
          <w:szCs w:val="22"/>
        </w:rPr>
        <w:t xml:space="preserve">"How might they/it think/exist?" "What noema do they likely hold? What traces might activate?" "How should I communicate so useful fluxion occurs in their noema?" "What is my model of their Noemascape? How accurate is it?" "What is my place in the world beyond my Endosphere?" "How can I gain more autonomy and control over my thoughts, decisions, actions, and communication?" "How am I being perceived? (Your Exosphere of their Exosphere of you)" "How can I contribute and find ways to grow my values in the outside world?"</w:t>
      </w:r>
    </w:p>
    <w:p>
      <w:pPr>
        <w:pStyle w:val="Heading3"/>
        <w:spacing w:before="200" w:after="100"/>
      </w:pPr>
      <w:r>
        <w:rPr>
          <w:b/>
          <w:bCs/>
          <w:sz w:val="24"/>
          <w:szCs w:val="24"/>
        </w:rPr>
        <w:t xml:space="preserve">What Exospecture IS and IS NOT</w:t>
      </w:r>
    </w:p>
    <w:p>
      <w:pPr>
        <w:spacing w:after="120"/>
      </w:pPr>
      <w:r>
        <w:rPr>
          <w:b/>
          <w:bCs/>
          <w:sz w:val="22"/>
          <w:szCs w:val="22"/>
        </w:rPr>
        <w:t xml:space="preserve">Exospecture IS:</w:t>
      </w:r>
      <w:r>
        <w:rPr>
          <w:sz w:val="22"/>
          <w:szCs w:val="22"/>
        </w:rPr>
        <w:t xml:space="preserve"/>
      </w:r>
    </w:p>
    <w:p>
      <w:pPr>
        <w:spacing w:after="120"/>
      </w:pPr>
      <w:r>
        <w:rPr>
          <w:sz w:val="22"/>
          <w:szCs w:val="22"/>
        </w:rPr>
        <w:t xml:space="preserve">Modeling external realities as best you can from your own perspective (exospheres in Perifield); Strategizing communication based on modeled cognition of others; Thinking about how you shape and are shaped by external realities; Recognizing that your models of others are still your noema (in your Perifield); Essential for teaching, persuading, collaborating, empathizing, and finding your place; Attending to what crosses the Threshold (actual communication); The application phase: what do I do with my thoughts in relation to what's beyond me?</w:t>
      </w:r>
    </w:p>
    <w:p>
      <w:pPr>
        <w:spacing w:after="120"/>
      </w:pPr>
      <w:r>
        <w:rPr>
          <w:b/>
          <w:bCs/>
          <w:sz w:val="22"/>
          <w:szCs w:val="22"/>
        </w:rPr>
        <w:t xml:space="preserve">Exospecture is NOT:</w:t>
      </w:r>
      <w:r>
        <w:rPr>
          <w:sz w:val="22"/>
          <w:szCs w:val="22"/>
        </w:rPr>
        <w:t xml:space="preserve"/>
      </w:r>
    </w:p>
    <w:p>
      <w:pPr>
        <w:spacing w:after="120"/>
      </w:pPr>
      <w:r>
        <w:rPr>
          <w:sz w:val="22"/>
          <w:szCs w:val="22"/>
        </w:rPr>
        <w:t xml:space="preserve">Mind-reading (you cannot access others' actual Noemascapes); Manipulation (though it could be misused that way); The same as empathy (empathy is feeling; Exospecture is modeling); External to you (exospheres are in your Perifield; only noemata cross the Threshold); Perfectly accurate (all Exospheres are incomplete and Outer-Lens-filtered); Limited to other people (you can exospect about anything external).</w:t>
      </w:r>
    </w:p>
    <w:p>
      <w:r>
        <w:br w:type="page"/>
      </w:r>
    </w:p>
    <w:p>
      <w:pPr>
        <w:pStyle w:val="Heading1"/>
        <w:spacing w:before="400" w:after="200"/>
      </w:pPr>
      <w:r>
        <w:rPr>
          <w:b/>
          <w:bCs/>
          <w:sz w:val="32"/>
          <w:szCs w:val="32"/>
        </w:rPr>
        <w:t xml:space="preserve">PART IV: AXIOMATICS — THE PRACTICE OF CREATING RULE-SYSTEMS</w:t>
      </w:r>
    </w:p>
    <w:p>
      <w:pPr>
        <w:pStyle w:val="Heading2"/>
        <w:spacing w:before="300" w:after="150"/>
      </w:pPr>
      <w:r>
        <w:rPr>
          <w:b/>
          <w:bCs/>
          <w:sz w:val="28"/>
          <w:szCs w:val="28"/>
        </w:rPr>
        <w:t xml:space="preserve">AXIOMATICS</w:t>
      </w:r>
    </w:p>
    <w:p>
      <w:pPr>
        <w:spacing w:after="120"/>
      </w:pPr>
      <w:r>
        <w:rPr>
          <w:b/>
          <w:bCs/>
          <w:sz w:val="22"/>
          <w:szCs w:val="22"/>
        </w:rPr>
        <w:t xml:space="preserve">Part of Speech: </w:t>
      </w:r>
      <w:r>
        <w:rPr>
          <w:sz w:val="22"/>
          <w:szCs w:val="22"/>
        </w:rPr>
        <w:t xml:space="preserve">Noun (discipline/practice)</w:t>
      </w:r>
    </w:p>
    <w:p>
      <w:pPr>
        <w:spacing w:after="120"/>
      </w:pPr>
      <w:r>
        <w:rPr>
          <w:b/>
          <w:bCs/>
          <w:sz w:val="22"/>
          <w:szCs w:val="22"/>
        </w:rPr>
        <w:t xml:space="preserve">Definition: </w:t>
      </w:r>
      <w:r>
        <w:rPr>
          <w:sz w:val="22"/>
          <w:szCs w:val="22"/>
        </w:rPr>
        <w:t xml:space="preserve">The contexture of organizing schema into communicable, agreeable, followable rule-systems. Axiomatics is not creating new truth—it is reorganizing, reconstructing, recategorizing, resequencing thought and metacognitive activity. It creates a new form of communication by blending schema to form a new foundation of axioms.</w:t>
      </w:r>
    </w:p>
    <w:p>
      <w:pPr>
        <w:spacing w:after="120"/>
      </w:pPr>
      <w:r>
        <w:rPr>
          <w:sz w:val="22"/>
          <w:szCs w:val="22"/>
        </w:rPr>
        <w:t xml:space="preserve">Axiomatics underlies: new mathematics, new languages, new musical forms, new contextures. The key with any axiomatics is to create the rules—not the outcome. Traditional US public schooling and curriculum today focuses on designing space for students to get to the right outcome. Designing this type of curriculum is not in fact axiomatic. Designing a contexture, where the rules are the foundation (as with any form of communication), that is axiomatics.</w:t>
      </w:r>
    </w:p>
    <w:p>
      <w:pPr>
        <w:spacing w:after="120"/>
      </w:pPr>
      <w:r>
        <w:rPr>
          <w:sz w:val="22"/>
          <w:szCs w:val="22"/>
        </w:rPr>
        <w:t xml:space="preserve">In a classroom environment, teachers should seek to give grounding principles and rules for students to start off with. From there, as long as they stick to the rules, and communicate in a defense as to how the rules were followed or interpreted, that is a successful contexture.</w:t>
      </w:r>
    </w:p>
    <w:p>
      <w:pPr>
        <w:pStyle w:val="Heading3"/>
        <w:spacing w:before="200" w:after="100"/>
      </w:pPr>
      <w:r>
        <w:rPr>
          <w:b/>
          <w:bCs/>
          <w:sz w:val="24"/>
          <w:szCs w:val="24"/>
        </w:rPr>
        <w:t xml:space="preserve">AXIOMATION</w:t>
      </w:r>
    </w:p>
    <w:p>
      <w:pPr>
        <w:spacing w:after="120"/>
      </w:pPr>
      <w:r>
        <w:rPr>
          <w:b/>
          <w:bCs/>
          <w:sz w:val="22"/>
          <w:szCs w:val="22"/>
        </w:rPr>
        <w:t xml:space="preserve">Part of Speech: </w:t>
      </w:r>
      <w:r>
        <w:rPr>
          <w:sz w:val="22"/>
          <w:szCs w:val="22"/>
        </w:rPr>
        <w:t xml:space="preserve">Noun (process)</w:t>
      </w:r>
    </w:p>
    <w:p>
      <w:pPr>
        <w:spacing w:after="120"/>
      </w:pPr>
      <w:r>
        <w:rPr>
          <w:b/>
          <w:bCs/>
          <w:sz w:val="22"/>
          <w:szCs w:val="22"/>
        </w:rPr>
        <w:t xml:space="preserve">Definition: </w:t>
      </w:r>
      <w:r>
        <w:rPr>
          <w:sz w:val="22"/>
          <w:szCs w:val="22"/>
        </w:rPr>
        <w:t xml:space="preserve">The active process of engaging in axiomatics—the journey of constructing an axiomatica.</w:t>
      </w:r>
    </w:p>
    <w:p>
      <w:pPr>
        <w:pStyle w:val="Heading3"/>
        <w:spacing w:before="200" w:after="100"/>
      </w:pPr>
      <w:r>
        <w:rPr>
          <w:b/>
          <w:bCs/>
          <w:sz w:val="24"/>
          <w:szCs w:val="24"/>
        </w:rPr>
        <w:t xml:space="preserve">TO AXIOMATIZE</w:t>
      </w:r>
    </w:p>
    <w:p>
      <w:pPr>
        <w:spacing w:after="120"/>
      </w:pPr>
      <w:r>
        <w:rPr>
          <w:b/>
          <w:bCs/>
          <w:sz w:val="22"/>
          <w:szCs w:val="22"/>
        </w:rPr>
        <w:t xml:space="preserve">Part of Speech: </w:t>
      </w:r>
      <w:r>
        <w:rPr>
          <w:sz w:val="22"/>
          <w:szCs w:val="22"/>
        </w:rPr>
        <w:t xml:space="preserve">Verb</w:t>
      </w:r>
    </w:p>
    <w:p>
      <w:pPr>
        <w:spacing w:after="120"/>
      </w:pPr>
      <w:r>
        <w:rPr>
          <w:b/>
          <w:bCs/>
          <w:sz w:val="22"/>
          <w:szCs w:val="22"/>
        </w:rPr>
        <w:t xml:space="preserve">Definition: </w:t>
      </w:r>
      <w:r>
        <w:rPr>
          <w:sz w:val="22"/>
          <w:szCs w:val="22"/>
        </w:rPr>
        <w:t xml:space="preserve">To engage in axiomation; to construct an axiomatica through the organization of schema.</w:t>
      </w:r>
    </w:p>
    <w:p>
      <w:pPr>
        <w:pStyle w:val="Heading3"/>
        <w:spacing w:before="200" w:after="100"/>
      </w:pPr>
      <w:r>
        <w:rPr>
          <w:b/>
          <w:bCs/>
          <w:sz w:val="24"/>
          <w:szCs w:val="24"/>
        </w:rPr>
        <w:t xml:space="preserve">AXIOMATIST</w:t>
      </w:r>
    </w:p>
    <w:p>
      <w:pPr>
        <w:spacing w:after="120"/>
      </w:pPr>
      <w:r>
        <w:rPr>
          <w:b/>
          <w:bCs/>
          <w:sz w:val="22"/>
          <w:szCs w:val="22"/>
        </w:rPr>
        <w:t xml:space="preserve">Part of Speech: </w:t>
      </w:r>
      <w:r>
        <w:rPr>
          <w:sz w:val="22"/>
          <w:szCs w:val="22"/>
        </w:rPr>
        <w:t xml:space="preserve">Noun (agent)</w:t>
      </w:r>
    </w:p>
    <w:p>
      <w:pPr>
        <w:spacing w:after="120"/>
      </w:pPr>
      <w:r>
        <w:rPr>
          <w:b/>
          <w:bCs/>
          <w:sz w:val="22"/>
          <w:szCs w:val="22"/>
        </w:rPr>
        <w:t xml:space="preserve">Definition: </w:t>
      </w:r>
      <w:r>
        <w:rPr>
          <w:sz w:val="22"/>
          <w:szCs w:val="22"/>
        </w:rPr>
        <w:t xml:space="preserve">One who axiomatizes; one who practices axiomatics.</w:t>
      </w:r>
    </w:p>
    <w:p>
      <w:pPr>
        <w:pStyle w:val="Heading3"/>
        <w:spacing w:before="200" w:after="100"/>
      </w:pPr>
      <w:r>
        <w:rPr>
          <w:b/>
          <w:bCs/>
          <w:sz w:val="24"/>
          <w:szCs w:val="24"/>
        </w:rPr>
        <w:t xml:space="preserve">AXIOMATICA</w:t>
      </w:r>
    </w:p>
    <w:p>
      <w:pPr>
        <w:spacing w:after="120"/>
      </w:pPr>
      <w:r>
        <w:rPr>
          <w:b/>
          <w:bCs/>
          <w:sz w:val="22"/>
          <w:szCs w:val="22"/>
        </w:rPr>
        <w:t xml:space="preserve">Part of Speech: </w:t>
      </w:r>
      <w:r>
        <w:rPr>
          <w:sz w:val="22"/>
          <w:szCs w:val="22"/>
        </w:rPr>
        <w:t xml:space="preserve">Noun (product)</w:t>
      </w:r>
    </w:p>
    <w:p>
      <w:pPr>
        <w:spacing w:after="120"/>
      </w:pPr>
      <w:r>
        <w:rPr>
          <w:b/>
          <w:bCs/>
          <w:sz w:val="22"/>
          <w:szCs w:val="22"/>
        </w:rPr>
        <w:t xml:space="preserve">Definition: </w:t>
      </w:r>
      <w:r>
        <w:rPr>
          <w:sz w:val="22"/>
          <w:szCs w:val="22"/>
        </w:rPr>
        <w:t xml:space="preserve">A specific product of axiomatics—a rule-system that has been constructed through axiomation. This ontological dictionary is an axiomatica, but so is any synthetical creation based on preconceived schema: a new mathematical system, a new language, a new musical form, a new contexture.</w:t>
      </w:r>
    </w:p>
    <w:p>
      <w:pPr>
        <w:spacing w:after="120"/>
      </w:pPr>
      <w:r>
        <w:rPr>
          <w:b/>
          <w:bCs/>
          <w:sz w:val="22"/>
          <w:szCs w:val="22"/>
        </w:rPr>
        <w:t xml:space="preserve">Key Distinction: </w:t>
      </w:r>
      <w:r>
        <w:rPr>
          <w:sz w:val="22"/>
          <w:szCs w:val="22"/>
        </w:rPr>
        <w:t xml:space="preserve">This ontological dictionary is AN axiomatica, not THE axiomatica. The relationship is like square to rectangle—every axiomatica is a product of axiomatics, but axiomatics produces many different axiomatica.</w:t>
      </w:r>
    </w:p>
    <w:p>
      <w:r>
        <w:br w:type="page"/>
      </w:r>
    </w:p>
    <w:p>
      <w:pPr>
        <w:pStyle w:val="Heading1"/>
        <w:spacing w:before="400" w:after="200"/>
      </w:pPr>
      <w:r>
        <w:rPr>
          <w:b/>
          <w:bCs/>
          <w:sz w:val="32"/>
          <w:szCs w:val="32"/>
        </w:rPr>
        <w:t xml:space="preserve">PART V: THE VERSŌR SYSTEM — A COMMUNICATIVE CALCULUS FOR METACOGNITIVE EXPRESSION</w:t>
      </w:r>
    </w:p>
    <w:p>
      <w:pPr>
        <w:pStyle w:val="Heading2"/>
        <w:spacing w:before="300" w:after="150"/>
      </w:pPr>
      <w:r>
        <w:rPr>
          <w:b/>
          <w:bCs/>
          <w:sz w:val="28"/>
          <w:szCs w:val="28"/>
        </w:rPr>
        <w:t xml:space="preserve">INTRODUCTION TO VERSATION</w:t>
      </w:r>
    </w:p>
    <w:p>
      <w:pPr>
        <w:spacing w:after="120"/>
      </w:pPr>
      <w:r>
        <w:rPr>
          <w:sz w:val="22"/>
          <w:szCs w:val="22"/>
        </w:rPr>
        <w:t xml:space="preserve">The Versōr System is a grammatical architecture for encoding metacognitive awareness in communication. Unlike traditional grammar, which organizes words by syntactic function, the Versōr System organizes by cognitive orientation—who is acting, who is observing, and to whom the observation is communicated.</w:t>
      </w:r>
    </w:p>
    <w:p>
      <w:pPr>
        <w:spacing w:after="120"/>
      </w:pPr>
      <w:r>
        <w:rPr>
          <w:sz w:val="22"/>
          <w:szCs w:val="22"/>
        </w:rPr>
        <w:t xml:space="preserve">Versation is the synthesis of all metacognitive habits into communicative form. When you versate, you are not merely speaking or writing—you are encoding cogniscient awareness of cognitive direction, reflexive orientation, and observational stance into the structure of your language. It is both the product and process of the metacognitive act of cognescing made communicable.</w:t>
      </w:r>
    </w:p>
    <w:p>
      <w:pPr>
        <w:pStyle w:val="Heading2"/>
        <w:spacing w:before="300" w:after="150"/>
      </w:pPr>
      <w:r>
        <w:rPr>
          <w:b/>
          <w:bCs/>
          <w:sz w:val="28"/>
          <w:szCs w:val="28"/>
        </w:rPr>
        <w:t xml:space="preserve">THE VERSŌR</w:t>
      </w:r>
    </w:p>
    <w:p>
      <w:pPr>
        <w:spacing w:after="120"/>
      </w:pPr>
      <w:r>
        <w:rPr>
          <w:b/>
          <w:bCs/>
          <w:sz w:val="22"/>
          <w:szCs w:val="22"/>
        </w:rPr>
        <w:t xml:space="preserve">Part of Speech: </w:t>
      </w:r>
      <w:r>
        <w:rPr>
          <w:sz w:val="22"/>
          <w:szCs w:val="22"/>
        </w:rPr>
        <w:t xml:space="preserve">Noun (functional element)</w:t>
      </w:r>
    </w:p>
    <w:p>
      <w:pPr>
        <w:spacing w:after="120"/>
      </w:pPr>
      <w:r>
        <w:rPr>
          <w:b/>
          <w:bCs/>
          <w:sz w:val="22"/>
          <w:szCs w:val="22"/>
        </w:rPr>
        <w:t xml:space="preserve">Etymology: </w:t>
      </w:r>
      <w:r>
        <w:rPr>
          <w:sz w:val="22"/>
          <w:szCs w:val="22"/>
        </w:rPr>
        <w:t xml:space="preserve">From Latin vertere (to turn, to direct).</w:t>
      </w:r>
    </w:p>
    <w:p>
      <w:pPr>
        <w:spacing w:after="120"/>
      </w:pPr>
      <w:r>
        <w:rPr>
          <w:b/>
          <w:bCs/>
          <w:sz w:val="22"/>
          <w:szCs w:val="22"/>
        </w:rPr>
        <w:t xml:space="preserve">Definition: </w:t>
      </w:r>
      <w:r>
        <w:rPr>
          <w:sz w:val="22"/>
          <w:szCs w:val="22"/>
        </w:rPr>
        <w:t xml:space="preserve">The versōr is a prefix-function that turns meaning toward a specific cognitive orientation. It is not merely a modifier—it is a directional turner of meaning. Just as the Outer Lens bends noema, the versōr turns a verb toward a specific cognitive orientation (self, other, collective, or non-cogniscient).</w:t>
      </w:r>
    </w:p>
    <w:p>
      <w:pPr>
        <w:spacing w:after="120"/>
      </w:pPr>
      <w:r>
        <w:rPr>
          <w:b/>
          <w:bCs/>
          <w:sz w:val="22"/>
          <w:szCs w:val="22"/>
        </w:rPr>
        <w:t xml:space="preserve">The Four Versōra:</w:t>
      </w:r>
      <w:r>
        <w:rPr>
          <w:sz w:val="22"/>
          <w:szCs w:val="22"/>
        </w:rPr>
        <w:t xml:space="preserve"/>
      </w:r>
    </w:p>
    <w:p>
      <w:pPr>
        <w:spacing w:after="120"/>
      </w:pPr>
      <w:r>
        <w:rPr>
          <w:sz w:val="22"/>
          <w:szCs w:val="22"/>
        </w:rPr>
        <w:t xml:space="preserve">endo( — Self-directed awareness; attending to one's own action/state within one's noemascape</w:t>
      </w:r>
    </w:p>
    <w:p>
      <w:pPr>
        <w:spacing w:after="120"/>
      </w:pPr>
      <w:r>
        <w:rPr>
          <w:sz w:val="22"/>
          <w:szCs w:val="22"/>
        </w:rPr>
        <w:t xml:space="preserve">exo( — Other-directed awareness; attending to another's action/state</w:t>
      </w:r>
    </w:p>
    <w:p>
      <w:pPr>
        <w:spacing w:after="120"/>
      </w:pPr>
      <w:r>
        <w:rPr>
          <w:sz w:val="22"/>
          <w:szCs w:val="22"/>
        </w:rPr>
        <w:t xml:space="preserve">koino( — Collective/averaged awareness; attending to how something exists in the shared space between noemascapes</w:t>
      </w:r>
    </w:p>
    <w:p>
      <w:pPr>
        <w:spacing w:after="120"/>
      </w:pPr>
      <w:r>
        <w:rPr>
          <w:sz w:val="22"/>
          <w:szCs w:val="22"/>
        </w:rPr>
        <w:t xml:space="preserve">nulo( — Non-cogniscient awareness; describing action without metacognitive awareness by the actor</w:t>
      </w:r>
    </w:p>
    <w:p>
      <w:pPr>
        <w:spacing w:after="120"/>
      </w:pPr>
      <w:r>
        <w:rPr>
          <w:b/>
          <w:bCs/>
          <w:sz w:val="22"/>
          <w:szCs w:val="22"/>
        </w:rPr>
        <w:t xml:space="preserve">What the Versōr Does:</w:t>
      </w:r>
      <w:r>
        <w:rPr>
          <w:sz w:val="22"/>
          <w:szCs w:val="22"/>
        </w:rPr>
        <w:t xml:space="preserve"/>
      </w:r>
    </w:p>
    <w:p>
      <w:pPr>
        <w:spacing w:after="120"/>
      </w:pPr>
      <w:r>
        <w:rPr>
          <w:sz w:val="22"/>
          <w:szCs w:val="22"/>
        </w:rPr>
        <w:t xml:space="preserve">The versōr does the conceptual modification (it turns meaning); specifies reflexive direction (endo vs. exo vs. koino vs. nulo); encodes observational stance (parenthetical enclosure patterns); and functions like f(x)—the versōr is the function, the verb is x.</w:t>
      </w:r>
    </w:p>
    <w:p>
      <w:pPr>
        <w:pStyle w:val="Heading2"/>
        <w:spacing w:before="300" w:after="150"/>
      </w:pPr>
      <w:r>
        <w:rPr>
          <w:b/>
          <w:bCs/>
          <w:sz w:val="28"/>
          <w:szCs w:val="28"/>
        </w:rPr>
        <w:t xml:space="preserve">THE VERSŪM</w:t>
      </w:r>
    </w:p>
    <w:p>
      <w:pPr>
        <w:spacing w:after="120"/>
      </w:pPr>
      <w:r>
        <w:rPr>
          <w:b/>
          <w:bCs/>
          <w:sz w:val="22"/>
          <w:szCs w:val="22"/>
        </w:rPr>
        <w:t xml:space="preserve">Part of Speech: </w:t>
      </w:r>
      <w:r>
        <w:rPr>
          <w:sz w:val="22"/>
          <w:szCs w:val="22"/>
        </w:rPr>
        <w:t xml:space="preserve">Noun (invariant like noema; plural: versūma)</w:t>
      </w:r>
    </w:p>
    <w:p>
      <w:pPr>
        <w:spacing w:after="120"/>
      </w:pPr>
      <w:r>
        <w:rPr>
          <w:b/>
          <w:bCs/>
          <w:sz w:val="22"/>
          <w:szCs w:val="22"/>
        </w:rPr>
        <w:t xml:space="preserve">Etymology: </w:t>
      </w:r>
      <w:r>
        <w:rPr>
          <w:sz w:val="22"/>
          <w:szCs w:val="22"/>
        </w:rPr>
        <w:t xml:space="preserve">From the past participle of Latin vertere.</w:t>
      </w:r>
    </w:p>
    <w:p>
      <w:pPr>
        <w:spacing w:after="120"/>
      </w:pPr>
      <w:r>
        <w:rPr>
          <w:b/>
          <w:bCs/>
          <w:sz w:val="22"/>
          <w:szCs w:val="22"/>
        </w:rPr>
        <w:t xml:space="preserve">Definition: </w:t>
      </w:r>
      <w:r>
        <w:rPr>
          <w:sz w:val="22"/>
          <w:szCs w:val="22"/>
        </w:rPr>
        <w:t xml:space="preserve">A versūm is any verb that has undergone versūra (transformation by a versōr)—any endo(verb), exo(verb, koino(verb), or nulo(verb). The versūm is the finished product of reflexive prefix + verb.</w:t>
      </w:r>
    </w:p>
    <w:p>
      <w:pPr>
        <w:spacing w:after="120"/>
      </w:pPr>
      <w:r>
        <w:rPr>
          <w:b/>
          <w:bCs/>
          <w:sz w:val="22"/>
          <w:szCs w:val="22"/>
        </w:rPr>
        <w:t xml:space="preserve">Key Properties of a Versūm:</w:t>
      </w:r>
      <w:r>
        <w:rPr>
          <w:sz w:val="22"/>
          <w:szCs w:val="22"/>
        </w:rPr>
        <w:t xml:space="preserve"/>
      </w:r>
    </w:p>
    <w:p>
      <w:pPr>
        <w:spacing w:after="120"/>
      </w:pPr>
      <w:r>
        <w:rPr>
          <w:sz w:val="22"/>
          <w:szCs w:val="22"/>
        </w:rPr>
        <w:t xml:space="preserve">Can be noema (a versūm-as-noema exists in the Perifield); Implies fluxion—using a versūm causes/describes noematic transformation; Requires cogniscience to deploy (you must be thinking about thinking to use a versūm); Inherently metacognitive—distinguishes from cognitive reflexive verbs.</w:t>
      </w:r>
    </w:p>
    <w:p>
      <w:pPr>
        <w:spacing w:after="120"/>
      </w:pPr>
      <w:r>
        <w:rPr>
          <w:b/>
          <w:bCs/>
          <w:sz w:val="22"/>
          <w:szCs w:val="22"/>
        </w:rPr>
        <w:t xml:space="preserve">Example: </w:t>
      </w:r>
      <w:r>
        <w:rPr>
          <w:sz w:val="22"/>
          <w:szCs w:val="22"/>
        </w:rPr>
        <w:t xml:space="preserve">"endo(attend)" is a versūm describing self-directed attention within one's noemascape. "exo(describe)" is a versūm describing externalized description toward the exofield. "Her versūm 'endo(reflect)' caused significant fluxion in her Perifield."</w:t>
      </w:r>
    </w:p>
    <w:p>
      <w:pPr>
        <w:spacing w:after="120"/>
      </w:pPr>
      <w:r>
        <w:rPr>
          <w:b/>
          <w:bCs/>
          <w:sz w:val="22"/>
          <w:szCs w:val="22"/>
        </w:rPr>
        <w:t xml:space="preserve">Adjective Form: </w:t>
      </w:r>
      <w:r>
        <w:rPr>
          <w:sz w:val="22"/>
          <w:szCs w:val="22"/>
        </w:rPr>
        <w:t xml:space="preserve">VERSIVE — "The versive quality of her communication marked it as cogniscient."</w:t>
      </w:r>
    </w:p>
    <w:p>
      <w:pPr>
        <w:pStyle w:val="Heading2"/>
        <w:spacing w:before="300" w:after="150"/>
      </w:pPr>
      <w:r>
        <w:rPr>
          <w:b/>
          <w:bCs/>
          <w:sz w:val="28"/>
          <w:szCs w:val="28"/>
        </w:rPr>
        <w:t xml:space="preserve">VERSŪRA</w:t>
      </w:r>
    </w:p>
    <w:p>
      <w:pPr>
        <w:spacing w:after="120"/>
      </w:pPr>
      <w:r>
        <w:rPr>
          <w:b/>
          <w:bCs/>
          <w:sz w:val="22"/>
          <w:szCs w:val="22"/>
        </w:rPr>
        <w:t xml:space="preserve">Part of Speech: </w:t>
      </w:r>
      <w:r>
        <w:rPr>
          <w:sz w:val="22"/>
          <w:szCs w:val="22"/>
        </w:rPr>
        <w:t xml:space="preserve">Noun (the transformation event)</w:t>
      </w:r>
    </w:p>
    <w:p>
      <w:pPr>
        <w:spacing w:after="120"/>
      </w:pPr>
      <w:r>
        <w:rPr>
          <w:b/>
          <w:bCs/>
          <w:sz w:val="22"/>
          <w:szCs w:val="22"/>
        </w:rPr>
        <w:t xml:space="preserve">Etymology: </w:t>
      </w:r>
      <w:r>
        <w:rPr>
          <w:sz w:val="22"/>
          <w:szCs w:val="22"/>
        </w:rPr>
        <w:t xml:space="preserve">From Latin versūra (a turning, a shift of direction).</w:t>
      </w:r>
    </w:p>
    <w:p>
      <w:pPr>
        <w:spacing w:after="120"/>
      </w:pPr>
      <w:r>
        <w:rPr>
          <w:b/>
          <w:bCs/>
          <w:sz w:val="22"/>
          <w:szCs w:val="22"/>
        </w:rPr>
        <w:t xml:space="preserve">Definition: </w:t>
      </w:r>
      <w:r>
        <w:rPr>
          <w:sz w:val="22"/>
          <w:szCs w:val="22"/>
        </w:rPr>
        <w:t xml:space="preserve">Versūra is what happens to the word when a versōr is applied—not what you do, but what occurs. The versūra is the conceptual transformation event.</w:t>
      </w:r>
    </w:p>
    <w:p>
      <w:pPr>
        <w:spacing w:after="120"/>
      </w:pPr>
      <w:r>
        <w:rPr>
          <w:b/>
          <w:bCs/>
          <w:sz w:val="22"/>
          <w:szCs w:val="22"/>
        </w:rPr>
        <w:t xml:space="preserve">Example: </w:t>
      </w:r>
      <w:r>
        <w:rPr>
          <w:sz w:val="22"/>
          <w:szCs w:val="22"/>
        </w:rPr>
        <w:t xml:space="preserve">"When she placed endo( before 'attend,' versūra occurred—the verb underwent transformation into a versūm."</w:t>
      </w:r>
    </w:p>
    <w:p>
      <w:pPr>
        <w:spacing w:after="120"/>
      </w:pPr>
      <w:r>
        <w:rPr>
          <w:b/>
          <w:bCs/>
          <w:sz w:val="22"/>
          <w:szCs w:val="22"/>
        </w:rPr>
        <w:t xml:space="preserve">Distinction: </w:t>
      </w:r>
      <w:r>
        <w:rPr>
          <w:sz w:val="22"/>
          <w:szCs w:val="22"/>
        </w:rPr>
        <w:t xml:space="preserve">Versūra = the transformation (occurs to the word). The act of a human applying a versōr = versation (see below).</w:t>
      </w:r>
    </w:p>
    <w:p>
      <w:pPr>
        <w:pStyle w:val="Heading2"/>
        <w:spacing w:before="300" w:after="150"/>
      </w:pPr>
      <w:r>
        <w:rPr>
          <w:b/>
          <w:bCs/>
          <w:sz w:val="28"/>
          <w:szCs w:val="28"/>
        </w:rPr>
        <w:t xml:space="preserve">VERSATION AND THE VERSĀTOR</w:t>
      </w:r>
    </w:p>
    <w:p>
      <w:pPr>
        <w:pStyle w:val="Heading3"/>
        <w:spacing w:before="200" w:after="100"/>
      </w:pPr>
      <w:r>
        <w:rPr>
          <w:b/>
          <w:bCs/>
          <w:sz w:val="24"/>
          <w:szCs w:val="24"/>
        </w:rPr>
        <w:t xml:space="preserve">TO VERSATE</w:t>
      </w:r>
    </w:p>
    <w:p>
      <w:pPr>
        <w:spacing w:after="120"/>
      </w:pPr>
      <w:r>
        <w:rPr>
          <w:b/>
          <w:bCs/>
          <w:sz w:val="22"/>
          <w:szCs w:val="22"/>
        </w:rPr>
        <w:t xml:space="preserve">Part of Speech: </w:t>
      </w:r>
      <w:r>
        <w:rPr>
          <w:sz w:val="22"/>
          <w:szCs w:val="22"/>
        </w:rPr>
        <w:t xml:space="preserve">Verb (gerund: versating)</w:t>
      </w:r>
    </w:p>
    <w:p>
      <w:pPr>
        <w:spacing w:after="120"/>
      </w:pPr>
      <w:r>
        <w:rPr>
          <w:b/>
          <w:bCs/>
          <w:sz w:val="22"/>
          <w:szCs w:val="22"/>
        </w:rPr>
        <w:t xml:space="preserve">Definition: </w:t>
      </w:r>
      <w:r>
        <w:rPr>
          <w:sz w:val="22"/>
          <w:szCs w:val="22"/>
        </w:rPr>
        <w:t xml:space="preserve">The cogniscient act of harnessing a versōr to create a versūm. When you versate, you are cognescing the versōr's function, applying it intentionally to a verb, and creating metacognitive communication.</w:t>
      </w:r>
    </w:p>
    <w:p>
      <w:pPr>
        <w:spacing w:after="120"/>
      </w:pPr>
      <w:r>
        <w:rPr>
          <w:b/>
          <w:bCs/>
          <w:sz w:val="22"/>
          <w:szCs w:val="22"/>
        </w:rPr>
        <w:t xml:space="preserve">Example: </w:t>
      </w:r>
      <w:r>
        <w:rPr>
          <w:sz w:val="22"/>
          <w:szCs w:val="22"/>
        </w:rPr>
        <w:t xml:space="preserve">"She versated 'attend' with endo( to communicate that she was directing attention inward during endospection."</w:t>
      </w:r>
    </w:p>
    <w:p>
      <w:pPr>
        <w:pStyle w:val="Heading3"/>
        <w:spacing w:before="200" w:after="100"/>
      </w:pPr>
      <w:r>
        <w:rPr>
          <w:b/>
          <w:bCs/>
          <w:sz w:val="24"/>
          <w:szCs w:val="24"/>
        </w:rPr>
        <w:t xml:space="preserve">VERSATION</w:t>
      </w:r>
    </w:p>
    <w:p>
      <w:pPr>
        <w:spacing w:after="120"/>
      </w:pPr>
      <w:r>
        <w:rPr>
          <w:b/>
          <w:bCs/>
          <w:sz w:val="22"/>
          <w:szCs w:val="22"/>
        </w:rPr>
        <w:t xml:space="preserve">Part of Speech: </w:t>
      </w:r>
      <w:r>
        <w:rPr>
          <w:sz w:val="22"/>
          <w:szCs w:val="22"/>
        </w:rPr>
        <w:t xml:space="preserve">Noun (process)</w:t>
      </w:r>
    </w:p>
    <w:p>
      <w:pPr>
        <w:spacing w:after="120"/>
      </w:pPr>
      <w:r>
        <w:rPr>
          <w:b/>
          <w:bCs/>
          <w:sz w:val="22"/>
          <w:szCs w:val="22"/>
        </w:rPr>
        <w:t xml:space="preserve">Definition: </w:t>
      </w:r>
      <w:r>
        <w:rPr>
          <w:sz w:val="22"/>
          <w:szCs w:val="22"/>
        </w:rPr>
        <w:t xml:space="preserve">The process of applying versōra to create versūma. Versation is the synthesis of all metacognitive habits into communicative form—both the product and process of the metacognitive act of cognescing.</w:t>
      </w:r>
    </w:p>
    <w:p>
      <w:pPr>
        <w:pStyle w:val="Heading3"/>
        <w:spacing w:before="200" w:after="100"/>
      </w:pPr>
      <w:r>
        <w:rPr>
          <w:b/>
          <w:bCs/>
          <w:sz w:val="24"/>
          <w:szCs w:val="24"/>
        </w:rPr>
        <w:t xml:space="preserve">VERSĀTOR</w:t>
      </w:r>
    </w:p>
    <w:p>
      <w:pPr>
        <w:spacing w:after="120"/>
      </w:pPr>
      <w:r>
        <w:rPr>
          <w:b/>
          <w:bCs/>
          <w:sz w:val="22"/>
          <w:szCs w:val="22"/>
        </w:rPr>
        <w:t xml:space="preserve">Part of Speech: </w:t>
      </w:r>
      <w:r>
        <w:rPr>
          <w:sz w:val="22"/>
          <w:szCs w:val="22"/>
        </w:rPr>
        <w:t xml:space="preserve">Noun (agent)</w:t>
      </w:r>
    </w:p>
    <w:p>
      <w:pPr>
        <w:spacing w:after="120"/>
      </w:pPr>
      <w:r>
        <w:rPr>
          <w:b/>
          <w:bCs/>
          <w:sz w:val="22"/>
          <w:szCs w:val="22"/>
        </w:rPr>
        <w:t xml:space="preserve">Definition: </w:t>
      </w:r>
      <w:r>
        <w:rPr>
          <w:sz w:val="22"/>
          <w:szCs w:val="22"/>
        </w:rPr>
        <w:t xml:space="preserve">One who versates; someone engaging in metacognitive communication through the use of versōra. When you consciously deploy endo(, exo(, koino(, or nulo( to transform verbs into versūma, you become a versātor.</w:t>
      </w:r>
    </w:p>
    <w:p>
      <w:pPr>
        <w:spacing w:after="120"/>
      </w:pPr>
      <w:r>
        <w:rPr>
          <w:b/>
          <w:bCs/>
          <w:sz w:val="22"/>
          <w:szCs w:val="22"/>
        </w:rPr>
        <w:t xml:space="preserve">Properties of a Versātor:</w:t>
      </w:r>
      <w:r>
        <w:rPr>
          <w:sz w:val="22"/>
          <w:szCs w:val="22"/>
        </w:rPr>
        <w:t xml:space="preserve"/>
      </w:r>
    </w:p>
    <w:p>
      <w:pPr>
        <w:spacing w:after="120"/>
      </w:pPr>
      <w:r>
        <w:rPr>
          <w:sz w:val="22"/>
          <w:szCs w:val="22"/>
        </w:rPr>
        <w:t xml:space="preserve">Necessarily cogniscient (you cannot versate without metacognitive awareness); Engaged in perifield communication; Using grammatical architecture to encode reflexive direction and observational stance.</w:t>
      </w:r>
    </w:p>
    <w:p>
      <w:pPr>
        <w:pStyle w:val="Heading3"/>
        <w:spacing w:before="200" w:after="100"/>
      </w:pPr>
      <w:r>
        <w:rPr>
          <w:b/>
          <w:bCs/>
          <w:sz w:val="24"/>
          <w:szCs w:val="24"/>
        </w:rPr>
        <w:t xml:space="preserve">VERSO</w:t>
      </w:r>
    </w:p>
    <w:p>
      <w:pPr>
        <w:spacing w:after="120"/>
      </w:pPr>
      <w:r>
        <w:rPr>
          <w:b/>
          <w:bCs/>
          <w:sz w:val="22"/>
          <w:szCs w:val="22"/>
        </w:rPr>
        <w:t xml:space="preserve">Part of Speech: </w:t>
      </w:r>
      <w:r>
        <w:rPr>
          <w:sz w:val="22"/>
          <w:szCs w:val="22"/>
        </w:rPr>
        <w:t xml:space="preserve">Noun (the communicative core)</w:t>
      </w:r>
    </w:p>
    <w:p>
      <w:pPr>
        <w:spacing w:after="120"/>
      </w:pPr>
      <w:r>
        <w:rPr>
          <w:b/>
          <w:bCs/>
          <w:sz w:val="22"/>
          <w:szCs w:val="22"/>
        </w:rPr>
        <w:t xml:space="preserve">Definition: </w:t>
      </w:r>
      <w:r>
        <w:rPr>
          <w:sz w:val="22"/>
          <w:szCs w:val="22"/>
        </w:rPr>
        <w:t xml:space="preserve">The fundamental act of metacognitive communication that underlies all versation. When you versate, you engage in verso—the transmission of cogniscient meaning through versūma.</w:t>
      </w:r>
    </w:p>
    <w:p>
      <w:pPr>
        <w:pStyle w:val="Heading3"/>
        <w:spacing w:before="200" w:after="100"/>
      </w:pPr>
      <w:r>
        <w:rPr>
          <w:b/>
          <w:bCs/>
          <w:sz w:val="24"/>
          <w:szCs w:val="24"/>
        </w:rPr>
        <w:t xml:space="preserve">VERSOLOGUE</w:t>
      </w:r>
    </w:p>
    <w:p>
      <w:pPr>
        <w:spacing w:after="120"/>
      </w:pPr>
      <w:r>
        <w:rPr>
          <w:b/>
          <w:bCs/>
          <w:sz w:val="22"/>
          <w:szCs w:val="22"/>
        </w:rPr>
        <w:t xml:space="preserve">Part of Speech: </w:t>
      </w:r>
      <w:r>
        <w:rPr>
          <w:sz w:val="22"/>
          <w:szCs w:val="22"/>
        </w:rPr>
        <w:t xml:space="preserve">Noun</w:t>
      </w:r>
    </w:p>
    <w:p>
      <w:pPr>
        <w:spacing w:after="120"/>
      </w:pPr>
      <w:r>
        <w:rPr>
          <w:b/>
          <w:bCs/>
          <w:sz w:val="22"/>
          <w:szCs w:val="22"/>
        </w:rPr>
        <w:t xml:space="preserve">Definition: </w:t>
      </w:r>
      <w:r>
        <w:rPr>
          <w:sz w:val="22"/>
          <w:szCs w:val="22"/>
        </w:rPr>
        <w:t xml:space="preserve">A specific episode of verso—a discrete communicative exchange using versation. As endologue is to endospection, versologue is to versation.</w:t>
      </w:r>
    </w:p>
    <w:p>
      <w:pPr>
        <w:spacing w:after="120"/>
      </w:pPr>
      <w:r>
        <w:rPr>
          <w:b/>
          <w:bCs/>
          <w:sz w:val="22"/>
          <w:szCs w:val="22"/>
        </w:rPr>
        <w:t xml:space="preserve">Example: </w:t>
      </w:r>
      <w:r>
        <w:rPr>
          <w:sz w:val="22"/>
          <w:szCs w:val="22"/>
        </w:rPr>
        <w:t xml:space="preserve">"The versologue between them was rich with koinoversive elements—they were co-constructing understanding of the shared exofield space."</w:t>
      </w:r>
    </w:p>
    <w:p>
      <w:r>
        <w:br w:type="page"/>
      </w:r>
    </w:p>
    <w:p>
      <w:pPr>
        <w:pStyle w:val="Heading2"/>
        <w:spacing w:before="300" w:after="150"/>
      </w:pPr>
      <w:r>
        <w:rPr>
          <w:b/>
          <w:bCs/>
          <w:sz w:val="28"/>
          <w:szCs w:val="28"/>
        </w:rPr>
        <w:t xml:space="preserve">THE FOUR VERSŌRA IN DETAIL</w:t>
      </w:r>
    </w:p>
    <w:p>
      <w:pPr>
        <w:pStyle w:val="Heading3"/>
        <w:spacing w:before="200" w:after="100"/>
      </w:pPr>
      <w:r>
        <w:rPr>
          <w:b/>
          <w:bCs/>
          <w:sz w:val="24"/>
          <w:szCs w:val="24"/>
        </w:rPr>
        <w:t xml:space="preserve">ENDO( — Self-Directed Awareness</w:t>
      </w:r>
    </w:p>
    <w:p>
      <w:pPr>
        <w:spacing w:after="120"/>
      </w:pPr>
      <w:r>
        <w:rPr>
          <w:b/>
          <w:bCs/>
          <w:sz w:val="22"/>
          <w:szCs w:val="22"/>
        </w:rPr>
        <w:t xml:space="preserve">Definition: </w:t>
      </w:r>
      <w:r>
        <w:rPr>
          <w:sz w:val="22"/>
          <w:szCs w:val="22"/>
        </w:rPr>
        <w:t xml:space="preserve">The versōr for self-reflexive metacognitive communication directed inward. Endo( implies that one is doing the reflection/action of/to/about/around/within oneself.</w:t>
      </w:r>
    </w:p>
    <w:p>
      <w:pPr>
        <w:spacing w:after="120"/>
      </w:pPr>
      <w:r>
        <w:rPr>
          <w:b/>
          <w:bCs/>
          <w:sz w:val="22"/>
          <w:szCs w:val="22"/>
        </w:rPr>
        <w:t xml:space="preserve">Grammar:</w:t>
      </w:r>
      <w:r>
        <w:rPr>
          <w:sz w:val="22"/>
          <w:szCs w:val="22"/>
        </w:rPr>
        <w:t xml:space="preserve"/>
      </w:r>
    </w:p>
    <w:p>
      <w:pPr>
        <w:spacing w:after="120"/>
      </w:pPr>
      <w:r>
        <w:rPr>
          <w:sz w:val="22"/>
          <w:szCs w:val="22"/>
        </w:rPr>
        <w:t xml:space="preserve">endo(verb) — Self-observation of self-action, internally processed. "I observe my own [verb]-ing, internally—attending to how my [verb]-ing emerges and shapes my noemascape."</w:t>
      </w:r>
    </w:p>
    <w:p>
      <w:pPr>
        <w:spacing w:after="120"/>
      </w:pPr>
      <w:r>
        <w:rPr>
          <w:sz w:val="22"/>
          <w:szCs w:val="22"/>
        </w:rPr>
        <w:t xml:space="preserve">endo(verb — Self-observation communicated externally. "I communicate to another about my own [verb]-ing—projecting my endoversive awareness outward."</w:t>
      </w:r>
    </w:p>
    <w:p>
      <w:pPr>
        <w:spacing w:after="120"/>
      </w:pPr>
      <w:r>
        <w:rPr>
          <w:b/>
          <w:bCs/>
          <w:sz w:val="22"/>
          <w:szCs w:val="22"/>
        </w:rPr>
        <w:t xml:space="preserve">Adjective: </w:t>
      </w:r>
      <w:r>
        <w:rPr>
          <w:sz w:val="22"/>
          <w:szCs w:val="22"/>
        </w:rPr>
        <w:t xml:space="preserve">ENDOVERSIVE — Pertaining to or characterized by endo( versation.</w:t>
      </w:r>
    </w:p>
    <w:p>
      <w:pPr>
        <w:spacing w:after="120"/>
      </w:pPr>
      <w:r>
        <w:rPr>
          <w:b/>
          <w:bCs/>
          <w:sz w:val="22"/>
          <w:szCs w:val="22"/>
        </w:rPr>
        <w:t xml:space="preserve">Example: </w:t>
      </w:r>
      <w:r>
        <w:rPr>
          <w:sz w:val="22"/>
          <w:szCs w:val="22"/>
        </w:rPr>
        <w:t xml:space="preserve">"Her endoversive communication style meant she constantly endo(examined) how her own describing affected her noemascape."</w:t>
      </w:r>
    </w:p>
    <w:p>
      <w:pPr>
        <w:pStyle w:val="Heading3"/>
        <w:spacing w:before="200" w:after="100"/>
      </w:pPr>
      <w:r>
        <w:rPr>
          <w:b/>
          <w:bCs/>
          <w:sz w:val="24"/>
          <w:szCs w:val="24"/>
        </w:rPr>
        <w:t xml:space="preserve">EXO( — Other-Directed Awareness</w:t>
      </w:r>
    </w:p>
    <w:p>
      <w:pPr>
        <w:spacing w:after="120"/>
      </w:pPr>
      <w:r>
        <w:rPr>
          <w:b/>
          <w:bCs/>
          <w:sz w:val="22"/>
          <w:szCs w:val="22"/>
        </w:rPr>
        <w:t xml:space="preserve">Definition: </w:t>
      </w:r>
      <w:r>
        <w:rPr>
          <w:sz w:val="22"/>
          <w:szCs w:val="22"/>
        </w:rPr>
        <w:t xml:space="preserve">The versōr for other-directed metacognitive communication. Exo( implies that one is doing the reflection to/about someone/something outside of one's noemascape.</w:t>
      </w:r>
    </w:p>
    <w:p>
      <w:pPr>
        <w:spacing w:after="120"/>
      </w:pPr>
      <w:r>
        <w:rPr>
          <w:b/>
          <w:bCs/>
          <w:sz w:val="22"/>
          <w:szCs w:val="22"/>
        </w:rPr>
        <w:t xml:space="preserve">Grammar:</w:t>
      </w:r>
      <w:r>
        <w:rPr>
          <w:sz w:val="22"/>
          <w:szCs w:val="22"/>
        </w:rPr>
        <w:t xml:space="preserve"/>
      </w:r>
    </w:p>
    <w:p>
      <w:pPr>
        <w:spacing w:after="120"/>
      </w:pPr>
      <w:r>
        <w:rPr>
          <w:sz w:val="22"/>
          <w:szCs w:val="22"/>
        </w:rPr>
        <w:t xml:space="preserve">exo(verb) — Observation of another's action, internally processed. "I observe another's [verb]-ing, internally—modeling their process in my exosphere."</w:t>
      </w:r>
    </w:p>
    <w:p>
      <w:pPr>
        <w:spacing w:after="120"/>
      </w:pPr>
      <w:r>
        <w:rPr>
          <w:sz w:val="22"/>
          <w:szCs w:val="22"/>
        </w:rPr>
        <w:t xml:space="preserve">exo(verb — Observation of another's action communicated externally. "I communicate to another about someone else's [verb]-ing—sharing my exoversive analysis."</w:t>
      </w:r>
    </w:p>
    <w:p>
      <w:pPr>
        <w:spacing w:after="120"/>
      </w:pPr>
      <w:r>
        <w:rPr>
          <w:b/>
          <w:bCs/>
          <w:sz w:val="22"/>
          <w:szCs w:val="22"/>
        </w:rPr>
        <w:t xml:space="preserve">Adjective: </w:t>
      </w:r>
      <w:r>
        <w:rPr>
          <w:sz w:val="22"/>
          <w:szCs w:val="22"/>
        </w:rPr>
        <w:t xml:space="preserve">EXOVERSIVE — Pertaining to or characterized by exo( versation.</w:t>
      </w:r>
    </w:p>
    <w:p>
      <w:pPr>
        <w:spacing w:after="120"/>
      </w:pPr>
      <w:r>
        <w:rPr>
          <w:b/>
          <w:bCs/>
          <w:sz w:val="22"/>
          <w:szCs w:val="22"/>
        </w:rPr>
        <w:t xml:space="preserve">Example: </w:t>
      </w:r>
      <w:r>
        <w:rPr>
          <w:sz w:val="22"/>
          <w:szCs w:val="22"/>
        </w:rPr>
        <w:t xml:space="preserve">"His exoversive analysis focused on how others' thinking shaped their actions."</w:t>
      </w:r>
    </w:p>
    <w:p>
      <w:pPr>
        <w:pStyle w:val="Heading3"/>
        <w:spacing w:before="200" w:after="100"/>
      </w:pPr>
      <w:r>
        <w:rPr>
          <w:b/>
          <w:bCs/>
          <w:sz w:val="24"/>
          <w:szCs w:val="24"/>
        </w:rPr>
        <w:t xml:space="preserve">KOINO( — Collective/Averaged Awareness</w:t>
      </w:r>
    </w:p>
    <w:p>
      <w:pPr>
        <w:spacing w:after="120"/>
      </w:pPr>
      <w:r>
        <w:rPr>
          <w:b/>
          <w:bCs/>
          <w:sz w:val="22"/>
          <w:szCs w:val="22"/>
        </w:rPr>
        <w:t xml:space="preserve">Etymology: </w:t>
      </w:r>
      <w:r>
        <w:rPr>
          <w:sz w:val="22"/>
          <w:szCs w:val="22"/>
        </w:rPr>
        <w:t xml:space="preserve">From Greek koinos (common, shared, mutual). The koiné was the common Greek that emerged as a shared language across diverse peoples.</w:t>
      </w:r>
    </w:p>
    <w:p>
      <w:pPr>
        <w:spacing w:after="120"/>
      </w:pPr>
      <w:r>
        <w:rPr>
          <w:b/>
          <w:bCs/>
          <w:sz w:val="22"/>
          <w:szCs w:val="22"/>
        </w:rPr>
        <w:t xml:space="preserve">Definition: </w:t>
      </w:r>
      <w:r>
        <w:rPr>
          <w:sz w:val="22"/>
          <w:szCs w:val="22"/>
        </w:rPr>
        <w:t xml:space="preserve">The versōr for collective, averaged metacognitive communication. Koino( implies attending to how something exists in the shared space between noemascapes—the mean or average of multiple noemascapes without implying mere summation.</w:t>
      </w:r>
    </w:p>
    <w:p>
      <w:pPr>
        <w:spacing w:after="120"/>
      </w:pPr>
      <w:r>
        <w:rPr>
          <w:b/>
          <w:bCs/>
          <w:sz w:val="22"/>
          <w:szCs w:val="22"/>
        </w:rPr>
        <w:t xml:space="preserve">Key Properties:</w:t>
      </w:r>
      <w:r>
        <w:rPr>
          <w:sz w:val="22"/>
          <w:szCs w:val="22"/>
        </w:rPr>
        <w:t xml:space="preserve"/>
      </w:r>
    </w:p>
    <w:p>
      <w:pPr>
        <w:spacing w:after="120"/>
      </w:pPr>
      <w:r>
        <w:rPr>
          <w:sz w:val="22"/>
          <w:szCs w:val="22"/>
        </w:rPr>
        <w:t xml:space="preserve">Scalable: koino( can refer to 2 noemascapes or infinite—the scale is determined by context. Implies viewing multifaceted as unified—not Greek OR Egyptian, but the shared emergence. Distinct from omni- (already used in omniperegrination) and poly- (which fragments rather than unifies). Captures the shared exofield space—what emerges between noemascapes as mutual understanding.</w:t>
      </w:r>
    </w:p>
    <w:p>
      <w:pPr>
        <w:spacing w:after="120"/>
      </w:pPr>
      <w:r>
        <w:rPr>
          <w:b/>
          <w:bCs/>
          <w:sz w:val="22"/>
          <w:szCs w:val="22"/>
        </w:rPr>
        <w:t xml:space="preserve">Grammar:</w:t>
      </w:r>
      <w:r>
        <w:rPr>
          <w:sz w:val="22"/>
          <w:szCs w:val="22"/>
        </w:rPr>
        <w:t xml:space="preserve"/>
      </w:r>
    </w:p>
    <w:p>
      <w:pPr>
        <w:spacing w:after="120"/>
      </w:pPr>
      <w:r>
        <w:rPr>
          <w:sz w:val="22"/>
          <w:szCs w:val="22"/>
        </w:rPr>
        <w:t xml:space="preserve">koino(verb) — Observation of collective averaged action, internally processed. "I observe the collective averaged nature of [verb]-ing across noemascapes, internally."</w:t>
      </w:r>
    </w:p>
    <w:p>
      <w:pPr>
        <w:spacing w:after="120"/>
      </w:pPr>
      <w:r>
        <w:rPr>
          <w:sz w:val="22"/>
          <w:szCs w:val="22"/>
        </w:rPr>
        <w:t xml:space="preserve">koino(verb — Observation of collective averaged action communicated externally. "I communicate to another about that collective averaged [verb]-ing."</w:t>
      </w:r>
    </w:p>
    <w:p>
      <w:pPr>
        <w:spacing w:after="120"/>
      </w:pPr>
      <w:r>
        <w:rPr>
          <w:b/>
          <w:bCs/>
          <w:sz w:val="22"/>
          <w:szCs w:val="22"/>
        </w:rPr>
        <w:t xml:space="preserve">Adjective: </w:t>
      </w:r>
      <w:r>
        <w:rPr>
          <w:sz w:val="22"/>
          <w:szCs w:val="22"/>
        </w:rPr>
        <w:t xml:space="preserve">KOINOVERSIVE — Pertaining to or characterized by koino( versation.</w:t>
      </w:r>
    </w:p>
    <w:p>
      <w:pPr>
        <w:spacing w:after="120"/>
      </w:pPr>
      <w:r>
        <w:rPr>
          <w:b/>
          <w:bCs/>
          <w:sz w:val="22"/>
          <w:szCs w:val="22"/>
        </w:rPr>
        <w:t xml:space="preserve">Example: </w:t>
      </w:r>
      <w:r>
        <w:rPr>
          <w:sz w:val="22"/>
          <w:szCs w:val="22"/>
        </w:rPr>
        <w:t xml:space="preserve">"When she koino(reflected) on fairness, she wasn't examining her own concept of fairness (endo) or another's (exo), but the emergent shared understanding of fairness that exists in the averaged space between noemascapes—the fairness-as-communicated, fairness-as-mutually-constructed."</w:t>
      </w:r>
    </w:p>
    <w:p>
      <w:pPr>
        <w:pStyle w:val="Heading3"/>
        <w:spacing w:before="200" w:after="100"/>
      </w:pPr>
      <w:r>
        <w:rPr>
          <w:b/>
          <w:bCs/>
          <w:sz w:val="24"/>
          <w:szCs w:val="24"/>
        </w:rPr>
        <w:t xml:space="preserve">NULO( — Non-Cogniscient Awareness</w:t>
      </w:r>
    </w:p>
    <w:p>
      <w:pPr>
        <w:spacing w:after="120"/>
      </w:pPr>
      <w:r>
        <w:rPr>
          <w:b/>
          <w:bCs/>
          <w:sz w:val="22"/>
          <w:szCs w:val="22"/>
        </w:rPr>
        <w:t xml:space="preserve">Etymology: </w:t>
      </w:r>
      <w:r>
        <w:rPr>
          <w:sz w:val="22"/>
          <w:szCs w:val="22"/>
        </w:rPr>
        <w:t xml:space="preserve">From Latin nullus (none).</w:t>
      </w:r>
    </w:p>
    <w:p>
      <w:pPr>
        <w:spacing w:after="120"/>
      </w:pPr>
      <w:r>
        <w:rPr>
          <w:b/>
          <w:bCs/>
          <w:sz w:val="22"/>
          <w:szCs w:val="22"/>
        </w:rPr>
        <w:t xml:space="preserve">Definition: </w:t>
      </w:r>
      <w:r>
        <w:rPr>
          <w:sz w:val="22"/>
          <w:szCs w:val="22"/>
        </w:rPr>
        <w:t xml:space="preserve">The versōr for describing action without metacognitive awareness by the actor. Nulo( describes action where the actor is not cogniscient of the action—removing accountability and implying automatic/unaware behavior. The speaker using nulo( is necessarily cogniscient (you must think about thinking to recognize unthinking action), but the actor being described is not.</w:t>
      </w:r>
    </w:p>
    <w:p>
      <w:pPr>
        <w:spacing w:after="120"/>
      </w:pPr>
      <w:r>
        <w:rPr>
          <w:b/>
          <w:bCs/>
          <w:sz w:val="22"/>
          <w:szCs w:val="22"/>
        </w:rPr>
        <w:t xml:space="preserve">Grammar:</w:t>
      </w:r>
      <w:r>
        <w:rPr>
          <w:sz w:val="22"/>
          <w:szCs w:val="22"/>
        </w:rPr>
        <w:t xml:space="preserve"/>
      </w:r>
    </w:p>
    <w:p>
      <w:pPr>
        <w:spacing w:after="120"/>
      </w:pPr>
      <w:r>
        <w:rPr>
          <w:sz w:val="22"/>
          <w:szCs w:val="22"/>
        </w:rPr>
        <w:t xml:space="preserve">nulo(verb) — Observation of non-cogniscient action, internally processed. "I observe non-cogniscient [verb]-ing, internally—the rock nulo(fell), he nulo(dressed) without awareness."</w:t>
      </w:r>
    </w:p>
    <w:p>
      <w:pPr>
        <w:spacing w:after="120"/>
      </w:pPr>
      <w:r>
        <w:rPr>
          <w:sz w:val="22"/>
          <w:szCs w:val="22"/>
        </w:rPr>
        <w:t xml:space="preserve">nulo(verb — Observation of non-cogniscient action communicated externally. "I communicate to another about non-cogniscient [verb]-ing."</w:t>
      </w:r>
    </w:p>
    <w:p>
      <w:pPr>
        <w:spacing w:after="120"/>
      </w:pPr>
      <w:r>
        <w:rPr>
          <w:b/>
          <w:bCs/>
          <w:sz w:val="22"/>
          <w:szCs w:val="22"/>
        </w:rPr>
        <w:t xml:space="preserve">Adjective: </w:t>
      </w:r>
      <w:r>
        <w:rPr>
          <w:sz w:val="22"/>
          <w:szCs w:val="22"/>
        </w:rPr>
        <w:t xml:space="preserve">NULOVERSIVE — Pertaining to or characterized by nulo( versation.</w:t>
      </w:r>
    </w:p>
    <w:p>
      <w:pPr>
        <w:spacing w:after="120"/>
      </w:pPr>
      <w:r>
        <w:rPr>
          <w:b/>
          <w:bCs/>
          <w:sz w:val="22"/>
          <w:szCs w:val="22"/>
        </w:rPr>
        <w:t xml:space="preserve">Examples:</w:t>
      </w:r>
      <w:r>
        <w:rPr>
          <w:sz w:val="22"/>
          <w:szCs w:val="22"/>
        </w:rPr>
        <w:t xml:space="preserve"/>
      </w:r>
    </w:p>
    <w:p>
      <w:pPr>
        <w:spacing w:after="120"/>
      </w:pPr>
      <w:r>
        <w:rPr>
          <w:sz w:val="22"/>
          <w:szCs w:val="22"/>
        </w:rPr>
        <w:t xml:space="preserve">"He nulo(dressed) in yesterday's clothes without thinking."</w:t>
      </w:r>
    </w:p>
    <w:p>
      <w:pPr>
        <w:spacing w:after="120"/>
      </w:pPr>
      <w:r>
        <w:rPr>
          <w:sz w:val="22"/>
          <w:szCs w:val="22"/>
        </w:rPr>
        <w:t xml:space="preserve">"The rock nulo(broke) the window—it was merely a product of events."</w:t>
      </w:r>
    </w:p>
    <w:p>
      <w:pPr>
        <w:spacing w:after="120"/>
      </w:pPr>
      <w:r>
        <w:rPr>
          <w:sz w:val="22"/>
          <w:szCs w:val="22"/>
        </w:rPr>
        <w:t xml:space="preserve">"She was so distracted that she nulo(walked) into traffic."</w:t>
      </w:r>
    </w:p>
    <w:p>
      <w:pPr>
        <w:spacing w:after="120"/>
      </w:pPr>
      <w:r>
        <w:rPr>
          <w:sz w:val="22"/>
          <w:szCs w:val="22"/>
        </w:rPr>
        <w:t xml:space="preserve">"The nuloversive account removed blame from the rock; it simply nulo(fell)."</w:t>
      </w:r>
    </w:p>
    <w:p>
      <w:r>
        <w:br w:type="page"/>
      </w:r>
    </w:p>
    <w:p>
      <w:pPr>
        <w:pStyle w:val="Heading2"/>
        <w:spacing w:before="300" w:after="150"/>
      </w:pPr>
      <w:r>
        <w:rPr>
          <w:b/>
          <w:bCs/>
          <w:sz w:val="28"/>
          <w:szCs w:val="28"/>
        </w:rPr>
        <w:t xml:space="preserve">ENCLOSURE PATTERNS: THE GRAMMAR OF DIRECTION</w:t>
      </w:r>
    </w:p>
    <w:p>
      <w:pPr>
        <w:pStyle w:val="Heading3"/>
        <w:spacing w:before="200" w:after="100"/>
      </w:pPr>
      <w:r>
        <w:rPr>
          <w:b/>
          <w:bCs/>
          <w:sz w:val="24"/>
          <w:szCs w:val="24"/>
        </w:rPr>
        <w:t xml:space="preserve">The Two Patterns</w:t>
      </w:r>
    </w:p>
    <w:p>
      <w:pPr>
        <w:spacing w:after="120"/>
      </w:pPr>
      <w:r>
        <w:rPr>
          <w:sz w:val="22"/>
          <w:szCs w:val="22"/>
        </w:rPr>
        <w:t xml:space="preserve">The enclosure pattern (whether the versūm ends with a closing parenthesis or not) encodes to whom the observation is communicated:</w:t>
      </w:r>
    </w:p>
    <w:p>
      <w:pPr>
        <w:spacing w:after="120"/>
      </w:pPr>
      <w:r>
        <w:rPr>
          <w:b/>
          <w:bCs/>
          <w:sz w:val="22"/>
          <w:szCs w:val="22"/>
        </w:rPr>
        <w:t xml:space="preserve">versōr(verb) — Closed Pattern:</w:t>
      </w:r>
      <w:r>
        <w:rPr>
          <w:sz w:val="22"/>
          <w:szCs w:val="22"/>
        </w:rPr>
        <w:t xml:space="preserve"/>
      </w:r>
    </w:p>
    <w:p>
      <w:pPr>
        <w:spacing w:after="120"/>
      </w:pPr>
      <w:r>
        <w:rPr>
          <w:sz w:val="22"/>
          <w:szCs w:val="22"/>
        </w:rPr>
        <w:t xml:space="preserve">Self-observation of action, internally processed. The observation remains within the noemascape. Communication to oneself.</w:t>
      </w:r>
    </w:p>
    <w:p>
      <w:pPr>
        <w:spacing w:after="120"/>
      </w:pPr>
      <w:r>
        <w:rPr>
          <w:b/>
          <w:bCs/>
          <w:sz w:val="22"/>
          <w:szCs w:val="22"/>
        </w:rPr>
        <w:t xml:space="preserve">versōr(verb — Open Pattern:</w:t>
      </w:r>
      <w:r>
        <w:rPr>
          <w:sz w:val="22"/>
          <w:szCs w:val="22"/>
        </w:rPr>
        <w:t xml:space="preserve"/>
      </w:r>
    </w:p>
    <w:p>
      <w:pPr>
        <w:spacing w:after="120"/>
      </w:pPr>
      <w:r>
        <w:rPr>
          <w:sz w:val="22"/>
          <w:szCs w:val="22"/>
        </w:rPr>
        <w:t xml:space="preserve">Self-observation of action, externally communicated. The observation is projected outward as noemata. Communication to another.</w:t>
      </w:r>
    </w:p>
    <w:p>
      <w:pPr>
        <w:pStyle w:val="Heading3"/>
        <w:spacing w:before="200" w:after="100"/>
      </w:pPr>
      <w:r>
        <w:rPr>
          <w:b/>
          <w:bCs/>
          <w:sz w:val="24"/>
          <w:szCs w:val="24"/>
        </w:rPr>
        <w:t xml:space="preserve">The Three Elements Encoded in Every Versūm</w:t>
      </w:r>
    </w:p>
    <w:p>
      <w:pPr>
        <w:spacing w:after="120"/>
      </w:pPr>
      <w:r>
        <w:rPr>
          <w:b/>
          <w:bCs/>
          <w:sz w:val="22"/>
          <w:szCs w:val="22"/>
        </w:rPr>
        <w:t xml:space="preserve">1. Origin: </w:t>
      </w:r>
      <w:r>
        <w:rPr>
          <w:sz w:val="22"/>
          <w:szCs w:val="22"/>
        </w:rPr>
        <w:t xml:space="preserve">Always from oneself (the versātor)—you cannot versate from someone else's position.</w:t>
      </w:r>
    </w:p>
    <w:p>
      <w:pPr>
        <w:spacing w:after="120"/>
      </w:pPr>
      <w:r>
        <w:rPr>
          <w:b/>
          <w:bCs/>
          <w:sz w:val="22"/>
          <w:szCs w:val="22"/>
        </w:rPr>
        <w:t xml:space="preserve">2. Direction (enclosure pattern): </w:t>
      </w:r>
      <w:r>
        <w:rPr>
          <w:sz w:val="22"/>
          <w:szCs w:val="22"/>
        </w:rPr>
        <w:t xml:space="preserve">Closed ( ) = to oneself, internal processing. Open ( = to another, external projection/communication.</w:t>
      </w:r>
    </w:p>
    <w:p>
      <w:pPr>
        <w:spacing w:after="120"/>
      </w:pPr>
      <w:r>
        <w:rPr>
          <w:b/>
          <w:bCs/>
          <w:sz w:val="22"/>
          <w:szCs w:val="22"/>
        </w:rPr>
        <w:t xml:space="preserve">3. Subject (versōr): </w:t>
      </w:r>
      <w:r>
        <w:rPr>
          <w:sz w:val="22"/>
          <w:szCs w:val="22"/>
        </w:rPr>
        <w:t xml:space="preserve">endo = about one's own action; exo = about another's action; koino = about collective/averaged action; nulo = about non-cogniscient action.</w:t>
      </w:r>
    </w:p>
    <w:p>
      <w:pPr>
        <w:pStyle w:val="Heading3"/>
        <w:spacing w:before="200" w:after="100"/>
      </w:pPr>
      <w:r>
        <w:rPr>
          <w:b/>
          <w:bCs/>
          <w:sz w:val="24"/>
          <w:szCs w:val="24"/>
        </w:rPr>
        <w:t xml:space="preserve">The Formula</w:t>
      </w:r>
    </w:p>
    <w:p>
      <w:pPr>
        <w:spacing w:after="120"/>
      </w:pPr>
      <w:r>
        <w:rPr>
          <w:sz w:val="22"/>
          <w:szCs w:val="22"/>
        </w:rPr>
        <w:t xml:space="preserve">[versōr]([verb][enclosure]</w:t>
      </w:r>
    </w:p>
    <w:p>
      <w:pPr>
        <w:spacing w:after="120"/>
      </w:pPr>
      <w:r>
        <w:rPr>
          <w:sz w:val="22"/>
          <w:szCs w:val="22"/>
        </w:rPr>
        <w:t xml:space="preserve">Where: versōr ∈ {endo, exo, koino, nulo}; enclosure ∈ { ), ( } — closing parenthesis = internal; no closing = external</w:t>
      </w:r>
    </w:p>
    <w:p>
      <w:pPr>
        <w:pStyle w:val="Heading3"/>
        <w:spacing w:before="200" w:after="100"/>
      </w:pPr>
      <w:r>
        <w:rPr>
          <w:b/>
          <w:bCs/>
          <w:sz w:val="24"/>
          <w:szCs w:val="24"/>
        </w:rPr>
        <w:t xml:space="preserve">Complete Versation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5E8F0" w:val="clear"/>
          </w:tcPr>
          <w:p>
            <w:r>
              <w:rPr>
                <w:b/>
                <w:bCs/>
                <w:sz w:val="20"/>
                <w:szCs w:val="20"/>
              </w:rPr>
              <w:t xml:space="preserve">Form</w:t>
            </w:r>
          </w:p>
        </w:tc>
        <w:tc>
          <w:tcPr>
            <w:tcW w:type="dxa" w:w="7560"/>
            <w:tcBorders>
              <w:top w:val="single" w:color="CCCCCC" w:sz="1"/>
              <w:left w:val="single" w:color="CCCCCC" w:sz="1"/>
              <w:bottom w:val="single" w:color="CCCCCC" w:sz="1"/>
              <w:right w:val="single" w:color="CCCCCC" w:sz="1"/>
            </w:tcBorders>
            <w:shd w:fill="D5E8F0" w:val="clear"/>
          </w:tcPr>
          <w:p>
            <w:r>
              <w:rPr>
                <w:b/>
                <w:bCs/>
                <w:sz w:val="20"/>
                <w:szCs w:val="20"/>
              </w:rPr>
              <w:t xml:space="preserve">Meaning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endo(describe)</w:t>
            </w:r>
          </w:p>
        </w:tc>
        <w:tc>
          <w:tcPr>
            <w:tcW w:type="dxa" w:w="7560"/>
            <w:tcBorders>
              <w:top w:val="single" w:color="CCCCCC" w:sz="1"/>
              <w:left w:val="single" w:color="CCCCCC" w:sz="1"/>
              <w:bottom w:val="single" w:color="CCCCCC" w:sz="1"/>
              <w:right w:val="single" w:color="CCCCCC" w:sz="1"/>
            </w:tcBorders>
          </w:tcPr>
          <w:p>
            <w:pPr>
              <w:spacing w:after="120"/>
            </w:pPr>
            <w:r>
              <w:rPr>
                <w:sz w:val="22"/>
                <w:szCs w:val="22"/>
              </w:rPr>
              <w:t xml:space="preserve">I observe my own describing, internally—attending to how my description emerges and shapes my noemascape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endo(describe</w:t>
            </w:r>
          </w:p>
        </w:tc>
        <w:tc>
          <w:tcPr>
            <w:tcW w:type="dxa" w:w="7560"/>
            <w:tcBorders>
              <w:top w:val="single" w:color="CCCCCC" w:sz="1"/>
              <w:left w:val="single" w:color="CCCCCC" w:sz="1"/>
              <w:bottom w:val="single" w:color="CCCCCC" w:sz="1"/>
              <w:right w:val="single" w:color="CCCCCC" w:sz="1"/>
            </w:tcBorders>
          </w:tcPr>
          <w:p>
            <w:pPr>
              <w:spacing w:after="120"/>
            </w:pPr>
            <w:r>
              <w:rPr>
                <w:sz w:val="22"/>
                <w:szCs w:val="22"/>
              </w:rPr>
              <w:t xml:space="preserve">I communicate to another about my own describing—projecting my endoversive awareness outward</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exo(describe)</w:t>
            </w:r>
          </w:p>
        </w:tc>
        <w:tc>
          <w:tcPr>
            <w:tcW w:type="dxa" w:w="7560"/>
            <w:tcBorders>
              <w:top w:val="single" w:color="CCCCCC" w:sz="1"/>
              <w:left w:val="single" w:color="CCCCCC" w:sz="1"/>
              <w:bottom w:val="single" w:color="CCCCCC" w:sz="1"/>
              <w:right w:val="single" w:color="CCCCCC" w:sz="1"/>
            </w:tcBorders>
          </w:tcPr>
          <w:p>
            <w:pPr>
              <w:spacing w:after="120"/>
            </w:pPr>
            <w:r>
              <w:rPr>
                <w:sz w:val="22"/>
                <w:szCs w:val="22"/>
              </w:rPr>
              <w:t xml:space="preserve">I observe another's describing, internally—modeling their descriptive process in my exosphere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exo(describe</w:t>
            </w:r>
          </w:p>
        </w:tc>
        <w:tc>
          <w:tcPr>
            <w:tcW w:type="dxa" w:w="7560"/>
            <w:tcBorders>
              <w:top w:val="single" w:color="CCCCCC" w:sz="1"/>
              <w:left w:val="single" w:color="CCCCCC" w:sz="1"/>
              <w:bottom w:val="single" w:color="CCCCCC" w:sz="1"/>
              <w:right w:val="single" w:color="CCCCCC" w:sz="1"/>
            </w:tcBorders>
          </w:tcPr>
          <w:p>
            <w:pPr>
              <w:spacing w:after="120"/>
            </w:pPr>
            <w:r>
              <w:rPr>
                <w:sz w:val="22"/>
                <w:szCs w:val="22"/>
              </w:rPr>
              <w:t xml:space="preserve">I communicate to another about someone else's describing—sharing my exoversive analysis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koino(describe)</w:t>
            </w:r>
          </w:p>
        </w:tc>
        <w:tc>
          <w:tcPr>
            <w:tcW w:type="dxa" w:w="7560"/>
            <w:tcBorders>
              <w:top w:val="single" w:color="CCCCCC" w:sz="1"/>
              <w:left w:val="single" w:color="CCCCCC" w:sz="1"/>
              <w:bottom w:val="single" w:color="CCCCCC" w:sz="1"/>
              <w:right w:val="single" w:color="CCCCCC" w:sz="1"/>
            </w:tcBorders>
          </w:tcPr>
          <w:p>
            <w:pPr>
              <w:spacing w:after="120"/>
            </w:pPr>
            <w:r>
              <w:rPr>
                <w:sz w:val="22"/>
                <w:szCs w:val="22"/>
              </w:rPr>
              <w:t xml:space="preserve">I observe the collective averaged nature of describing across noemascapes, internally—how does describing exist in the shared exofield?</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koino(describe</w:t>
            </w:r>
          </w:p>
        </w:tc>
        <w:tc>
          <w:tcPr>
            <w:tcW w:type="dxa" w:w="7560"/>
            <w:tcBorders>
              <w:top w:val="single" w:color="CCCCCC" w:sz="1"/>
              <w:left w:val="single" w:color="CCCCCC" w:sz="1"/>
              <w:bottom w:val="single" w:color="CCCCCC" w:sz="1"/>
              <w:right w:val="single" w:color="CCCCCC" w:sz="1"/>
            </w:tcBorders>
          </w:tcPr>
          <w:p>
            <w:pPr>
              <w:spacing w:after="120"/>
            </w:pPr>
            <w:r>
              <w:rPr>
                <w:sz w:val="22"/>
                <w:szCs w:val="22"/>
              </w:rPr>
              <w:t xml:space="preserve">I communicate to another about the collective averaged describing—"koino(fairness) functions differently than any individual's fairness-noema"</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nulo(describe)</w:t>
            </w:r>
          </w:p>
        </w:tc>
        <w:tc>
          <w:tcPr>
            <w:tcW w:type="dxa" w:w="7560"/>
            <w:tcBorders>
              <w:top w:val="single" w:color="CCCCCC" w:sz="1"/>
              <w:left w:val="single" w:color="CCCCCC" w:sz="1"/>
              <w:bottom w:val="single" w:color="CCCCCC" w:sz="1"/>
              <w:right w:val="single" w:color="CCCCCC" w:sz="1"/>
            </w:tcBorders>
          </w:tcPr>
          <w:p>
            <w:pPr>
              <w:spacing w:after="120"/>
            </w:pPr>
            <w:r>
              <w:rPr>
                <w:sz w:val="22"/>
                <w:szCs w:val="22"/>
              </w:rPr>
              <w:t xml:space="preserve">I observe non-cogniscient describing, internally—description happening without the actor's awareness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nulo(describe</w:t>
            </w:r>
          </w:p>
        </w:tc>
        <w:tc>
          <w:tcPr>
            <w:tcW w:type="dxa" w:w="7560"/>
            <w:tcBorders>
              <w:top w:val="single" w:color="CCCCCC" w:sz="1"/>
              <w:left w:val="single" w:color="CCCCCC" w:sz="1"/>
              <w:bottom w:val="single" w:color="CCCCCC" w:sz="1"/>
              <w:right w:val="single" w:color="CCCCCC" w:sz="1"/>
            </w:tcBorders>
          </w:tcPr>
          <w:p>
            <w:pPr>
              <w:spacing w:after="120"/>
            </w:pPr>
            <w:r>
              <w:rPr>
                <w:sz w:val="22"/>
                <w:szCs w:val="22"/>
              </w:rPr>
              <w:t xml:space="preserve">I communicate to another about non-cogniscient describing—"The system nulo(processed) without intention"</w:t>
            </w:r>
          </w:p>
        </w:tc>
      </w:tr>
    </w:tbl>
    <w:p>
      <w:r>
        <w:br w:type="page"/>
      </w:r>
    </w:p>
    <w:p>
      <w:pPr>
        <w:pStyle w:val="Heading2"/>
        <w:spacing w:before="300" w:after="150"/>
      </w:pPr>
      <w:r>
        <w:rPr>
          <w:b/>
          <w:bCs/>
          <w:sz w:val="28"/>
          <w:szCs w:val="28"/>
        </w:rPr>
        <w:t xml:space="preserve">CASE STUDY: ENDO(REFLECTION), ENDOSPECTION, AND REFRACTURE</w:t>
      </w:r>
    </w:p>
    <w:p>
      <w:pPr>
        <w:spacing w:after="120"/>
      </w:pPr>
      <w:r>
        <w:rPr>
          <w:sz w:val="22"/>
          <w:szCs w:val="22"/>
        </w:rPr>
        <w:t xml:space="preserve">A critical distinction in this system is the difference between versūma (products of versation) and the metacognitive habits themselves. This case study examines endo(reflection), endospection, and refracture to clarify how they differ and when each applies.</w:t>
      </w:r>
    </w:p>
    <w:p>
      <w:pPr>
        <w:pStyle w:val="Heading3"/>
        <w:spacing w:before="200" w:after="100"/>
      </w:pPr>
      <w:r>
        <w:rPr>
          <w:b/>
          <w:bCs/>
          <w:sz w:val="24"/>
          <w:szCs w:val="24"/>
        </w:rPr>
        <w:t xml:space="preserve">ENDO(REFLECT) — A Versūm</w:t>
      </w:r>
    </w:p>
    <w:p>
      <w:pPr>
        <w:spacing w:after="120"/>
      </w:pPr>
      <w:r>
        <w:rPr>
          <w:b/>
          <w:bCs/>
          <w:sz w:val="22"/>
          <w:szCs w:val="22"/>
        </w:rPr>
        <w:t xml:space="preserve">What it is: </w:t>
      </w:r>
      <w:r>
        <w:rPr>
          <w:sz w:val="22"/>
          <w:szCs w:val="22"/>
        </w:rPr>
        <w:t xml:space="preserve">A specific endoversive act—a versūm created by applying the endo( versōr to the verb "reflect."</w:t>
      </w:r>
    </w:p>
    <w:p>
      <w:pPr>
        <w:spacing w:after="120"/>
      </w:pPr>
      <w:r>
        <w:rPr>
          <w:b/>
          <w:bCs/>
          <w:sz w:val="22"/>
          <w:szCs w:val="22"/>
        </w:rPr>
        <w:t xml:space="preserve">What it does: </w:t>
      </w:r>
      <w:r>
        <w:rPr>
          <w:sz w:val="22"/>
          <w:szCs w:val="22"/>
        </w:rPr>
        <w:t xml:space="preserve">Reflects on aspects of self—values, skills, knowledge-noema—without necessarily engaging the full habit of Endospecture. More omniperegrinal than endospective.</w:t>
      </w:r>
    </w:p>
    <w:p>
      <w:pPr>
        <w:spacing w:after="120"/>
      </w:pPr>
      <w:r>
        <w:rPr>
          <w:b/>
          <w:bCs/>
          <w:sz w:val="22"/>
          <w:szCs w:val="22"/>
        </w:rPr>
        <w:t xml:space="preserve">Scope: </w:t>
      </w:r>
      <w:r>
        <w:rPr>
          <w:sz w:val="22"/>
          <w:szCs w:val="22"/>
        </w:rPr>
        <w:t xml:space="preserve">Individual noema within the endosphere. You might endo(reflect) on a single value, a specific skill, or a particular belief.</w:t>
      </w:r>
    </w:p>
    <w:p>
      <w:pPr>
        <w:spacing w:after="120"/>
      </w:pPr>
      <w:r>
        <w:rPr>
          <w:b/>
          <w:bCs/>
          <w:sz w:val="22"/>
          <w:szCs w:val="22"/>
        </w:rPr>
        <w:t xml:space="preserve">Example: </w:t>
      </w:r>
      <w:r>
        <w:rPr>
          <w:sz w:val="22"/>
          <w:szCs w:val="22"/>
        </w:rPr>
        <w:t xml:space="preserve">"She endo(reflected) on her value of honesty, tracing its origins to a childhood experience." This is a discrete cognitive act—examining a specific noema—not a sustained practice of examining the whole self.</w:t>
      </w:r>
    </w:p>
    <w:p>
      <w:pPr>
        <w:pStyle w:val="Heading3"/>
        <w:spacing w:before="200" w:after="100"/>
      </w:pPr>
      <w:r>
        <w:rPr>
          <w:b/>
          <w:bCs/>
          <w:sz w:val="24"/>
          <w:szCs w:val="24"/>
        </w:rPr>
        <w:t xml:space="preserve">ENDOSPECTION — A Metacognitive Process</w:t>
      </w:r>
    </w:p>
    <w:p>
      <w:pPr>
        <w:spacing w:after="120"/>
      </w:pPr>
      <w:r>
        <w:rPr>
          <w:b/>
          <w:bCs/>
          <w:sz w:val="22"/>
          <w:szCs w:val="22"/>
        </w:rPr>
        <w:t xml:space="preserve">What it is: </w:t>
      </w:r>
      <w:r>
        <w:rPr>
          <w:sz w:val="22"/>
          <w:szCs w:val="22"/>
        </w:rPr>
        <w:t xml:space="preserve">The process-noun of the habit Endospecture—the journey of examining one's Endosphere.</w:t>
      </w:r>
    </w:p>
    <w:p>
      <w:pPr>
        <w:spacing w:after="120"/>
      </w:pPr>
      <w:r>
        <w:rPr>
          <w:b/>
          <w:bCs/>
          <w:sz w:val="22"/>
          <w:szCs w:val="22"/>
        </w:rPr>
        <w:t xml:space="preserve">What it does: </w:t>
      </w:r>
      <w:r>
        <w:rPr>
          <w:sz w:val="22"/>
          <w:szCs w:val="22"/>
        </w:rPr>
        <w:t xml:space="preserve">Studies the Endosphere as a whole—the collectiveness of identity, values, being, being-through-knowing. Endospection studies the structure of self.</w:t>
      </w:r>
    </w:p>
    <w:p>
      <w:pPr>
        <w:spacing w:after="120"/>
      </w:pPr>
      <w:r>
        <w:rPr>
          <w:b/>
          <w:bCs/>
          <w:sz w:val="22"/>
          <w:szCs w:val="22"/>
        </w:rPr>
        <w:t xml:space="preserve">Scope: </w:t>
      </w:r>
      <w:r>
        <w:rPr>
          <w:sz w:val="22"/>
          <w:szCs w:val="22"/>
        </w:rPr>
        <w:t xml:space="preserve">The entire Endosphere as an object of inquiry. Not just individual noema, but how they form the coherent (or incoherent) whole of identity.</w:t>
      </w:r>
    </w:p>
    <w:p>
      <w:pPr>
        <w:spacing w:after="120"/>
      </w:pPr>
      <w:r>
        <w:rPr>
          <w:b/>
          <w:bCs/>
          <w:sz w:val="22"/>
          <w:szCs w:val="22"/>
        </w:rPr>
        <w:t xml:space="preserve">Example: </w:t>
      </w:r>
      <w:r>
        <w:rPr>
          <w:sz w:val="22"/>
          <w:szCs w:val="22"/>
        </w:rPr>
        <w:t xml:space="preserve">"Her endospection revealed that her values around success, achievement, and approval were all connected to her relationship with her father." This is examining the architecture of selfhood, not just individual components.</w:t>
      </w:r>
    </w:p>
    <w:p>
      <w:pPr>
        <w:pStyle w:val="Heading3"/>
        <w:spacing w:before="200" w:after="100"/>
      </w:pPr>
      <w:r>
        <w:rPr>
          <w:b/>
          <w:bCs/>
          <w:sz w:val="24"/>
          <w:szCs w:val="24"/>
        </w:rPr>
        <w:t xml:space="preserve">REFRACTURE — A Metacognitive Habit</w:t>
      </w:r>
    </w:p>
    <w:p>
      <w:pPr>
        <w:spacing w:after="120"/>
      </w:pPr>
      <w:r>
        <w:rPr>
          <w:b/>
          <w:bCs/>
          <w:sz w:val="22"/>
          <w:szCs w:val="22"/>
        </w:rPr>
        <w:t xml:space="preserve">What it is: </w:t>
      </w:r>
      <w:r>
        <w:rPr>
          <w:sz w:val="22"/>
          <w:szCs w:val="22"/>
        </w:rPr>
        <w:t xml:space="preserve">The habit of examining how your thinking shapes your thinking—the inverse of Endospecture.</w:t>
      </w:r>
    </w:p>
    <w:p>
      <w:pPr>
        <w:spacing w:after="120"/>
      </w:pPr>
      <w:r>
        <w:rPr>
          <w:b/>
          <w:bCs/>
          <w:sz w:val="22"/>
          <w:szCs w:val="22"/>
        </w:rPr>
        <w:t xml:space="preserve">What it does: </w:t>
      </w:r>
      <w:r>
        <w:rPr>
          <w:sz w:val="22"/>
          <w:szCs w:val="22"/>
        </w:rPr>
        <w:t xml:space="preserve">Examines the Outer Lens: how biases, prior experiences, and cognitive patterns bend all noema that pass through. Refracture asks "How does my identity define me?" rather than "How do I define my identity?"</w:t>
      </w:r>
    </w:p>
    <w:p>
      <w:pPr>
        <w:spacing w:after="120"/>
      </w:pPr>
      <w:r>
        <w:rPr>
          <w:b/>
          <w:bCs/>
          <w:sz w:val="22"/>
          <w:szCs w:val="22"/>
        </w:rPr>
        <w:t xml:space="preserve">Scope: </w:t>
      </w:r>
      <w:r>
        <w:rPr>
          <w:sz w:val="22"/>
          <w:szCs w:val="22"/>
        </w:rPr>
        <w:t xml:space="preserve">The shaping influence of identity on cognition. Not who you are, but how who you are affects what you think.</w:t>
      </w:r>
    </w:p>
    <w:p>
      <w:pPr>
        <w:spacing w:after="120"/>
      </w:pPr>
      <w:r>
        <w:rPr>
          <w:b/>
          <w:bCs/>
          <w:sz w:val="22"/>
          <w:szCs w:val="22"/>
        </w:rPr>
        <w:t xml:space="preserve">Example: </w:t>
      </w:r>
      <w:r>
        <w:rPr>
          <w:sz w:val="22"/>
          <w:szCs w:val="22"/>
        </w:rPr>
        <w:t xml:space="preserve">"Through refraction, she discovered that her Outer Lens automatically bent all authority-noema toward suspicion—a pattern she hadn't chosen but that shaped every interaction with teachers and bosses." This is examining how identity shapes cognition, not examining identity itself.</w:t>
      </w:r>
    </w:p>
    <w:p>
      <w:pPr>
        <w:pStyle w:val="Heading3"/>
        <w:spacing w:before="200" w:after="100"/>
      </w:pPr>
      <w:r>
        <w:rPr>
          <w:b/>
          <w:bCs/>
          <w:sz w:val="24"/>
          <w:szCs w:val="24"/>
        </w:rPr>
        <w:t xml:space="preserve">The Distinctions Visualized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00"/>
        <w:gridCol w:w="2160"/>
      </w:tblGrid>
      <w:tr>
        <w:trPr>
          <w:tblHeader/>
        </w:trPr>
        <w:tc>
          <w:tcPr>
            <w:tcW w:type="dxa" w:w="2300"/>
            <w:tcBorders>
              <w:top w:val="single" w:color="CCCCCC" w:sz="1"/>
              <w:left w:val="single" w:color="CCCCCC" w:sz="1"/>
              <w:bottom w:val="single" w:color="CCCCCC" w:sz="1"/>
              <w:right w:val="single" w:color="CCCCCC" w:sz="1"/>
            </w:tcBorders>
            <w:shd w:fill="D5E8F0" w:val="clear"/>
          </w:tcPr>
          <w:p>
            <w:r>
              <w:rPr>
                <w:b/>
                <w:bCs/>
                <w:sz w:val="20"/>
                <w:szCs w:val="20"/>
              </w:rPr>
              <w:t xml:space="preserve">Dimension</w:t>
            </w:r>
          </w:p>
        </w:tc>
        <w:tc>
          <w:tcPr>
            <w:tcW w:type="dxa" w:w="2600"/>
            <w:tcBorders>
              <w:top w:val="single" w:color="CCCCCC" w:sz="1"/>
              <w:left w:val="single" w:color="CCCCCC" w:sz="1"/>
              <w:bottom w:val="single" w:color="CCCCCC" w:sz="1"/>
              <w:right w:val="single" w:color="CCCCCC" w:sz="1"/>
            </w:tcBorders>
            <w:shd w:fill="D5E8F0" w:val="clear"/>
          </w:tcPr>
          <w:p>
            <w:r>
              <w:rPr>
                <w:b/>
                <w:bCs/>
                <w:sz w:val="20"/>
                <w:szCs w:val="20"/>
              </w:rPr>
              <w:t xml:space="preserve">endo(reflect)</w:t>
            </w:r>
          </w:p>
        </w:tc>
        <w:tc>
          <w:tcPr>
            <w:tcW w:type="dxa" w:w="2300"/>
            <w:tcBorders>
              <w:top w:val="single" w:color="CCCCCC" w:sz="1"/>
              <w:left w:val="single" w:color="CCCCCC" w:sz="1"/>
              <w:bottom w:val="single" w:color="CCCCCC" w:sz="1"/>
              <w:right w:val="single" w:color="CCCCCC" w:sz="1"/>
            </w:tcBorders>
            <w:shd w:fill="D5E8F0" w:val="clear"/>
          </w:tcPr>
          <w:p>
            <w:r>
              <w:rPr>
                <w:b/>
                <w:bCs/>
                <w:sz w:val="20"/>
                <w:szCs w:val="20"/>
              </w:rPr>
              <w:t xml:space="preserve">Endospection</w:t>
            </w:r>
          </w:p>
        </w:tc>
        <w:tc>
          <w:tcPr>
            <w:tcW w:type="dxa" w:w="2160"/>
            <w:tcBorders>
              <w:top w:val="single" w:color="CCCCCC" w:sz="1"/>
              <w:left w:val="single" w:color="CCCCCC" w:sz="1"/>
              <w:bottom w:val="single" w:color="CCCCCC" w:sz="1"/>
              <w:right w:val="single" w:color="CCCCCC" w:sz="1"/>
            </w:tcBorders>
            <w:shd w:fill="D5E8F0" w:val="clear"/>
          </w:tcPr>
          <w:p>
            <w:r>
              <w:rPr>
                <w:b/>
                <w:bCs/>
                <w:sz w:val="20"/>
                <w:szCs w:val="20"/>
              </w:rPr>
              <w:t xml:space="preserve">Refracture</w:t>
            </w:r>
          </w:p>
        </w:tc>
      </w:tr>
      <w:tr>
        <w:tc>
          <w:tcPr>
            <w:tcW w:type="dxa" w:w="2300"/>
            <w:tcBorders>
              <w:top w:val="single" w:color="CCCCCC" w:sz="1"/>
              <w:left w:val="single" w:color="CCCCCC" w:sz="1"/>
              <w:bottom w:val="single" w:color="CCCCCC" w:sz="1"/>
              <w:right w:val="single" w:color="CCCCCC" w:sz="1"/>
            </w:tcBorders>
          </w:tcPr>
          <w:p>
            <w:r>
              <w:rPr>
                <w:b/>
                <w:bCs/>
                <w:sz w:val="20"/>
                <w:szCs w:val="20"/>
              </w:rPr>
              <w:t xml:space="preserve">Type</w:t>
            </w:r>
          </w:p>
        </w:tc>
        <w:tc>
          <w:tcPr>
            <w:tcW w:type="dxa" w:w="2600"/>
            <w:tcBorders>
              <w:top w:val="single" w:color="CCCCCC" w:sz="1"/>
              <w:left w:val="single" w:color="CCCCCC" w:sz="1"/>
              <w:bottom w:val="single" w:color="CCCCCC" w:sz="1"/>
              <w:right w:val="single" w:color="CCCCCC" w:sz="1"/>
            </w:tcBorders>
          </w:tcPr>
          <w:p>
            <w:pPr>
              <w:spacing w:after="120"/>
            </w:pPr>
            <w:r>
              <w:rPr>
                <w:sz w:val="22"/>
                <w:szCs w:val="22"/>
              </w:rPr>
              <w:t xml:space="preserve">Versūm (product of versation)</w:t>
            </w:r>
          </w:p>
        </w:tc>
        <w:tc>
          <w:tcPr>
            <w:tcW w:type="dxa" w:w="2300"/>
            <w:tcBorders>
              <w:top w:val="single" w:color="CCCCCC" w:sz="1"/>
              <w:left w:val="single" w:color="CCCCCC" w:sz="1"/>
              <w:bottom w:val="single" w:color="CCCCCC" w:sz="1"/>
              <w:right w:val="single" w:color="CCCCCC" w:sz="1"/>
            </w:tcBorders>
          </w:tcPr>
          <w:p>
            <w:pPr>
              <w:spacing w:after="120"/>
            </w:pPr>
            <w:r>
              <w:rPr>
                <w:sz w:val="22"/>
                <w:szCs w:val="22"/>
              </w:rPr>
              <w:t xml:space="preserve">Process (of habit)</w:t>
            </w:r>
          </w:p>
        </w:tc>
        <w:tc>
          <w:tcPr>
            <w:tcW w:type="dxa" w:w="2160"/>
            <w:tcBorders>
              <w:top w:val="single" w:color="CCCCCC" w:sz="1"/>
              <w:left w:val="single" w:color="CCCCCC" w:sz="1"/>
              <w:bottom w:val="single" w:color="CCCCCC" w:sz="1"/>
              <w:right w:val="single" w:color="CCCCCC" w:sz="1"/>
            </w:tcBorders>
          </w:tcPr>
          <w:p>
            <w:pPr>
              <w:spacing w:after="120"/>
            </w:pPr>
            <w:r>
              <w:rPr>
                <w:sz w:val="22"/>
                <w:szCs w:val="22"/>
              </w:rPr>
              <w:t xml:space="preserve">Habit (stance)</w:t>
            </w:r>
          </w:p>
        </w:tc>
      </w:tr>
      <w:tr>
        <w:tc>
          <w:tcPr>
            <w:tcW w:type="dxa" w:w="2300"/>
            <w:tcBorders>
              <w:top w:val="single" w:color="CCCCCC" w:sz="1"/>
              <w:left w:val="single" w:color="CCCCCC" w:sz="1"/>
              <w:bottom w:val="single" w:color="CCCCCC" w:sz="1"/>
              <w:right w:val="single" w:color="CCCCCC" w:sz="1"/>
            </w:tcBorders>
          </w:tcPr>
          <w:p>
            <w:r>
              <w:rPr>
                <w:b/>
                <w:bCs/>
                <w:sz w:val="20"/>
                <w:szCs w:val="20"/>
              </w:rPr>
              <w:t xml:space="preserve">Object</w:t>
            </w:r>
          </w:p>
        </w:tc>
        <w:tc>
          <w:tcPr>
            <w:tcW w:type="dxa" w:w="2600"/>
            <w:tcBorders>
              <w:top w:val="single" w:color="CCCCCC" w:sz="1"/>
              <w:left w:val="single" w:color="CCCCCC" w:sz="1"/>
              <w:bottom w:val="single" w:color="CCCCCC" w:sz="1"/>
              <w:right w:val="single" w:color="CCCCCC" w:sz="1"/>
            </w:tcBorders>
          </w:tcPr>
          <w:p>
            <w:pPr>
              <w:spacing w:after="120"/>
            </w:pPr>
            <w:r>
              <w:rPr>
                <w:sz w:val="22"/>
                <w:szCs w:val="22"/>
              </w:rPr>
              <w:t xml:space="preserve">Individual noema</w:t>
            </w:r>
          </w:p>
        </w:tc>
        <w:tc>
          <w:tcPr>
            <w:tcW w:type="dxa" w:w="2300"/>
            <w:tcBorders>
              <w:top w:val="single" w:color="CCCCCC" w:sz="1"/>
              <w:left w:val="single" w:color="CCCCCC" w:sz="1"/>
              <w:bottom w:val="single" w:color="CCCCCC" w:sz="1"/>
              <w:right w:val="single" w:color="CCCCCC" w:sz="1"/>
            </w:tcBorders>
          </w:tcPr>
          <w:p>
            <w:pPr>
              <w:spacing w:after="120"/>
            </w:pPr>
            <w:r>
              <w:rPr>
                <w:sz w:val="22"/>
                <w:szCs w:val="22"/>
              </w:rPr>
              <w:t xml:space="preserve">The whole Endosphere</w:t>
            </w:r>
          </w:p>
        </w:tc>
        <w:tc>
          <w:tcPr>
            <w:tcW w:type="dxa" w:w="2160"/>
            <w:tcBorders>
              <w:top w:val="single" w:color="CCCCCC" w:sz="1"/>
              <w:left w:val="single" w:color="CCCCCC" w:sz="1"/>
              <w:bottom w:val="single" w:color="CCCCCC" w:sz="1"/>
              <w:right w:val="single" w:color="CCCCCC" w:sz="1"/>
            </w:tcBorders>
          </w:tcPr>
          <w:p>
            <w:pPr>
              <w:spacing w:after="120"/>
            </w:pPr>
            <w:r>
              <w:rPr>
                <w:sz w:val="22"/>
                <w:szCs w:val="22"/>
              </w:rPr>
              <w:t xml:space="preserve">The Outer Lens</w:t>
            </w:r>
          </w:p>
        </w:tc>
      </w:tr>
      <w:tr>
        <w:tc>
          <w:tcPr>
            <w:tcW w:type="dxa" w:w="2300"/>
            <w:tcBorders>
              <w:top w:val="single" w:color="CCCCCC" w:sz="1"/>
              <w:left w:val="single" w:color="CCCCCC" w:sz="1"/>
              <w:bottom w:val="single" w:color="CCCCCC" w:sz="1"/>
              <w:right w:val="single" w:color="CCCCCC" w:sz="1"/>
            </w:tcBorders>
          </w:tcPr>
          <w:p>
            <w:r>
              <w:rPr>
                <w:b/>
                <w:bCs/>
                <w:sz w:val="20"/>
                <w:szCs w:val="20"/>
              </w:rPr>
              <w:t xml:space="preserve">Core Question</w:t>
            </w:r>
          </w:p>
        </w:tc>
        <w:tc>
          <w:tcPr>
            <w:tcW w:type="dxa" w:w="2600"/>
            <w:tcBorders>
              <w:top w:val="single" w:color="CCCCCC" w:sz="1"/>
              <w:left w:val="single" w:color="CCCCCC" w:sz="1"/>
              <w:bottom w:val="single" w:color="CCCCCC" w:sz="1"/>
              <w:right w:val="single" w:color="CCCCCC" w:sz="1"/>
            </w:tcBorders>
          </w:tcPr>
          <w:p>
            <w:pPr>
              <w:spacing w:after="120"/>
            </w:pPr>
            <w:r>
              <w:rPr>
                <w:sz w:val="22"/>
                <w:szCs w:val="22"/>
              </w:rPr>
              <w:t xml:space="preserve">"What is this specific noema?"</w:t>
            </w:r>
          </w:p>
        </w:tc>
        <w:tc>
          <w:tcPr>
            <w:tcW w:type="dxa" w:w="2300"/>
            <w:tcBorders>
              <w:top w:val="single" w:color="CCCCCC" w:sz="1"/>
              <w:left w:val="single" w:color="CCCCCC" w:sz="1"/>
              <w:bottom w:val="single" w:color="CCCCCC" w:sz="1"/>
              <w:right w:val="single" w:color="CCCCCC" w:sz="1"/>
            </w:tcBorders>
          </w:tcPr>
          <w:p>
            <w:pPr>
              <w:spacing w:after="120"/>
            </w:pPr>
            <w:r>
              <w:rPr>
                <w:sz w:val="22"/>
                <w:szCs w:val="22"/>
              </w:rPr>
              <w:t xml:space="preserve">"Who am I?"</w:t>
            </w:r>
          </w:p>
        </w:tc>
        <w:tc>
          <w:tcPr>
            <w:tcW w:type="dxa" w:w="2160"/>
            <w:tcBorders>
              <w:top w:val="single" w:color="CCCCCC" w:sz="1"/>
              <w:left w:val="single" w:color="CCCCCC" w:sz="1"/>
              <w:bottom w:val="single" w:color="CCCCCC" w:sz="1"/>
              <w:right w:val="single" w:color="CCCCCC" w:sz="1"/>
            </w:tcBorders>
          </w:tcPr>
          <w:p>
            <w:pPr>
              <w:spacing w:after="120"/>
            </w:pPr>
            <w:r>
              <w:rPr>
                <w:sz w:val="22"/>
                <w:szCs w:val="22"/>
              </w:rPr>
              <w:t xml:space="preserve">"How does who I am shape what I think?"</w:t>
            </w:r>
          </w:p>
        </w:tc>
      </w:tr>
      <w:tr>
        <w:tc>
          <w:tcPr>
            <w:tcW w:type="dxa" w:w="2300"/>
            <w:tcBorders>
              <w:top w:val="single" w:color="CCCCCC" w:sz="1"/>
              <w:left w:val="single" w:color="CCCCCC" w:sz="1"/>
              <w:bottom w:val="single" w:color="CCCCCC" w:sz="1"/>
              <w:right w:val="single" w:color="CCCCCC" w:sz="1"/>
            </w:tcBorders>
          </w:tcPr>
          <w:p>
            <w:r>
              <w:rPr>
                <w:b/>
                <w:bCs/>
                <w:sz w:val="20"/>
                <w:szCs w:val="20"/>
              </w:rPr>
              <w:t xml:space="preserve">Metaphor</w:t>
            </w:r>
          </w:p>
        </w:tc>
        <w:tc>
          <w:tcPr>
            <w:tcW w:type="dxa" w:w="2600"/>
            <w:tcBorders>
              <w:top w:val="single" w:color="CCCCCC" w:sz="1"/>
              <w:left w:val="single" w:color="CCCCCC" w:sz="1"/>
              <w:bottom w:val="single" w:color="CCCCCC" w:sz="1"/>
              <w:right w:val="single" w:color="CCCCCC" w:sz="1"/>
            </w:tcBorders>
          </w:tcPr>
          <w:p>
            <w:pPr>
              <w:spacing w:after="120"/>
            </w:pPr>
            <w:r>
              <w:rPr>
                <w:sz w:val="22"/>
                <w:szCs w:val="22"/>
              </w:rPr>
              <w:t xml:space="preserve">Examining a specific tree</w:t>
            </w:r>
          </w:p>
        </w:tc>
        <w:tc>
          <w:tcPr>
            <w:tcW w:type="dxa" w:w="2300"/>
            <w:tcBorders>
              <w:top w:val="single" w:color="CCCCCC" w:sz="1"/>
              <w:left w:val="single" w:color="CCCCCC" w:sz="1"/>
              <w:bottom w:val="single" w:color="CCCCCC" w:sz="1"/>
              <w:right w:val="single" w:color="CCCCCC" w:sz="1"/>
            </w:tcBorders>
          </w:tcPr>
          <w:p>
            <w:pPr>
              <w:spacing w:after="120"/>
            </w:pPr>
            <w:r>
              <w:rPr>
                <w:sz w:val="22"/>
                <w:szCs w:val="22"/>
              </w:rPr>
              <w:t xml:space="preserve">Studying the whole forest</w:t>
            </w:r>
          </w:p>
        </w:tc>
        <w:tc>
          <w:tcPr>
            <w:tcW w:type="dxa" w:w="2160"/>
            <w:tcBorders>
              <w:top w:val="single" w:color="CCCCCC" w:sz="1"/>
              <w:left w:val="single" w:color="CCCCCC" w:sz="1"/>
              <w:bottom w:val="single" w:color="CCCCCC" w:sz="1"/>
              <w:right w:val="single" w:color="CCCCCC" w:sz="1"/>
            </w:tcBorders>
          </w:tcPr>
          <w:p>
            <w:pPr>
              <w:spacing w:after="120"/>
            </w:pPr>
            <w:r>
              <w:rPr>
                <w:sz w:val="22"/>
                <w:szCs w:val="22"/>
              </w:rPr>
              <w:t xml:space="preserve">Examining the glasses through which you see the forest</w:t>
            </w:r>
          </w:p>
        </w:tc>
      </w:tr>
      <w:tr>
        <w:tc>
          <w:tcPr>
            <w:tcW w:type="dxa" w:w="2300"/>
            <w:tcBorders>
              <w:top w:val="single" w:color="CCCCCC" w:sz="1"/>
              <w:left w:val="single" w:color="CCCCCC" w:sz="1"/>
              <w:bottom w:val="single" w:color="CCCCCC" w:sz="1"/>
              <w:right w:val="single" w:color="CCCCCC" w:sz="1"/>
            </w:tcBorders>
          </w:tcPr>
          <w:p>
            <w:r>
              <w:rPr>
                <w:b/>
                <w:bCs/>
                <w:sz w:val="20"/>
                <w:szCs w:val="20"/>
              </w:rPr>
              <w:t xml:space="preserve">Relationship to Habits</w:t>
            </w:r>
          </w:p>
        </w:tc>
        <w:tc>
          <w:tcPr>
            <w:tcW w:type="dxa" w:w="2600"/>
            <w:tcBorders>
              <w:top w:val="single" w:color="CCCCCC" w:sz="1"/>
              <w:left w:val="single" w:color="CCCCCC" w:sz="1"/>
              <w:bottom w:val="single" w:color="CCCCCC" w:sz="1"/>
              <w:right w:val="single" w:color="CCCCCC" w:sz="1"/>
            </w:tcBorders>
          </w:tcPr>
          <w:p>
            <w:pPr>
              <w:spacing w:after="120"/>
            </w:pPr>
            <w:r>
              <w:rPr>
                <w:sz w:val="22"/>
                <w:szCs w:val="22"/>
              </w:rPr>
              <w:t xml:space="preserve">Can occur during any habit; more omniperegrinal</w:t>
            </w:r>
          </w:p>
        </w:tc>
        <w:tc>
          <w:tcPr>
            <w:tcW w:type="dxa" w:w="2300"/>
            <w:tcBorders>
              <w:top w:val="single" w:color="CCCCCC" w:sz="1"/>
              <w:left w:val="single" w:color="CCCCCC" w:sz="1"/>
              <w:bottom w:val="single" w:color="CCCCCC" w:sz="1"/>
              <w:right w:val="single" w:color="CCCCCC" w:sz="1"/>
            </w:tcBorders>
          </w:tcPr>
          <w:p>
            <w:pPr>
              <w:spacing w:after="120"/>
            </w:pPr>
            <w:r>
              <w:rPr>
                <w:sz w:val="22"/>
                <w:szCs w:val="22"/>
              </w:rPr>
              <w:t xml:space="preserve">Is the process of Endospecture specifically</w:t>
            </w:r>
          </w:p>
        </w:tc>
        <w:tc>
          <w:tcPr>
            <w:tcW w:type="dxa" w:w="2160"/>
            <w:tcBorders>
              <w:top w:val="single" w:color="CCCCCC" w:sz="1"/>
              <w:left w:val="single" w:color="CCCCCC" w:sz="1"/>
              <w:bottom w:val="single" w:color="CCCCCC" w:sz="1"/>
              <w:right w:val="single" w:color="CCCCCC" w:sz="1"/>
            </w:tcBorders>
          </w:tcPr>
          <w:p>
            <w:pPr>
              <w:spacing w:after="120"/>
            </w:pPr>
            <w:r>
              <w:rPr>
                <w:sz w:val="22"/>
                <w:szCs w:val="22"/>
              </w:rPr>
              <w:t xml:space="preserve">Is a habit itself, inverse of Endospecture</w:t>
            </w:r>
          </w:p>
        </w:tc>
      </w:tr>
    </w:tbl>
    <w:p/>
    <w:p>
      <w:pPr>
        <w:pStyle w:val="Heading3"/>
        <w:spacing w:before="200" w:after="100"/>
      </w:pPr>
      <w:r>
        <w:rPr>
          <w:b/>
          <w:bCs/>
          <w:sz w:val="24"/>
          <w:szCs w:val="24"/>
        </w:rPr>
        <w:t xml:space="preserve">When to Use Each</w:t>
      </w:r>
    </w:p>
    <w:p>
      <w:pPr>
        <w:spacing w:after="120"/>
      </w:pPr>
      <w:r>
        <w:rPr>
          <w:b/>
          <w:bCs/>
          <w:sz w:val="22"/>
          <w:szCs w:val="22"/>
        </w:rPr>
        <w:t xml:space="preserve">Use endo(reflect) when:</w:t>
      </w:r>
      <w:r>
        <w:rPr>
          <w:sz w:val="22"/>
          <w:szCs w:val="22"/>
        </w:rPr>
        <w:t xml:space="preserve"/>
      </w:r>
    </w:p>
    <w:p>
      <w:pPr>
        <w:spacing w:after="120"/>
      </w:pPr>
      <w:r>
        <w:rPr>
          <w:sz w:val="22"/>
          <w:szCs w:val="22"/>
        </w:rPr>
        <w:t xml:space="preserve">You are examining a specific noema (a belief, value, skill, memory) within your endosphere. You want to versate about self-directed attention without implying the full architecture of Endospecture. The reflection is more exploratory/omniperegrinal than systematically endospective.</w:t>
      </w:r>
    </w:p>
    <w:p>
      <w:pPr>
        <w:spacing w:after="120"/>
      </w:pPr>
      <w:r>
        <w:rPr>
          <w:b/>
          <w:bCs/>
          <w:sz w:val="22"/>
          <w:szCs w:val="22"/>
        </w:rPr>
        <w:t xml:space="preserve">Use endospection when:</w:t>
      </w:r>
      <w:r>
        <w:rPr>
          <w:sz w:val="22"/>
          <w:szCs w:val="22"/>
        </w:rPr>
        <w:t xml:space="preserve"/>
      </w:r>
    </w:p>
    <w:p>
      <w:pPr>
        <w:spacing w:after="120"/>
      </w:pPr>
      <w:r>
        <w:rPr>
          <w:sz w:val="22"/>
          <w:szCs w:val="22"/>
        </w:rPr>
        <w:t xml:space="preserve">You are engaging the full habit of examining your Endosphere as a coherent whole. You are asking "Who am I?" and studying the structure of selfhood. You are working to adjust your Outer Lens for better control of what enters/exits the Endosphere.</w:t>
      </w:r>
    </w:p>
    <w:p>
      <w:pPr>
        <w:spacing w:after="120"/>
      </w:pPr>
      <w:r>
        <w:rPr>
          <w:b/>
          <w:bCs/>
          <w:sz w:val="22"/>
          <w:szCs w:val="22"/>
        </w:rPr>
        <w:t xml:space="preserve">Use refracture/refraction when:</w:t>
      </w:r>
      <w:r>
        <w:rPr>
          <w:sz w:val="22"/>
          <w:szCs w:val="22"/>
        </w:rPr>
        <w:t xml:space="preserve"/>
      </w:r>
    </w:p>
    <w:p>
      <w:pPr>
        <w:spacing w:after="120"/>
      </w:pPr>
      <w:r>
        <w:rPr>
          <w:sz w:val="22"/>
          <w:szCs w:val="22"/>
        </w:rPr>
        <w:t xml:space="preserve">You are examining how your identity shapes your cognition (the inverse of endospection). You are asking "How does who I am shape what I think?" You are examining the Outer Lens itself—how it bends noema—not adjusting it. You are investigating passive fluxion, passive traces, and uncontrolled cognitive shaping.</w:t>
      </w:r>
    </w:p>
    <w:p>
      <w:pPr>
        <w:pStyle w:val="Heading3"/>
        <w:spacing w:before="200" w:after="100"/>
      </w:pPr>
      <w:r>
        <w:rPr>
          <w:b/>
          <w:bCs/>
          <w:sz w:val="24"/>
          <w:szCs w:val="24"/>
        </w:rPr>
        <w:t xml:space="preserve">The Principle</w:t>
      </w:r>
    </w:p>
    <w:p>
      <w:pPr>
        <w:spacing w:after="120"/>
      </w:pPr>
      <w:r>
        <w:rPr>
          <w:sz w:val="22"/>
          <w:szCs w:val="22"/>
        </w:rPr>
        <w:t xml:space="preserve">Versūma (like endo(reflect)) are discrete acts of metacognitive communication—specific versated verbs that can occur within any habit or outside of sustained habit-engagement. Habits (like Endospecture and Refracture) are sustained stances with their own architectures, questions, and products. The versōr system allows us to communicate about cognition with precision; the habits provide the larger frameworks within which cognition is organized and examined.</w:t>
      </w:r>
    </w:p>
    <w:p>
      <w:r>
        <w:br w:type="page"/>
      </w:r>
    </w:p>
    <w:p>
      <w:pPr>
        <w:pStyle w:val="Heading2"/>
        <w:spacing w:before="300" w:after="150"/>
      </w:pPr>
      <w:r>
        <w:rPr>
          <w:b/>
          <w:bCs/>
          <w:sz w:val="28"/>
          <w:szCs w:val="28"/>
        </w:rPr>
        <w:t xml:space="preserve">THE NOUN-AS-NOUN CONVENTION: DIRECTIONAL NOEMATIC FUSION</w:t>
      </w:r>
    </w:p>
    <w:p>
      <w:pPr>
        <w:spacing w:after="120"/>
      </w:pPr>
      <w:r>
        <w:rPr>
          <w:sz w:val="22"/>
          <w:szCs w:val="22"/>
        </w:rPr>
        <w:t xml:space="preserve">When noema combine through fluxion, which one takes on the qualities of the other? This directional noematic fusion requires a convention for encoding the direction of influence.</w:t>
      </w:r>
    </w:p>
    <w:p>
      <w:pPr>
        <w:pStyle w:val="Heading3"/>
        <w:spacing w:before="200" w:after="100"/>
      </w:pPr>
      <w:r>
        <w:rPr>
          <w:b/>
          <w:bCs/>
          <w:sz w:val="24"/>
          <w:szCs w:val="24"/>
        </w:rPr>
        <w:t xml:space="preserve">The Two Patterns</w:t>
      </w:r>
    </w:p>
    <w:p>
      <w:pPr>
        <w:spacing w:after="120"/>
      </w:pPr>
      <w:r>
        <w:rPr>
          <w:b/>
          <w:bCs/>
          <w:sz w:val="22"/>
          <w:szCs w:val="22"/>
        </w:rPr>
        <w:t xml:space="preserve">(X-as-Y) — Enclosed Pattern:</w:t>
      </w:r>
      <w:r>
        <w:rPr>
          <w:sz w:val="22"/>
          <w:szCs w:val="22"/>
        </w:rPr>
        <w:t xml:space="preserve"/>
      </w:r>
    </w:p>
    <w:p>
      <w:pPr>
        <w:spacing w:after="120"/>
      </w:pPr>
      <w:r>
        <w:rPr>
          <w:sz w:val="22"/>
          <w:szCs w:val="22"/>
        </w:rPr>
        <w:t xml:space="preserve">X takes on the qualities of Y. X is transformed by Y's schema. The first term is the recipient of transformation.</w:t>
      </w:r>
    </w:p>
    <w:p>
      <w:pPr>
        <w:spacing w:after="120"/>
      </w:pPr>
      <w:r>
        <w:rPr>
          <w:sz w:val="22"/>
          <w:szCs w:val="22"/>
        </w:rPr>
        <w:t xml:space="preserve">Example: "(thinking-as-historian)" = the concept of thinking takes on historian-schema; historian-ness modifies how we understand thinking.</w:t>
      </w:r>
    </w:p>
    <w:p>
      <w:pPr>
        <w:spacing w:after="120"/>
      </w:pPr>
      <w:r>
        <w:rPr>
          <w:sz w:val="22"/>
          <w:szCs w:val="22"/>
        </w:rPr>
        <w:t xml:space="preserve">Example: "(noemata-as-noema)" = noemata understood through noema-schema.</w:t>
      </w:r>
    </w:p>
    <w:p>
      <w:pPr>
        <w:spacing w:after="120"/>
      </w:pPr>
      <w:r>
        <w:rPr>
          <w:b/>
          <w:bCs/>
          <w:sz w:val="22"/>
          <w:szCs w:val="22"/>
        </w:rPr>
        <w:t xml:space="preserve">X-as-Y( — Open Pattern:</w:t>
      </w:r>
      <w:r>
        <w:rPr>
          <w:sz w:val="22"/>
          <w:szCs w:val="22"/>
        </w:rPr>
        <w:t xml:space="preserve"/>
      </w:r>
    </w:p>
    <w:p>
      <w:pPr>
        <w:spacing w:after="120"/>
      </w:pPr>
      <w:r>
        <w:rPr>
          <w:sz w:val="22"/>
          <w:szCs w:val="22"/>
        </w:rPr>
        <w:t xml:space="preserve">Y takes on the qualities of X. Y is transformed by X's schema. The second term is the recipient of transformation.</w:t>
      </w:r>
    </w:p>
    <w:p>
      <w:pPr>
        <w:spacing w:after="120"/>
      </w:pPr>
      <w:r>
        <w:rPr>
          <w:sz w:val="22"/>
          <w:szCs w:val="22"/>
        </w:rPr>
        <w:t xml:space="preserve">Example: "thinking-as-historian(" = historian takes on thinking-schema; thinking-ness modifies how we understand historian.</w:t>
      </w:r>
    </w:p>
    <w:p>
      <w:pPr>
        <w:spacing w:after="120"/>
      </w:pPr>
      <w:r>
        <w:rPr>
          <w:sz w:val="22"/>
          <w:szCs w:val="22"/>
        </w:rPr>
        <w:t xml:space="preserve">Example: "noemata-as-noema(" = noema understood through noemata-schema.</w:t>
      </w:r>
    </w:p>
    <w:p>
      <w:pPr>
        <w:pStyle w:val="Heading3"/>
        <w:spacing w:before="200" w:after="100"/>
      </w:pPr>
      <w:r>
        <w:rPr>
          <w:b/>
          <w:bCs/>
          <w:sz w:val="24"/>
          <w:szCs w:val="24"/>
        </w:rPr>
        <w:t xml:space="preserve">Why This Matters</w:t>
      </w:r>
    </w:p>
    <w:p>
      <w:pPr>
        <w:spacing w:after="120"/>
      </w:pPr>
      <w:r>
        <w:rPr>
          <w:sz w:val="22"/>
          <w:szCs w:val="22"/>
        </w:rPr>
        <w:t xml:space="preserve">This convention maintains the parenthetical grammar of the versōr system while encoding directionality of influence. It allows for the fluidity of the tesseractic noematic structure—the relational aspects where one word has different meaning with another word. Instead of creating new words for every combination, this convention allows versātors to imply the quality of something in relation to another schema/noema.</w:t>
      </w:r>
    </w:p>
    <w:p>
      <w:r>
        <w:br w:type="page"/>
      </w:r>
    </w:p>
    <w:p>
      <w:pPr>
        <w:pStyle w:val="Heading1"/>
        <w:spacing w:before="400" w:after="200"/>
      </w:pPr>
      <w:r>
        <w:rPr>
          <w:b/>
          <w:bCs/>
          <w:sz w:val="32"/>
          <w:szCs w:val="32"/>
        </w:rPr>
        <w:t xml:space="preserve">APPENDICES</w:t>
      </w:r>
    </w:p>
    <w:p>
      <w:pPr>
        <w:pStyle w:val="Heading2"/>
        <w:spacing w:before="300" w:after="150"/>
      </w:pPr>
      <w:r>
        <w:rPr>
          <w:b/>
          <w:bCs/>
          <w:sz w:val="28"/>
          <w:szCs w:val="28"/>
        </w:rPr>
        <w:t xml:space="preserve">APPENDIX A: QUICK REFERENCE FOR ALL TERMS</w:t>
      </w:r>
    </w:p>
    <w:p>
      <w:pPr>
        <w:pStyle w:val="Heading3"/>
        <w:spacing w:before="200" w:after="100"/>
      </w:pPr>
      <w:r>
        <w:rPr>
          <w:b/>
          <w:bCs/>
          <w:sz w:val="24"/>
          <w:szCs w:val="24"/>
        </w:rPr>
        <w:t xml:space="preserve">Structures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D5E8F0" w:val="clear"/>
          </w:tcPr>
          <w:p>
            <w:r>
              <w:rPr>
                <w:b/>
                <w:bCs/>
                <w:sz w:val="20"/>
                <w:szCs w:val="20"/>
              </w:rPr>
              <w:t xml:space="preserve">Term</w:t>
            </w:r>
          </w:p>
        </w:tc>
        <w:tc>
          <w:tcPr>
            <w:tcW w:type="dxa" w:w="4680"/>
            <w:tcBorders>
              <w:top w:val="single" w:color="CCCCCC" w:sz="1"/>
              <w:left w:val="single" w:color="CCCCCC" w:sz="1"/>
              <w:bottom w:val="single" w:color="CCCCCC" w:sz="1"/>
              <w:right w:val="single" w:color="CCCCCC" w:sz="1"/>
            </w:tcBorders>
            <w:shd w:fill="D5E8F0" w:val="clear"/>
          </w:tcPr>
          <w:p>
            <w:r>
              <w:rPr>
                <w:b/>
                <w:bCs/>
                <w:sz w:val="20"/>
                <w:szCs w:val="20"/>
              </w:rPr>
              <w:t xml:space="preserve">Definition</w:t>
            </w:r>
          </w:p>
        </w:tc>
        <w:tc>
          <w:tcPr>
            <w:tcW w:type="dxa" w:w="2680"/>
            <w:tcBorders>
              <w:top w:val="single" w:color="CCCCCC" w:sz="1"/>
              <w:left w:val="single" w:color="CCCCCC" w:sz="1"/>
              <w:bottom w:val="single" w:color="CCCCCC" w:sz="1"/>
              <w:right w:val="single" w:color="CCCCCC" w:sz="1"/>
            </w:tcBorders>
            <w:shd w:fill="D5E8F0" w:val="clear"/>
          </w:tcPr>
          <w:p>
            <w:r>
              <w:rPr>
                <w:b/>
                <w:bCs/>
                <w:sz w:val="20"/>
                <w:szCs w:val="20"/>
              </w:rPr>
              <w:t xml:space="preserve">Associated Habit</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Noemascape</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Total metacognitive space; self-contained; tesseractic</w:t>
            </w:r>
          </w:p>
        </w:tc>
        <w:tc>
          <w:tcPr>
            <w:tcW w:type="dxa" w:w="2680"/>
            <w:tcBorders>
              <w:top w:val="single" w:color="CCCCCC" w:sz="1"/>
              <w:left w:val="single" w:color="CCCCCC" w:sz="1"/>
              <w:bottom w:val="single" w:color="CCCCCC" w:sz="1"/>
              <w:right w:val="single" w:color="CCCCCC" w:sz="1"/>
            </w:tcBorders>
          </w:tcPr>
          <w:p>
            <w:pPr>
              <w:spacing w:after="120"/>
            </w:pPr>
            <w:r>
              <w:rPr>
                <w:sz w:val="22"/>
                <w:szCs w:val="22"/>
              </w:rPr>
              <w:t xml:space="preserve">All (container)</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Endosphere</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The self; pulsating sphere of identity</w:t>
            </w:r>
          </w:p>
        </w:tc>
        <w:tc>
          <w:tcPr>
            <w:tcW w:type="dxa" w:w="2680"/>
            <w:tcBorders>
              <w:top w:val="single" w:color="CCCCCC" w:sz="1"/>
              <w:left w:val="single" w:color="CCCCCC" w:sz="1"/>
              <w:bottom w:val="single" w:color="CCCCCC" w:sz="1"/>
              <w:right w:val="single" w:color="CCCCCC" w:sz="1"/>
            </w:tcBorders>
          </w:tcPr>
          <w:p>
            <w:pPr>
              <w:spacing w:after="120"/>
            </w:pPr>
            <w:r>
              <w:rPr>
                <w:sz w:val="22"/>
                <w:szCs w:val="22"/>
              </w:rPr>
              <w:t xml:space="preserve">Endospecture</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Perifield</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Space within Noemascape where cogniscence happens</w:t>
            </w:r>
          </w:p>
        </w:tc>
        <w:tc>
          <w:tcPr>
            <w:tcW w:type="dxa" w:w="2680"/>
            <w:tcBorders>
              <w:top w:val="single" w:color="CCCCCC" w:sz="1"/>
              <w:left w:val="single" w:color="CCCCCC" w:sz="1"/>
              <w:bottom w:val="single" w:color="CCCCCC" w:sz="1"/>
              <w:right w:val="single" w:color="CCCCCC" w:sz="1"/>
            </w:tcBorders>
          </w:tcPr>
          <w:p>
            <w:pPr>
              <w:spacing w:after="120"/>
            </w:pPr>
            <w:r>
              <w:rPr>
                <w:sz w:val="22"/>
                <w:szCs w:val="22"/>
              </w:rPr>
              <w:t xml:space="preserve">All (where work happens)</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Exofield</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Paradoxical "outside" of Noemascape; conceivable but unreachable</w:t>
            </w:r>
          </w:p>
        </w:tc>
        <w:tc>
          <w:tcPr>
            <w:tcW w:type="dxa" w:w="2680"/>
            <w:tcBorders>
              <w:top w:val="single" w:color="CCCCCC" w:sz="1"/>
              <w:left w:val="single" w:color="CCCCCC" w:sz="1"/>
              <w:bottom w:val="single" w:color="CCCCCC" w:sz="1"/>
              <w:right w:val="single" w:color="CCCCCC" w:sz="1"/>
            </w:tcBorders>
          </w:tcPr>
          <w:p>
            <w:pPr>
              <w:spacing w:after="120"/>
            </w:pPr>
            <w:r>
              <w:rPr>
                <w:sz w:val="22"/>
                <w:szCs w:val="22"/>
              </w:rPr>
              <w:t xml:space="preserve">Exospecture (models via exospheres)</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Noemagraph</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Network of all traces connecting noema (in Perifield)</w:t>
            </w:r>
          </w:p>
        </w:tc>
        <w:tc>
          <w:tcPr>
            <w:tcW w:type="dxa" w:w="2680"/>
            <w:tcBorders>
              <w:top w:val="single" w:color="CCCCCC" w:sz="1"/>
              <w:left w:val="single" w:color="CCCCCC" w:sz="1"/>
              <w:bottom w:val="single" w:color="CCCCCC" w:sz="1"/>
              <w:right w:val="single" w:color="CCCCCC" w:sz="1"/>
            </w:tcBorders>
          </w:tcPr>
          <w:p>
            <w:pPr>
              <w:spacing w:after="120"/>
            </w:pPr>
            <w:r>
              <w:rPr>
                <w:sz w:val="22"/>
                <w:szCs w:val="22"/>
              </w:rPr>
              <w:t xml:space="preserve">Omnipere</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Outer Lens</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Endosphere ↔ Perifield boundary; bends noema transitioning</w:t>
            </w:r>
          </w:p>
        </w:tc>
        <w:tc>
          <w:tcPr>
            <w:tcW w:type="dxa" w:w="2680"/>
            <w:tcBorders>
              <w:top w:val="single" w:color="CCCCCC" w:sz="1"/>
              <w:left w:val="single" w:color="CCCCCC" w:sz="1"/>
              <w:bottom w:val="single" w:color="CCCCCC" w:sz="1"/>
              <w:right w:val="single" w:color="CCCCCC" w:sz="1"/>
            </w:tcBorders>
          </w:tcPr>
          <w:p>
            <w:pPr>
              <w:spacing w:after="120"/>
            </w:pPr>
            <w:r>
              <w:rPr>
                <w:sz w:val="22"/>
                <w:szCs w:val="22"/>
              </w:rPr>
              <w:t xml:space="preserve">Endospecture, Refracture</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Threshold</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Noemascape ↔ Exofield boundary; where communication crosses</w:t>
            </w:r>
          </w:p>
        </w:tc>
        <w:tc>
          <w:tcPr>
            <w:tcW w:type="dxa" w:w="2680"/>
            <w:tcBorders>
              <w:top w:val="single" w:color="CCCCCC" w:sz="1"/>
              <w:left w:val="single" w:color="CCCCCC" w:sz="1"/>
              <w:bottom w:val="single" w:color="CCCCCC" w:sz="1"/>
              <w:right w:val="single" w:color="CCCCCC" w:sz="1"/>
            </w:tcBorders>
          </w:tcPr>
          <w:p>
            <w:pPr>
              <w:spacing w:after="120"/>
            </w:pPr>
            <w:r>
              <w:rPr>
                <w:sz w:val="22"/>
                <w:szCs w:val="22"/>
              </w:rPr>
              <w:t xml:space="preserve">Exospecture</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Axis</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Guiding "so what?" question; provides gravitational pull</w:t>
            </w:r>
          </w:p>
        </w:tc>
        <w:tc>
          <w:tcPr>
            <w:tcW w:type="dxa" w:w="2680"/>
            <w:tcBorders>
              <w:top w:val="single" w:color="CCCCCC" w:sz="1"/>
              <w:left w:val="single" w:color="CCCCCC" w:sz="1"/>
              <w:bottom w:val="single" w:color="CCCCCC" w:sz="1"/>
              <w:right w:val="single" w:color="CCCCCC" w:sz="1"/>
            </w:tcBorders>
          </w:tcPr>
          <w:p>
            <w:pPr>
              <w:spacing w:after="120"/>
            </w:pPr>
            <w:r>
              <w:rPr>
                <w:sz w:val="22"/>
                <w:szCs w:val="22"/>
              </w:rPr>
              <w:t xml:space="preserve">Constellare</w:t>
            </w:r>
          </w:p>
        </w:tc>
      </w:tr>
    </w:tbl>
    <w:p/>
    <w:p>
      <w:pPr>
        <w:pStyle w:val="Heading3"/>
        <w:spacing w:before="200" w:after="100"/>
      </w:pPr>
      <w:r>
        <w:rPr>
          <w:b/>
          <w:bCs/>
          <w:sz w:val="24"/>
          <w:szCs w:val="24"/>
        </w:rPr>
        <w:t xml:space="preserve">Versōr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Pr>
          <w:p>
            <w:r>
              <w:rPr>
                <w:b/>
                <w:bCs/>
                <w:sz w:val="20"/>
                <w:szCs w:val="20"/>
              </w:rPr>
              <w:t xml:space="preserve">Term</w:t>
            </w:r>
          </w:p>
        </w:tc>
        <w:tc>
          <w:tcPr>
            <w:tcW w:type="dxa" w:w="7360"/>
            <w:tcBorders>
              <w:top w:val="single" w:color="CCCCCC" w:sz="1"/>
              <w:left w:val="single" w:color="CCCCCC" w:sz="1"/>
              <w:bottom w:val="single" w:color="CCCCCC" w:sz="1"/>
              <w:right w:val="single" w:color="CCCCCC" w:sz="1"/>
            </w:tcBorders>
            <w:shd w:fill="D5E8F0" w:val="clear"/>
          </w:tcPr>
          <w:p>
            <w:r>
              <w:rPr>
                <w:b/>
                <w:bCs/>
                <w:sz w:val="20"/>
                <w:szCs w:val="20"/>
              </w:rPr>
              <w:t xml:space="preserve">Definition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Versōr</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The prefix-function (endo(, exo(, koino(, nulo() that turns meaning toward a cognitive orientation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Versūra</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What happens to a word when a versōr is applied; the conceptual transformation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Versūm</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The finished metacognitive verb; any endo(verb), exo(verb), etc.</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Versive</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Adjective: pertaining to or characterized by versūra</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To versate</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To consciously apply a versōr; to create a versūm</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Versation</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The process of applying versōra to create versūma</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Versātor</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One who versates; one who uses versōra for metacognitive communication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Verso</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The fundamental act of metacognitive communication underlying versation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Versologue</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A specific episode of verso—a discrete communicative exchange using versation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Endoversive</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Pertaining to endo( versation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Exoversive</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Pertaining to exo( versation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Koinoversive</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Pertaining to koino( versation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Nuloversive</w:t>
            </w:r>
          </w:p>
        </w:tc>
        <w:tc>
          <w:tcPr>
            <w:tcW w:type="dxa" w:w="7360"/>
            <w:tcBorders>
              <w:top w:val="single" w:color="CCCCCC" w:sz="1"/>
              <w:left w:val="single" w:color="CCCCCC" w:sz="1"/>
              <w:bottom w:val="single" w:color="CCCCCC" w:sz="1"/>
              <w:right w:val="single" w:color="CCCCCC" w:sz="1"/>
            </w:tcBorders>
          </w:tcPr>
          <w:p>
            <w:pPr>
              <w:spacing w:after="120"/>
            </w:pPr>
            <w:r>
              <w:rPr>
                <w:sz w:val="22"/>
                <w:szCs w:val="22"/>
              </w:rPr>
              <w:t xml:space="preserve">Pertaining to nulo( versation</w:t>
            </w:r>
          </w:p>
        </w:tc>
      </w:tr>
    </w:tbl>
    <w:p/>
    <w:p>
      <w:pPr>
        <w:pStyle w:val="Heading2"/>
        <w:spacing w:before="300" w:after="150"/>
      </w:pPr>
      <w:r>
        <w:rPr>
          <w:b/>
          <w:bCs/>
          <w:sz w:val="28"/>
          <w:szCs w:val="28"/>
        </w:rPr>
        <w:t xml:space="preserve">APPENDIX B: POSSESSIVE RULES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D5E8F0" w:val="clear"/>
          </w:tcPr>
          <w:p>
            <w:r>
              <w:rPr>
                <w:b/>
                <w:bCs/>
                <w:sz w:val="20"/>
                <w:szCs w:val="20"/>
              </w:rPr>
              <w:t xml:space="preserve">Category</w:t>
            </w:r>
          </w:p>
        </w:tc>
        <w:tc>
          <w:tcPr>
            <w:tcW w:type="dxa" w:w="2000"/>
            <w:tcBorders>
              <w:top w:val="single" w:color="CCCCCC" w:sz="1"/>
              <w:left w:val="single" w:color="CCCCCC" w:sz="1"/>
              <w:bottom w:val="single" w:color="CCCCCC" w:sz="1"/>
              <w:right w:val="single" w:color="CCCCCC" w:sz="1"/>
            </w:tcBorders>
            <w:shd w:fill="D5E8F0" w:val="clear"/>
          </w:tcPr>
          <w:p>
            <w:r>
              <w:rPr>
                <w:b/>
                <w:bCs/>
                <w:sz w:val="20"/>
                <w:szCs w:val="20"/>
              </w:rPr>
              <w:t xml:space="preserve">Possessive?</w:t>
            </w:r>
          </w:p>
        </w:tc>
        <w:tc>
          <w:tcPr>
            <w:tcW w:type="dxa" w:w="4860"/>
            <w:tcBorders>
              <w:top w:val="single" w:color="CCCCCC" w:sz="1"/>
              <w:left w:val="single" w:color="CCCCCC" w:sz="1"/>
              <w:bottom w:val="single" w:color="CCCCCC" w:sz="1"/>
              <w:right w:val="single" w:color="CCCCCC" w:sz="1"/>
            </w:tcBorders>
            <w:shd w:fill="D5E8F0" w:val="clear"/>
          </w:tcPr>
          <w:p>
            <w:r>
              <w:rPr>
                <w:b/>
                <w:bCs/>
                <w:sz w:val="20"/>
                <w:szCs w:val="20"/>
              </w:rPr>
              <w:t xml:space="preserve">Pattern</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Habits (stance)</w:t>
            </w:r>
          </w:p>
        </w:tc>
        <w:tc>
          <w:tcPr>
            <w:tcW w:type="dxa" w:w="2000"/>
            <w:tcBorders>
              <w:top w:val="single" w:color="CCCCCC" w:sz="1"/>
              <w:left w:val="single" w:color="CCCCCC" w:sz="1"/>
              <w:bottom w:val="single" w:color="CCCCCC" w:sz="1"/>
              <w:right w:val="single" w:color="CCCCCC" w:sz="1"/>
            </w:tcBorders>
          </w:tcPr>
          <w:p>
            <w:pPr>
              <w:spacing w:after="120"/>
            </w:pPr>
            <w:r>
              <w:rPr>
                <w:sz w:val="22"/>
                <w:szCs w:val="22"/>
              </w:rPr>
              <w:t xml:space="preserve">NO</w:t>
            </w:r>
          </w:p>
        </w:tc>
        <w:tc>
          <w:tcPr>
            <w:tcW w:type="dxa" w:w="4860"/>
            <w:tcBorders>
              <w:top w:val="single" w:color="CCCCCC" w:sz="1"/>
              <w:left w:val="single" w:color="CCCCCC" w:sz="1"/>
              <w:bottom w:val="single" w:color="CCCCCC" w:sz="1"/>
              <w:right w:val="single" w:color="CCCCCC" w:sz="1"/>
            </w:tcBorders>
          </w:tcPr>
          <w:p>
            <w:pPr>
              <w:spacing w:after="120"/>
            </w:pPr>
            <w:r>
              <w:rPr>
                <w:sz w:val="22"/>
                <w:szCs w:val="22"/>
              </w:rPr>
              <w:t xml:space="preserve">"Practice of [Habit]" ✓ / "Her [Habit]" ✗</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Processes (journey)</w:t>
            </w:r>
          </w:p>
        </w:tc>
        <w:tc>
          <w:tcPr>
            <w:tcW w:type="dxa" w:w="2000"/>
            <w:tcBorders>
              <w:top w:val="single" w:color="CCCCCC" w:sz="1"/>
              <w:left w:val="single" w:color="CCCCCC" w:sz="1"/>
              <w:bottom w:val="single" w:color="CCCCCC" w:sz="1"/>
              <w:right w:val="single" w:color="CCCCCC" w:sz="1"/>
            </w:tcBorders>
          </w:tcPr>
          <w:p>
            <w:pPr>
              <w:spacing w:after="120"/>
            </w:pPr>
            <w:r>
              <w:rPr>
                <w:sz w:val="22"/>
                <w:szCs w:val="22"/>
              </w:rPr>
              <w:t xml:space="preserve">YES</w:t>
            </w:r>
          </w:p>
        </w:tc>
        <w:tc>
          <w:tcPr>
            <w:tcW w:type="dxa" w:w="4860"/>
            <w:tcBorders>
              <w:top w:val="single" w:color="CCCCCC" w:sz="1"/>
              <w:left w:val="single" w:color="CCCCCC" w:sz="1"/>
              <w:bottom w:val="single" w:color="CCCCCC" w:sz="1"/>
              <w:right w:val="single" w:color="CCCCCC" w:sz="1"/>
            </w:tcBorders>
          </w:tcPr>
          <w:p>
            <w:pPr>
              <w:spacing w:after="120"/>
            </w:pPr>
            <w:r>
              <w:rPr>
                <w:sz w:val="22"/>
                <w:szCs w:val="22"/>
              </w:rPr>
              <w:t xml:space="preserve">"Her endospection" ✓ / "His refraction" ✓</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Products (artifact)</w:t>
            </w:r>
          </w:p>
        </w:tc>
        <w:tc>
          <w:tcPr>
            <w:tcW w:type="dxa" w:w="2000"/>
            <w:tcBorders>
              <w:top w:val="single" w:color="CCCCCC" w:sz="1"/>
              <w:left w:val="single" w:color="CCCCCC" w:sz="1"/>
              <w:bottom w:val="single" w:color="CCCCCC" w:sz="1"/>
              <w:right w:val="single" w:color="CCCCCC" w:sz="1"/>
            </w:tcBorders>
          </w:tcPr>
          <w:p>
            <w:pPr>
              <w:spacing w:after="120"/>
            </w:pPr>
            <w:r>
              <w:rPr>
                <w:sz w:val="22"/>
                <w:szCs w:val="22"/>
              </w:rPr>
              <w:t xml:space="preserve">YES</w:t>
            </w:r>
          </w:p>
        </w:tc>
        <w:tc>
          <w:tcPr>
            <w:tcW w:type="dxa" w:w="4860"/>
            <w:tcBorders>
              <w:top w:val="single" w:color="CCCCCC" w:sz="1"/>
              <w:left w:val="single" w:color="CCCCCC" w:sz="1"/>
              <w:bottom w:val="single" w:color="CCCCCC" w:sz="1"/>
              <w:right w:val="single" w:color="CCCCCC" w:sz="1"/>
            </w:tcBorders>
          </w:tcPr>
          <w:p>
            <w:pPr>
              <w:spacing w:after="120"/>
            </w:pPr>
            <w:r>
              <w:rPr>
                <w:sz w:val="22"/>
                <w:szCs w:val="22"/>
              </w:rPr>
              <w:t xml:space="preserve">"Their constellation" ✓ / "Her refractal" ✓</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Structures</w:t>
            </w:r>
          </w:p>
        </w:tc>
        <w:tc>
          <w:tcPr>
            <w:tcW w:type="dxa" w:w="2000"/>
            <w:tcBorders>
              <w:top w:val="single" w:color="CCCCCC" w:sz="1"/>
              <w:left w:val="single" w:color="CCCCCC" w:sz="1"/>
              <w:bottom w:val="single" w:color="CCCCCC" w:sz="1"/>
              <w:right w:val="single" w:color="CCCCCC" w:sz="1"/>
            </w:tcBorders>
          </w:tcPr>
          <w:p>
            <w:pPr>
              <w:spacing w:after="120"/>
            </w:pPr>
            <w:r>
              <w:rPr>
                <w:sz w:val="22"/>
                <w:szCs w:val="22"/>
              </w:rPr>
              <w:t xml:space="preserve">YES/CONTEXTUAL</w:t>
            </w:r>
          </w:p>
        </w:tc>
        <w:tc>
          <w:tcPr>
            <w:tcW w:type="dxa" w:w="4860"/>
            <w:tcBorders>
              <w:top w:val="single" w:color="CCCCCC" w:sz="1"/>
              <w:left w:val="single" w:color="CCCCCC" w:sz="1"/>
              <w:bottom w:val="single" w:color="CCCCCC" w:sz="1"/>
              <w:right w:val="single" w:color="CCCCCC" w:sz="1"/>
            </w:tcBorders>
          </w:tcPr>
          <w:p>
            <w:pPr>
              <w:spacing w:after="120"/>
            </w:pPr>
            <w:r>
              <w:rPr>
                <w:sz w:val="22"/>
                <w:szCs w:val="22"/>
              </w:rPr>
              <w:t xml:space="preserve">"Her Endosphere" ✓ / "His Outer Lens" ✓</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Noemascape</w:t>
            </w:r>
          </w:p>
        </w:tc>
        <w:tc>
          <w:tcPr>
            <w:tcW w:type="dxa" w:w="2000"/>
            <w:tcBorders>
              <w:top w:val="single" w:color="CCCCCC" w:sz="1"/>
              <w:left w:val="single" w:color="CCCCCC" w:sz="1"/>
              <w:bottom w:val="single" w:color="CCCCCC" w:sz="1"/>
              <w:right w:val="single" w:color="CCCCCC" w:sz="1"/>
            </w:tcBorders>
          </w:tcPr>
          <w:p>
            <w:pPr>
              <w:spacing w:after="120"/>
            </w:pPr>
            <w:r>
              <w:rPr>
                <w:sz w:val="22"/>
                <w:szCs w:val="22"/>
              </w:rPr>
              <w:t xml:space="preserve">YES</w:t>
            </w:r>
          </w:p>
        </w:tc>
        <w:tc>
          <w:tcPr>
            <w:tcW w:type="dxa" w:w="4860"/>
            <w:tcBorders>
              <w:top w:val="single" w:color="CCCCCC" w:sz="1"/>
              <w:left w:val="single" w:color="CCCCCC" w:sz="1"/>
              <w:bottom w:val="single" w:color="CCCCCC" w:sz="1"/>
              <w:right w:val="single" w:color="CCCCCC" w:sz="1"/>
            </w:tcBorders>
          </w:tcPr>
          <w:p>
            <w:pPr>
              <w:spacing w:after="120"/>
            </w:pPr>
            <w:r>
              <w:rPr>
                <w:sz w:val="22"/>
                <w:szCs w:val="22"/>
              </w:rPr>
              <w:t xml:space="preserve">"Her Noemascape" ✓ (uniquely hers)</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Noema</w:t>
            </w:r>
          </w:p>
        </w:tc>
        <w:tc>
          <w:tcPr>
            <w:tcW w:type="dxa" w:w="2000"/>
            <w:tcBorders>
              <w:top w:val="single" w:color="CCCCCC" w:sz="1"/>
              <w:left w:val="single" w:color="CCCCCC" w:sz="1"/>
              <w:bottom w:val="single" w:color="CCCCCC" w:sz="1"/>
              <w:right w:val="single" w:color="CCCCCC" w:sz="1"/>
            </w:tcBorders>
          </w:tcPr>
          <w:p>
            <w:pPr>
              <w:spacing w:after="120"/>
            </w:pPr>
            <w:r>
              <w:rPr>
                <w:sz w:val="22"/>
                <w:szCs w:val="22"/>
              </w:rPr>
              <w:t xml:space="preserve">CONTEXTUAL</w:t>
            </w:r>
          </w:p>
        </w:tc>
        <w:tc>
          <w:tcPr>
            <w:tcW w:type="dxa" w:w="4860"/>
            <w:tcBorders>
              <w:top w:val="single" w:color="CCCCCC" w:sz="1"/>
              <w:left w:val="single" w:color="CCCCCC" w:sz="1"/>
              <w:bottom w:val="single" w:color="CCCCCC" w:sz="1"/>
              <w:right w:val="single" w:color="CCCCCC" w:sz="1"/>
            </w:tcBorders>
          </w:tcPr>
          <w:p>
            <w:pPr>
              <w:spacing w:after="120"/>
            </w:pPr>
            <w:r>
              <w:rPr>
                <w:sz w:val="22"/>
                <w:szCs w:val="22"/>
              </w:rPr>
              <w:t xml:space="preserve">"Her noema drifted" ✓ / "The noema fused" ✓</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Versūma</w:t>
            </w:r>
          </w:p>
        </w:tc>
        <w:tc>
          <w:tcPr>
            <w:tcW w:type="dxa" w:w="2000"/>
            <w:tcBorders>
              <w:top w:val="single" w:color="CCCCCC" w:sz="1"/>
              <w:left w:val="single" w:color="CCCCCC" w:sz="1"/>
              <w:bottom w:val="single" w:color="CCCCCC" w:sz="1"/>
              <w:right w:val="single" w:color="CCCCCC" w:sz="1"/>
            </w:tcBorders>
          </w:tcPr>
          <w:p>
            <w:pPr>
              <w:spacing w:after="120"/>
            </w:pPr>
            <w:r>
              <w:rPr>
                <w:sz w:val="22"/>
                <w:szCs w:val="22"/>
              </w:rPr>
              <w:t xml:space="preserve">CONTEXTUAL</w:t>
            </w:r>
          </w:p>
        </w:tc>
        <w:tc>
          <w:tcPr>
            <w:tcW w:type="dxa" w:w="4860"/>
            <w:tcBorders>
              <w:top w:val="single" w:color="CCCCCC" w:sz="1"/>
              <w:left w:val="single" w:color="CCCCCC" w:sz="1"/>
              <w:bottom w:val="single" w:color="CCCCCC" w:sz="1"/>
              <w:right w:val="single" w:color="CCCCCC" w:sz="1"/>
            </w:tcBorders>
          </w:tcPr>
          <w:p>
            <w:pPr>
              <w:spacing w:after="120"/>
            </w:pPr>
            <w:r>
              <w:rPr>
                <w:sz w:val="22"/>
                <w:szCs w:val="22"/>
              </w:rPr>
              <w:t xml:space="preserve">"Her versūm" ✓ / "The versūm caused fluxion" ✓</w:t>
            </w:r>
          </w:p>
        </w:tc>
      </w:tr>
    </w:tbl>
    <w:p/>
    <w:p>
      <w:pPr>
        <w:pStyle w:val="Heading2"/>
        <w:spacing w:before="300" w:after="150"/>
      </w:pPr>
      <w:r>
        <w:rPr>
          <w:b/>
          <w:bCs/>
          <w:sz w:val="28"/>
          <w:szCs w:val="28"/>
        </w:rPr>
        <w:t xml:space="preserve">APPENDIX C: THE FIVE CORE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D5E8F0" w:val="clear"/>
          </w:tcPr>
          <w:p>
            <w:r>
              <w:rPr>
                <w:b/>
                <w:bCs/>
                <w:sz w:val="20"/>
                <w:szCs w:val="20"/>
              </w:rPr>
              <w:t xml:space="preserve">Habit</w:t>
            </w:r>
          </w:p>
        </w:tc>
        <w:tc>
          <w:tcPr>
            <w:tcW w:type="dxa" w:w="4000"/>
            <w:tcBorders>
              <w:top w:val="single" w:color="CCCCCC" w:sz="1"/>
              <w:left w:val="single" w:color="CCCCCC" w:sz="1"/>
              <w:bottom w:val="single" w:color="CCCCCC" w:sz="1"/>
              <w:right w:val="single" w:color="CCCCCC" w:sz="1"/>
            </w:tcBorders>
            <w:shd w:fill="D5E8F0" w:val="clear"/>
          </w:tcPr>
          <w:p>
            <w:r>
              <w:rPr>
                <w:b/>
                <w:bCs/>
                <w:sz w:val="20"/>
                <w:szCs w:val="20"/>
              </w:rPr>
              <w:t xml:space="preserve">Core Question</w:t>
            </w:r>
          </w:p>
        </w:tc>
        <w:tc>
          <w:tcPr>
            <w:tcW w:type="dxa" w:w="2860"/>
            <w:tcBorders>
              <w:top w:val="single" w:color="CCCCCC" w:sz="1"/>
              <w:left w:val="single" w:color="CCCCCC" w:sz="1"/>
              <w:bottom w:val="single" w:color="CCCCCC" w:sz="1"/>
              <w:right w:val="single" w:color="CCCCCC" w:sz="1"/>
            </w:tcBorders>
            <w:shd w:fill="D5E8F0" w:val="clear"/>
          </w:tcPr>
          <w:p>
            <w:r>
              <w:rPr>
                <w:b/>
                <w:bCs/>
                <w:sz w:val="20"/>
                <w:szCs w:val="20"/>
              </w:rPr>
              <w:t xml:space="preserve">Inverse/Related</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Endospecture</w:t>
            </w:r>
          </w:p>
        </w:tc>
        <w:tc>
          <w:tcPr>
            <w:tcW w:type="dxa" w:w="4000"/>
            <w:tcBorders>
              <w:top w:val="single" w:color="CCCCCC" w:sz="1"/>
              <w:left w:val="single" w:color="CCCCCC" w:sz="1"/>
              <w:bottom w:val="single" w:color="CCCCCC" w:sz="1"/>
              <w:right w:val="single" w:color="CCCCCC" w:sz="1"/>
            </w:tcBorders>
          </w:tcPr>
          <w:p>
            <w:pPr>
              <w:spacing w:after="120"/>
            </w:pPr>
            <w:r>
              <w:rPr>
                <w:sz w:val="22"/>
                <w:szCs w:val="22"/>
              </w:rPr>
              <w:t xml:space="preserve">"How do I define my identity?"</w:t>
            </w:r>
          </w:p>
        </w:tc>
        <w:tc>
          <w:tcPr>
            <w:tcW w:type="dxa" w:w="2860"/>
            <w:tcBorders>
              <w:top w:val="single" w:color="CCCCCC" w:sz="1"/>
              <w:left w:val="single" w:color="CCCCCC" w:sz="1"/>
              <w:bottom w:val="single" w:color="CCCCCC" w:sz="1"/>
              <w:right w:val="single" w:color="CCCCCC" w:sz="1"/>
            </w:tcBorders>
          </w:tcPr>
          <w:p>
            <w:pPr>
              <w:spacing w:after="120"/>
            </w:pPr>
            <w:r>
              <w:rPr>
                <w:sz w:val="22"/>
                <w:szCs w:val="22"/>
              </w:rPr>
              <w:t xml:space="preserve">—</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Omnipere</w:t>
            </w:r>
          </w:p>
        </w:tc>
        <w:tc>
          <w:tcPr>
            <w:tcW w:type="dxa" w:w="4000"/>
            <w:tcBorders>
              <w:top w:val="single" w:color="CCCCCC" w:sz="1"/>
              <w:left w:val="single" w:color="CCCCCC" w:sz="1"/>
              <w:bottom w:val="single" w:color="CCCCCC" w:sz="1"/>
              <w:right w:val="single" w:color="CCCCCC" w:sz="1"/>
            </w:tcBorders>
          </w:tcPr>
          <w:p>
            <w:pPr>
              <w:spacing w:after="120"/>
            </w:pPr>
            <w:r>
              <w:rPr>
                <w:sz w:val="22"/>
                <w:szCs w:val="22"/>
              </w:rPr>
              <w:t xml:space="preserve">"Where can thought go?"</w:t>
            </w:r>
          </w:p>
        </w:tc>
        <w:tc>
          <w:tcPr>
            <w:tcW w:type="dxa" w:w="2860"/>
            <w:tcBorders>
              <w:top w:val="single" w:color="CCCCCC" w:sz="1"/>
              <w:left w:val="single" w:color="CCCCCC" w:sz="1"/>
              <w:bottom w:val="single" w:color="CCCCCC" w:sz="1"/>
              <w:right w:val="single" w:color="CCCCCC" w:sz="1"/>
            </w:tcBorders>
          </w:tcPr>
          <w:p>
            <w:pPr>
              <w:spacing w:after="120"/>
            </w:pPr>
            <w:r>
              <w:rPr>
                <w:sz w:val="22"/>
                <w:szCs w:val="22"/>
              </w:rPr>
              <w:t xml:space="preserve">—</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Constellare</w:t>
            </w:r>
          </w:p>
        </w:tc>
        <w:tc>
          <w:tcPr>
            <w:tcW w:type="dxa" w:w="4000"/>
            <w:tcBorders>
              <w:top w:val="single" w:color="CCCCCC" w:sz="1"/>
              <w:left w:val="single" w:color="CCCCCC" w:sz="1"/>
              <w:bottom w:val="single" w:color="CCCCCC" w:sz="1"/>
              <w:right w:val="single" w:color="CCCCCC" w:sz="1"/>
            </w:tcBorders>
          </w:tcPr>
          <w:p>
            <w:pPr>
              <w:spacing w:after="120"/>
            </w:pPr>
            <w:r>
              <w:rPr>
                <w:sz w:val="22"/>
                <w:szCs w:val="22"/>
              </w:rPr>
              <w:t xml:space="preserve">"So what?"</w:t>
            </w:r>
          </w:p>
        </w:tc>
        <w:tc>
          <w:tcPr>
            <w:tcW w:type="dxa" w:w="2860"/>
            <w:tcBorders>
              <w:top w:val="single" w:color="CCCCCC" w:sz="1"/>
              <w:left w:val="single" w:color="CCCCCC" w:sz="1"/>
              <w:bottom w:val="single" w:color="CCCCCC" w:sz="1"/>
              <w:right w:val="single" w:color="CCCCCC" w:sz="1"/>
            </w:tcBorders>
          </w:tcPr>
          <w:p>
            <w:pPr>
              <w:spacing w:after="120"/>
            </w:pPr>
            <w:r>
              <w:rPr>
                <w:sz w:val="22"/>
                <w:szCs w:val="22"/>
              </w:rPr>
              <w:t xml:space="preserve">—</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Refracture</w:t>
            </w:r>
          </w:p>
        </w:tc>
        <w:tc>
          <w:tcPr>
            <w:tcW w:type="dxa" w:w="4000"/>
            <w:tcBorders>
              <w:top w:val="single" w:color="CCCCCC" w:sz="1"/>
              <w:left w:val="single" w:color="CCCCCC" w:sz="1"/>
              <w:bottom w:val="single" w:color="CCCCCC" w:sz="1"/>
              <w:right w:val="single" w:color="CCCCCC" w:sz="1"/>
            </w:tcBorders>
          </w:tcPr>
          <w:p>
            <w:pPr>
              <w:spacing w:after="120"/>
            </w:pPr>
            <w:r>
              <w:rPr>
                <w:sz w:val="22"/>
                <w:szCs w:val="22"/>
              </w:rPr>
              <w:t xml:space="preserve">"How does my identity define me?"</w:t>
            </w:r>
          </w:p>
        </w:tc>
        <w:tc>
          <w:tcPr>
            <w:tcW w:type="dxa" w:w="2860"/>
            <w:tcBorders>
              <w:top w:val="single" w:color="CCCCCC" w:sz="1"/>
              <w:left w:val="single" w:color="CCCCCC" w:sz="1"/>
              <w:bottom w:val="single" w:color="CCCCCC" w:sz="1"/>
              <w:right w:val="single" w:color="CCCCCC" w:sz="1"/>
            </w:tcBorders>
          </w:tcPr>
          <w:p>
            <w:pPr>
              <w:spacing w:after="120"/>
            </w:pPr>
            <w:r>
              <w:rPr>
                <w:sz w:val="22"/>
                <w:szCs w:val="22"/>
              </w:rPr>
              <w:t xml:space="preserve">(Inverse of Endospecture)</w:t>
            </w:r>
          </w:p>
        </w:tc>
      </w:tr>
      <w:tr>
        <w:tc>
          <w:tcPr>
            <w:tcW w:type="dxa" w:w="2500"/>
            <w:tcBorders>
              <w:top w:val="single" w:color="CCCCCC" w:sz="1"/>
              <w:left w:val="single" w:color="CCCCCC" w:sz="1"/>
              <w:bottom w:val="single" w:color="CCCCCC" w:sz="1"/>
              <w:right w:val="single" w:color="CCCCCC" w:sz="1"/>
            </w:tcBorders>
          </w:tcPr>
          <w:p>
            <w:pPr>
              <w:spacing w:after="120"/>
            </w:pPr>
            <w:r>
              <w:rPr>
                <w:sz w:val="22"/>
                <w:szCs w:val="22"/>
              </w:rPr>
              <w:t xml:space="preserve">Exospecture</w:t>
            </w:r>
          </w:p>
        </w:tc>
        <w:tc>
          <w:tcPr>
            <w:tcW w:type="dxa" w:w="4000"/>
            <w:tcBorders>
              <w:top w:val="single" w:color="CCCCCC" w:sz="1"/>
              <w:left w:val="single" w:color="CCCCCC" w:sz="1"/>
              <w:bottom w:val="single" w:color="CCCCCC" w:sz="1"/>
              <w:right w:val="single" w:color="CCCCCC" w:sz="1"/>
            </w:tcBorders>
          </w:tcPr>
          <w:p>
            <w:pPr>
              <w:spacing w:after="120"/>
            </w:pPr>
            <w:r>
              <w:rPr>
                <w:sz w:val="22"/>
                <w:szCs w:val="22"/>
              </w:rPr>
              <w:t xml:space="preserve">"What do I do with my thoughts in the world?"</w:t>
            </w:r>
          </w:p>
        </w:tc>
        <w:tc>
          <w:tcPr>
            <w:tcW w:type="dxa" w:w="2860"/>
            <w:tcBorders>
              <w:top w:val="single" w:color="CCCCCC" w:sz="1"/>
              <w:left w:val="single" w:color="CCCCCC" w:sz="1"/>
              <w:bottom w:val="single" w:color="CCCCCC" w:sz="1"/>
              <w:right w:val="single" w:color="CCCCCC" w:sz="1"/>
            </w:tcBorders>
          </w:tcPr>
          <w:p>
            <w:pPr>
              <w:spacing w:after="120"/>
            </w:pPr>
            <w:r>
              <w:rPr>
                <w:sz w:val="22"/>
                <w:szCs w:val="22"/>
              </w:rPr>
              <w:t xml:space="preserve">—</w:t>
            </w:r>
          </w:p>
        </w:tc>
      </w:tr>
    </w:tbl>
    <w:p/>
    <w:p>
      <w:pPr>
        <w:pStyle w:val="Heading2"/>
        <w:spacing w:before="300" w:after="150"/>
      </w:pPr>
      <w:r>
        <w:rPr>
          <w:b/>
          <w:bCs/>
          <w:sz w:val="28"/>
          <w:szCs w:val="28"/>
        </w:rPr>
        <w:t xml:space="preserve">APPENDIX D: QUICK REFERENCE 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r>
              <w:rPr>
                <w:b/>
                <w:bCs/>
                <w:sz w:val="20"/>
                <w:szCs w:val="20"/>
              </w:rPr>
              <w:t xml:space="preserve">If you mean...</w:t>
            </w:r>
          </w:p>
        </w:tc>
        <w:tc>
          <w:tcPr>
            <w:tcW w:type="dxa" w:w="4680"/>
            <w:tcBorders>
              <w:top w:val="single" w:color="CCCCCC" w:sz="1"/>
              <w:left w:val="single" w:color="CCCCCC" w:sz="1"/>
              <w:bottom w:val="single" w:color="CCCCCC" w:sz="1"/>
              <w:right w:val="single" w:color="CCCCCC" w:sz="1"/>
            </w:tcBorders>
            <w:shd w:fill="D5E8F0" w:val="clear"/>
          </w:tcPr>
          <w:p>
            <w:r>
              <w:rPr>
                <w:b/>
                <w:bCs/>
                <w:sz w:val="20"/>
                <w:szCs w:val="20"/>
              </w:rPr>
              <w:t xml:space="preserve">Use...</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The sphere of self</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Endosphere (always possessed)</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Examining that sphere</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Endospection (habit) or endologue (episode)</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Reflecting on a specific aspect of self</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endo(reflect) — a versūm, not a habit</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How identity shapes thinking</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Refracture/refraction (habit/process)</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The stance of wandering</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Omnipere</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The journey of wandering</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Omniperegrination</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The habit of organizing</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Constellare</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The organized result</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Constellation</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A unit of meaning</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Noema (invariant)</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Communicated meaning between noemascapes</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Noemata</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Unverified foundational beliefs</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Schemata</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Cogniscently verified beliefs</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Schema</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Aware learning</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Cogniscence / to cognesce</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Designed learning environment</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Contexture</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Practice of creating rule-systems</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Axiomatics</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A product of axiomatics</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Axiomatica</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The prefix that turns meaning</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Versōr</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A transformed metacognitive verb</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Versūm</w:t>
            </w:r>
          </w:p>
        </w:tc>
      </w:tr>
      <w:tr>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One who uses versōra</w:t>
            </w:r>
          </w:p>
        </w:tc>
        <w:tc>
          <w:tcPr>
            <w:tcW w:type="dxa" w:w="4680"/>
            <w:tcBorders>
              <w:top w:val="single" w:color="CCCCCC" w:sz="1"/>
              <w:left w:val="single" w:color="CCCCCC" w:sz="1"/>
              <w:bottom w:val="single" w:color="CCCCCC" w:sz="1"/>
              <w:right w:val="single" w:color="CCCCCC" w:sz="1"/>
            </w:tcBorders>
          </w:tcPr>
          <w:p>
            <w:pPr>
              <w:spacing w:after="120"/>
            </w:pPr>
            <w:r>
              <w:rPr>
                <w:sz w:val="22"/>
                <w:szCs w:val="22"/>
              </w:rPr>
              <w:t xml:space="preserve">Versātor</w:t>
            </w:r>
          </w:p>
        </w:tc>
      </w:tr>
    </w:tbl>
    <w:p/>
    <w:p>
      <w:pPr>
        <w:pStyle w:val="Heading2"/>
        <w:spacing w:before="300" w:after="150"/>
      </w:pPr>
      <w:r>
        <w:rPr>
          <w:b/>
          <w:bCs/>
          <w:sz w:val="28"/>
          <w:szCs w:val="28"/>
        </w:rPr>
        <w:t xml:space="preserve">NOTES FOR FUTURE TERMINOLOGY WORK</w:t>
      </w:r>
    </w:p>
    <w:p>
      <w:pPr>
        <w:spacing w:after="120"/>
      </w:pPr>
      <w:r>
        <w:rPr>
          <w:sz w:val="22"/>
          <w:szCs w:val="22"/>
        </w:rPr>
        <w:t xml:space="preserve">1. "Axis" may need replacement — alternatives: Spire, Pole, Anchor, Lodestar. Depends on other axes introduced later.</w:t>
      </w:r>
    </w:p>
    <w:p>
      <w:pPr>
        <w:spacing w:after="120"/>
      </w:pPr>
      <w:r>
        <w:rPr>
          <w:sz w:val="22"/>
          <w:szCs w:val="22"/>
        </w:rPr>
        <w:t xml:space="preserve">2. The verb for "becoming a bond" — Consider: to crystallize (traces crystallize into bonds), to solidify (already used), to congeal, to fix (bonds are fixed traces). Or a neologism: to bond (intransitive: "the trace bonded during constellaration").</w:t>
      </w:r>
    </w:p>
    <w:p>
      <w:pPr>
        <w:spacing w:after="120"/>
      </w:pPr>
      <w:r>
        <w:rPr>
          <w:sz w:val="22"/>
          <w:szCs w:val="22"/>
        </w:rPr>
        <w:t xml:space="preserve">3. The verb for noema transformation — "flux" as a verb? "The noema fluxed during her omniperegrination." Or keep "undergo fluxion."</w:t>
      </w:r>
    </w:p>
    <w:p>
      <w:pPr>
        <w:spacing w:after="120"/>
      </w:pPr>
      <w:r>
        <w:rPr>
          <w:sz w:val="22"/>
          <w:szCs w:val="22"/>
        </w:rPr>
        <w:t xml:space="preserve">4. Content-descriptive labeling convention — Established: use "the math-noema," "the Orwell-noema," etc., rather than sequential symbols (noema₁, noema₂) to preserve non-hierarchical structure.</w:t>
      </w:r>
    </w:p>
    <w:p>
      <w:pPr>
        <w:spacing w:after="120"/>
      </w:pPr>
      <w:r>
        <w:rPr>
          <w:sz w:val="22"/>
          <w:szCs w:val="22"/>
        </w:rPr>
        <w:t xml:space="preserve">5. Outer Lens / Threshold terminology — These terms may require further refinement. The key insight to preserve: there are two distinct transitions: (1) cognitive → metacognitive (Endosphere → Perifield, via Outer Lens), and (2) noema → noemata (Noemascape → Exofield, via Threshold). These are different processes at different boundaries.</w:t>
      </w:r>
    </w:p>
    <w:p>
      <w:pPr>
        <w:spacing w:after="120"/>
      </w:pPr>
      <w:r>
        <w:rPr>
          <w:sz w:val="22"/>
          <w:szCs w:val="22"/>
        </w:rPr>
        <w:t xml:space="preserve">6. Perifield etymology — From Greek peri (around, about) + Latin field. The space "around" the Endosphere where cogniscence occurs.</w:t>
      </w:r>
    </w:p>
    <w:p>
      <w:pPr>
        <w:spacing w:after="120"/>
      </w:pPr>
      <w:r>
        <w:rPr>
          <w:sz w:val="22"/>
          <w:szCs w:val="22"/>
        </w:rPr>
        <w:t xml:space="preserve">7. The versōr system may require additional versōra for future distinctions—the architecture is extensible.</w:t>
      </w:r>
    </w:p>
    <w:p/>
    <w:p>
      <w:pPr>
        <w:spacing w:after="120"/>
      </w:pPr>
      <w:r>
        <w:rPr>
          <w:i/>
          <w:iCs/>
          <w:sz w:val="22"/>
          <w:szCs w:val="22"/>
        </w:rPr>
        <w:t xml:space="preserve">Document revised to integrate the Versōr System, Axiomatics, Schema/Schemata distinctions, and the noun-as-noun convention, while preserving all original terminology and structures.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2025-12-06T19:23:03.786Z</dcterms:created>
  <dcterms:modified xsi:type="dcterms:W3CDTF">2025-12-06T19:23:03.787Z</dcterms:modified>
</cp:coreProperties>
</file>

<file path=docProps/custom.xml><?xml version="1.0" encoding="utf-8"?>
<Properties xmlns="http://schemas.openxmlformats.org/officeDocument/2006/custom-properties" xmlns:vt="http://schemas.openxmlformats.org/officeDocument/2006/docPropsVTypes"/>
</file>