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mgcvUI GAM Report</w:t>
      </w:r>
    </w:p>
    <w:p>
      <w:pPr>
        <w:pStyle w:val="Normal"/>
      </w:pPr>
      <w:r>
        <w:t xml:space="preserve">Date: 2026-03-28 01:27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Equation</w:t>
      </w:r>
    </w:p>
    <w:p>
      <w:pPr>
        <w:pStyle w:val="Normal"/>
      </w:pPr>
      <w:r>
        <w:t xml:space="preserve">Family: gaussian(link = "identity")  Method: REML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log10(sale_price) = -31.2954 + f1(sale_age) + f2(living_sqft) + f3(beds_total) + f4(baths_total) + f5(age) + f6(garage_spaces) + f7(living_sqft, sale_age) + f8(beds_total, living_sqft) + f9(baths_total, living_sqft) + 0 * lot_size - 5e-04 * area_id - 0.1711 * latitude - 0.3652 * longitude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Smooth function definitions:</w:t>
      </w:r>
    </w:p>
    <w:p>
      <w:pPr>
        <w:pStyle w:val="Normal"/>
      </w:pPr>
      <w:r>
        <w:t xml:space="preserve">f1 -&gt; s(sale_age) -- cubic regression spline, k = 6</w:t>
      </w:r>
    </w:p>
    <w:p>
      <w:pPr>
        <w:pStyle w:val="Normal"/>
      </w:pPr>
      <w:r>
        <w:t xml:space="preserve">f2 -&gt; s(living_sqft) -- thin plate regression spline, k = 10</w:t>
      </w:r>
    </w:p>
    <w:p>
      <w:pPr>
        <w:pStyle w:val="Normal"/>
      </w:pPr>
      <w:r>
        <w:t xml:space="preserve">f3 -&gt; s(beds_total) -- thin plate regression spline, k = 8</w:t>
      </w:r>
    </w:p>
    <w:p>
      <w:pPr>
        <w:pStyle w:val="Normal"/>
      </w:pPr>
      <w:r>
        <w:t xml:space="preserve">f4 -&gt; s(baths_total) -- cubic regression spline, k = 4</w:t>
      </w:r>
    </w:p>
    <w:p>
      <w:pPr>
        <w:pStyle w:val="Normal"/>
      </w:pPr>
      <w:r>
        <w:t xml:space="preserve">f5 -&gt; s(age) -- thin plate regression spline, k = 10</w:t>
      </w:r>
    </w:p>
    <w:p>
      <w:pPr>
        <w:pStyle w:val="Normal"/>
      </w:pPr>
      <w:r>
        <w:t xml:space="preserve">f6 -&gt; s(garage_spaces) -- thin plate regression spline, k = 5</w:t>
      </w:r>
    </w:p>
    <w:p>
      <w:pPr>
        <w:pStyle w:val="Normal"/>
      </w:pPr>
      <w:r>
        <w:t xml:space="preserve">f7 -&gt; ti(living_sqft,sale_age) -- tensor product smooth, k = 5 x 5</w:t>
      </w:r>
    </w:p>
    <w:p>
      <w:pPr>
        <w:pStyle w:val="Normal"/>
      </w:pPr>
      <w:r>
        <w:t xml:space="preserve">f8 -&gt; ti(beds_total,living_sqft) -- tensor product smooth, k = 5 x 5</w:t>
      </w:r>
    </w:p>
    <w:p>
      <w:pPr>
        <w:pStyle w:val="Normal"/>
      </w:pPr>
      <w:r>
        <w:t xml:space="preserve">f9 -&gt; ti(baths_total,living_sqft) -- tensor product smooth, k = 5 x 5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Smooth Function Definitions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Type</w:t>
            </w:r>
          </w:p>
        </w:tc>
        <w:tc>
          <w:p>
            <w:pPr>
              <w:pStyle w:val="Normal"/>
            </w:pPr>
            <w:r>
              <w:t>Basis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Knots</w:t>
            </w:r>
          </w:p>
        </w:tc>
      </w:tr>
      <w:tr>
        <w:tc>
          <w:p>
            <w:pPr>
              <w:pStyle w:val="Normal"/>
            </w:pPr>
            <w:r>
              <w:t>s(sale_age, bs="cr", k=6)</w:t>
            </w:r>
          </w:p>
        </w:tc>
        <w:tc>
          <w:p>
            <w:pPr>
              <w:pStyle w:val="Normal"/>
            </w:pPr>
            <w:r>
              <w:t>sale_age</w:t>
            </w:r>
          </w:p>
        </w:tc>
        <w:tc>
          <w:p>
            <w:pPr>
              <w:pStyle w:val="Normal"/>
            </w:pPr>
            <w:r>
              <w:t>s</w:t>
            </w:r>
          </w:p>
        </w:tc>
        <w:tc>
          <w:p>
            <w:pPr>
              <w:pStyle w:val="Normal"/>
            </w:pPr>
            <w:r>
              <w:t>cr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552, 757, 1163, 1393, 1883, 1932</w:t>
            </w:r>
          </w:p>
        </w:tc>
      </w:tr>
      <w:tr>
        <w:tc>
          <w:p>
            <w:pPr>
              <w:pStyle w:val="Normal"/>
            </w:pPr>
            <w:r>
              <w:t>s(living_sqft)</w:t>
            </w:r>
          </w:p>
        </w:tc>
        <w:tc>
          <w:p>
            <w:pPr>
              <w:pStyle w:val="Normal"/>
            </w:pPr>
            <w:r>
              <w:t>living_sqft</w:t>
            </w:r>
          </w:p>
        </w:tc>
        <w:tc>
          <w:p>
            <w:pPr>
              <w:pStyle w:val="Normal"/>
            </w:pPr>
            <w:r>
              <w:t>s</w:t>
            </w:r>
          </w:p>
        </w:tc>
        <w:tc>
          <w:p>
            <w:pPr>
              <w:pStyle w:val="Normal"/>
            </w:pPr>
            <w:r>
              <w:t>tp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2970, 3100</w:t>
            </w:r>
          </w:p>
        </w:tc>
      </w:tr>
      <w:tr>
        <w:tc>
          <w:p>
            <w:pPr>
              <w:pStyle w:val="Normal"/>
            </w:pPr>
            <w:r>
              <w:t>s(beds_total, k=8)</w:t>
            </w:r>
          </w:p>
        </w:tc>
        <w:tc>
          <w:p>
            <w:pPr>
              <w:pStyle w:val="Normal"/>
            </w:pPr>
            <w:r>
              <w:t>beds_total</w:t>
            </w:r>
          </w:p>
        </w:tc>
        <w:tc>
          <w:p>
            <w:pPr>
              <w:pStyle w:val="Normal"/>
            </w:pPr>
            <w:r>
              <w:t>s</w:t>
            </w:r>
          </w:p>
        </w:tc>
        <w:tc>
          <w:p>
            <w:pPr>
              <w:pStyle w:val="Normal"/>
            </w:pPr>
            <w:r>
              <w:t>tp</w:t>
            </w:r>
          </w:p>
        </w:tc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3, 4</w:t>
            </w:r>
          </w:p>
        </w:tc>
      </w:tr>
      <w:tr>
        <w:tc>
          <w:p>
            <w:pPr>
              <w:pStyle w:val="Normal"/>
            </w:pPr>
            <w:r>
              <w:t>s(baths_total, bs="cr", k=4)</w:t>
            </w:r>
          </w:p>
        </w:tc>
        <w:tc>
          <w:p>
            <w:pPr>
              <w:pStyle w:val="Normal"/>
            </w:pPr>
            <w:r>
              <w:t>baths_total</w:t>
            </w:r>
          </w:p>
        </w:tc>
        <w:tc>
          <w:p>
            <w:pPr>
              <w:pStyle w:val="Normal"/>
            </w:pPr>
            <w:r>
              <w:t>s</w:t>
            </w:r>
          </w:p>
        </w:tc>
        <w:tc>
          <w:p>
            <w:pPr>
              <w:pStyle w:val="Normal"/>
            </w:pPr>
            <w:r>
              <w:t>cr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2, 3.5, 4, 5</w:t>
            </w:r>
          </w:p>
        </w:tc>
      </w:tr>
      <w:tr>
        <w:tc>
          <w:p>
            <w:pPr>
              <w:pStyle w:val="Normal"/>
            </w:pPr>
            <w:r>
              <w:t>lot_size</w:t>
            </w:r>
          </w:p>
        </w:tc>
        <w:tc>
          <w:p>
            <w:pPr>
              <w:pStyle w:val="Normal"/>
            </w:pPr>
            <w:r>
              <w:t>lot_size</w:t>
            </w:r>
          </w:p>
        </w:tc>
        <w:tc>
          <w:p>
            <w:pPr>
              <w:pStyle w:val="Normal"/>
            </w:pPr>
            <w:r>
              <w:t>linear</w:t>
            </w:r>
          </w:p>
        </w:tc>
        <w:tc>
          <w:p>
            <w:pPr>
              <w:pStyle w:val="Normal"/>
            </w:pPr>
            <w:r>
              <w:t>-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-</w:t>
            </w:r>
          </w:p>
        </w:tc>
      </w:tr>
      <w:tr>
        <w:tc>
          <w:p>
            <w:pPr>
              <w:pStyle w:val="Normal"/>
            </w:pPr>
            <w:r>
              <w:t>area_id</w:t>
            </w:r>
          </w:p>
        </w:tc>
        <w:tc>
          <w:p>
            <w:pPr>
              <w:pStyle w:val="Normal"/>
            </w:pPr>
            <w:r>
              <w:t>area_id</w:t>
            </w:r>
          </w:p>
        </w:tc>
        <w:tc>
          <w:p>
            <w:pPr>
              <w:pStyle w:val="Normal"/>
            </w:pPr>
            <w:r>
              <w:t>linear</w:t>
            </w:r>
          </w:p>
        </w:tc>
        <w:tc>
          <w:p>
            <w:pPr>
              <w:pStyle w:val="Normal"/>
            </w:pPr>
            <w:r>
              <w:t>-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-</w:t>
            </w:r>
          </w:p>
        </w:tc>
      </w:tr>
      <w:tr>
        <w:tc>
          <w:p>
            <w:pPr>
              <w:pStyle w:val="Normal"/>
            </w:pPr>
            <w:r>
              <w:t>s(age)</w:t>
            </w:r>
          </w:p>
        </w:tc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s</w:t>
            </w:r>
          </w:p>
        </w:tc>
        <w:tc>
          <w:p>
            <w:pPr>
              <w:pStyle w:val="Normal"/>
            </w:pPr>
            <w:r>
              <w:t>tp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39, 79</w:t>
            </w:r>
          </w:p>
        </w:tc>
      </w:tr>
      <w:tr>
        <w:tc>
          <w:p>
            <w:pPr>
              <w:pStyle w:val="Normal"/>
            </w:pPr>
            <w:r>
              <w:t>latitude</w:t>
            </w:r>
          </w:p>
        </w:tc>
        <w:tc>
          <w:p>
            <w:pPr>
              <w:pStyle w:val="Normal"/>
            </w:pPr>
            <w:r>
              <w:t>latitude</w:t>
            </w:r>
          </w:p>
        </w:tc>
        <w:tc>
          <w:p>
            <w:pPr>
              <w:pStyle w:val="Normal"/>
            </w:pPr>
            <w:r>
              <w:t>linear</w:t>
            </w:r>
          </w:p>
        </w:tc>
        <w:tc>
          <w:p>
            <w:pPr>
              <w:pStyle w:val="Normal"/>
            </w:pPr>
            <w:r>
              <w:t>-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37.724, 37.728</w:t>
            </w:r>
          </w:p>
        </w:tc>
      </w:tr>
      <w:tr>
        <w:tc>
          <w:p>
            <w:pPr>
              <w:pStyle w:val="Normal"/>
            </w:pPr>
            <w:r>
              <w:t>longitude</w:t>
            </w:r>
          </w:p>
        </w:tc>
        <w:tc>
          <w:p>
            <w:pPr>
              <w:pStyle w:val="Normal"/>
            </w:pPr>
            <w:r>
              <w:t>longitude</w:t>
            </w:r>
          </w:p>
        </w:tc>
        <w:tc>
          <w:p>
            <w:pPr>
              <w:pStyle w:val="Normal"/>
            </w:pPr>
            <w:r>
              <w:t>linear</w:t>
            </w:r>
          </w:p>
        </w:tc>
        <w:tc>
          <w:p>
            <w:pPr>
              <w:pStyle w:val="Normal"/>
            </w:pPr>
            <w:r>
              <w:t>-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-121.472, -121.447</w:t>
            </w:r>
          </w:p>
        </w:tc>
      </w:tr>
      <w:tr>
        <w:tc>
          <w:p>
            <w:pPr>
              <w:pStyle w:val="Normal"/>
            </w:pPr>
            <w:r>
              <w:t>s(garage_spaces, k=5)</w:t>
            </w:r>
          </w:p>
        </w:tc>
        <w:tc>
          <w:p>
            <w:pPr>
              <w:pStyle w:val="Normal"/>
            </w:pPr>
            <w:r>
              <w:t>garage_spaces</w:t>
            </w:r>
          </w:p>
        </w:tc>
        <w:tc>
          <w:p>
            <w:pPr>
              <w:pStyle w:val="Normal"/>
            </w:pPr>
            <w:r>
              <w:t>s</w:t>
            </w:r>
          </w:p>
        </w:tc>
        <w:tc>
          <w:p>
            <w:pPr>
              <w:pStyle w:val="Normal"/>
            </w:pPr>
            <w:r>
              <w:t>tp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3</w:t>
            </w:r>
          </w:p>
        </w:tc>
      </w:tr>
      <w:tr>
        <w:tc>
          <w:p>
            <w:pPr>
              <w:pStyle w:val="Normal"/>
            </w:pPr>
            <w:r>
              <w:t>ti(living_sqft, sale_age)</w:t>
            </w:r>
          </w:p>
        </w:tc>
        <w:tc>
          <w:p>
            <w:pPr>
              <w:pStyle w:val="Normal"/>
            </w:pPr>
            <w:r>
              <w:t>living_sqft, sale_age</w:t>
            </w:r>
          </w:p>
        </w:tc>
        <w:tc>
          <w:p>
            <w:pPr>
              <w:pStyle w:val="Normal"/>
            </w:pPr>
            <w:r>
              <w:t>ti</w:t>
            </w:r>
          </w:p>
        </w:tc>
        <w:tc>
          <w:p>
            <w:pPr>
              <w:pStyle w:val="Normal"/>
            </w:pPr>
            <w:r>
              <w:t>tp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2970, 3100</w:t>
            </w:r>
          </w:p>
        </w:tc>
      </w:tr>
      <w:tr>
        <w:tc>
          <w:p>
            <w:pPr>
              <w:pStyle w:val="Normal"/>
            </w:pPr>
            <w:r>
              <w:t>ti(beds_total, living_sqft)</w:t>
            </w:r>
          </w:p>
        </w:tc>
        <w:tc>
          <w:p>
            <w:pPr>
              <w:pStyle w:val="Normal"/>
            </w:pPr>
            <w:r>
              <w:t>beds_total, living_sqft</w:t>
            </w:r>
          </w:p>
        </w:tc>
        <w:tc>
          <w:p>
            <w:pPr>
              <w:pStyle w:val="Normal"/>
            </w:pPr>
            <w:r>
              <w:t>ti</w:t>
            </w:r>
          </w:p>
        </w:tc>
        <w:tc>
          <w:p>
            <w:pPr>
              <w:pStyle w:val="Normal"/>
            </w:pPr>
            <w:r>
              <w:t>tp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3, 4</w:t>
            </w:r>
          </w:p>
        </w:tc>
      </w:tr>
      <w:tr>
        <w:tc>
          <w:p>
            <w:pPr>
              <w:pStyle w:val="Normal"/>
            </w:pPr>
            <w:r>
              <w:t>ti(baths_total, living_sqft)</w:t>
            </w:r>
          </w:p>
        </w:tc>
        <w:tc>
          <w:p>
            <w:pPr>
              <w:pStyle w:val="Normal"/>
            </w:pPr>
            <w:r>
              <w:t>baths_total, living_sqft</w:t>
            </w:r>
          </w:p>
        </w:tc>
        <w:tc>
          <w:p>
            <w:pPr>
              <w:pStyle w:val="Normal"/>
            </w:pPr>
            <w:r>
              <w:t>ti</w:t>
            </w:r>
          </w:p>
        </w:tc>
        <w:tc>
          <w:p>
            <w:pPr>
              <w:pStyle w:val="Normal"/>
            </w:pPr>
            <w:r>
              <w:t>tp</w:t>
            </w:r>
          </w:p>
        </w:tc>
        <w:tc>
          <w:p>
            <w:pPr>
              <w:pStyle w:val="Normal"/>
            </w:pPr>
            <w:r>
              <w:t>default</w:t>
            </w:r>
          </w:p>
        </w:tc>
        <w:tc>
          <w:p>
            <w:pPr>
              <w:pStyle w:val="Normal"/>
            </w:pPr>
            <w:r>
              <w:t>2, 3.5, 4, 5</w:t>
            </w:r>
          </w:p>
        </w:tc>
      </w:tr>
    </w:tbl>
    <w:p>
      <w:pPr>
        <w:pStyle w:val="Titre2"/>
      </w:pPr>
      <w:r>
        <w:t xml:space="preserve">Model Summary</w:t>
      </w:r>
    </w:p>
    <w:p>
      <w:pPr>
        <w:pStyle w:val="Normal"/>
      </w:pPr>
      <w:r>
        <w:t xml:space="preserve">R-squared: 0.8591</w:t>
      </w:r>
    </w:p>
    <w:p>
      <w:pPr>
        <w:pStyle w:val="Normal"/>
      </w:pPr>
      <w:r>
        <w:t xml:space="preserve">Deviance explained: 86.3 %</w:t>
      </w:r>
    </w:p>
    <w:p>
      <w:pPr>
        <w:pStyle w:val="Normal"/>
      </w:pPr>
      <w:r>
        <w:t xml:space="preserve">AIC: -3464.9</w:t>
      </w:r>
    </w:p>
    <w:p>
      <w:pPr>
        <w:pStyle w:val="Normal"/>
      </w:pPr>
      <w:r>
        <w:t xml:space="preserve">n: 1488</w:t>
      </w:r>
    </w:p>
    <w:p>
      <w:pPr>
        <w:pStyle w:val="Normal"/>
      </w:pPr>
      <w:r>
        <w:t xml:space="preserve">CV R-squared: 0.8344</w:t>
      </w:r>
    </w:p>
    <w:p>
      <w:pPr>
        <w:pStyle w:val="Normal"/>
      </w:pPr>
      <w:r>
        <w:t xml:space="preserve">Family: gaussian</w:t>
      </w:r>
    </w:p>
    <w:p>
      <w:pPr>
        <w:pStyle w:val="Normal"/>
      </w:pPr>
      <w:r>
        <w:t xml:space="preserve">Method: REML</w:t>
      </w:r>
    </w:p>
    <w:p>
      <w:pPr>
        <w:pStyle w:val="Titre2"/>
      </w:pPr>
      <w:r>
        <w:t xml:space="preserve">Smooth Terms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EDF</w:t>
            </w:r>
          </w:p>
        </w:tc>
        <w:tc>
          <w:p>
            <w:pPr>
              <w:pStyle w:val="Normal"/>
            </w:pPr>
            <w:r>
              <w:t>Ref.df</w:t>
            </w:r>
          </w:p>
        </w:tc>
        <w:tc>
          <w:p>
            <w:pPr>
              <w:pStyle w:val="Normal"/>
            </w:pPr>
            <w:r>
              <w:t>F</w:t>
            </w:r>
          </w:p>
        </w:tc>
        <w:tc>
          <w:p>
            <w:pPr>
              <w:pStyle w:val="Normal"/>
            </w:pPr>
            <w:r>
              <w:t>p_value</w:t>
            </w:r>
          </w:p>
        </w:tc>
      </w:tr>
      <w:tr>
        <w:tc>
          <w:p>
            <w:pPr>
              <w:pStyle w:val="Normal"/>
            </w:pPr>
            <w:r>
              <w:t>s(sale_age)</w:t>
            </w:r>
          </w:p>
        </w:tc>
        <w:tc>
          <w:p>
            <w:pPr>
              <w:pStyle w:val="Normal"/>
            </w:pPr>
            <w:r>
              <w:t>4.52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35.22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s(living_sqft)</w:t>
            </w:r>
          </w:p>
        </w:tc>
        <w:tc>
          <w:p>
            <w:pPr>
              <w:pStyle w:val="Normal"/>
            </w:pPr>
            <w:r>
              <w:t>4.90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46.20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s(beds_total)</w:t>
            </w:r>
          </w:p>
        </w:tc>
        <w:tc>
          <w:p>
            <w:pPr>
              <w:pStyle w:val="Normal"/>
            </w:pPr>
            <w:r>
              <w:t>2.07</w:t>
            </w:r>
          </w:p>
        </w:tc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2.75</w:t>
            </w:r>
          </w:p>
        </w:tc>
        <w:tc>
          <w:p>
            <w:pPr>
              <w:pStyle w:val="Normal"/>
            </w:pPr>
            <w:r>
              <w:t>4.95e-07</w:t>
            </w:r>
          </w:p>
        </w:tc>
      </w:tr>
      <w:tr>
        <w:tc>
          <w:p>
            <w:pPr>
              <w:pStyle w:val="Normal"/>
            </w:pPr>
            <w:r>
              <w:t>s(baths_total)</w:t>
            </w:r>
          </w:p>
        </w:tc>
        <w:tc>
          <w:p>
            <w:pPr>
              <w:pStyle w:val="Normal"/>
            </w:pPr>
            <w:r>
              <w:t>0.00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0.00</w:t>
            </w:r>
          </w:p>
        </w:tc>
        <w:tc>
          <w:p>
            <w:pPr>
              <w:pStyle w:val="Normal"/>
            </w:pPr>
            <w:r>
              <w:t>0.918371</w:t>
            </w:r>
          </w:p>
        </w:tc>
      </w:tr>
      <w:tr>
        <w:tc>
          <w:p>
            <w:pPr>
              <w:pStyle w:val="Normal"/>
            </w:pPr>
            <w:r>
              <w:t>s(age)</w:t>
            </w:r>
          </w:p>
        </w:tc>
        <w:tc>
          <w:p>
            <w:pPr>
              <w:pStyle w:val="Normal"/>
            </w:pPr>
            <w:r>
              <w:t>7.30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59.78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s(garage_spaces)</w:t>
            </w:r>
          </w:p>
        </w:tc>
        <w:tc>
          <w:p>
            <w:pPr>
              <w:pStyle w:val="Normal"/>
            </w:pPr>
            <w:r>
              <w:t>2.42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3.59</w:t>
            </w:r>
          </w:p>
        </w:tc>
        <w:tc>
          <w:p>
            <w:pPr>
              <w:pStyle w:val="Normal"/>
            </w:pPr>
            <w:r>
              <w:t>0.000515</w:t>
            </w:r>
          </w:p>
        </w:tc>
      </w:tr>
      <w:tr>
        <w:tc>
          <w:p>
            <w:pPr>
              <w:pStyle w:val="Normal"/>
            </w:pPr>
            <w:r>
              <w:t>ti(living_sqft,sale_age)</w:t>
            </w:r>
          </w:p>
        </w:tc>
        <w:tc>
          <w:p>
            <w:pPr>
              <w:pStyle w:val="Normal"/>
            </w:pPr>
            <w:r>
              <w:t>4.76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3.43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ti(beds_total,living_sqft)</w:t>
            </w:r>
          </w:p>
        </w:tc>
        <w:tc>
          <w:p>
            <w:pPr>
              <w:pStyle w:val="Normal"/>
            </w:pPr>
            <w:r>
              <w:t>5.29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2.70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ti(baths_total,living_sqft)</w:t>
            </w:r>
          </w:p>
        </w:tc>
        <w:tc>
          <w:p>
            <w:pPr>
              <w:pStyle w:val="Normal"/>
            </w:pPr>
            <w:r>
              <w:t>3.03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4.15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</w:tbl>
    <w:p>
      <w:pPr>
        <w:pStyle w:val="Titre2"/>
      </w:pPr>
      <w:r>
        <w:t xml:space="preserve">Parametric Terms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Std_Error</w:t>
            </w:r>
          </w:p>
        </w:tc>
        <w:tc>
          <w:p>
            <w:pPr>
              <w:pStyle w:val="Normal"/>
            </w:pPr>
            <w:r>
              <w:t>t_value</w:t>
            </w:r>
          </w:p>
        </w:tc>
        <w:tc>
          <w:p>
            <w:pPr>
              <w:pStyle w:val="Normal"/>
            </w:pPr>
            <w:r>
              <w:t>p_value</w:t>
            </w:r>
          </w:p>
        </w:tc>
      </w:tr>
      <w:tr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-31.2954</w:t>
            </w:r>
          </w:p>
        </w:tc>
        <w:tc>
          <w:p>
            <w:pPr>
              <w:pStyle w:val="Normal"/>
            </w:pPr>
            <w:r>
              <w:t>17.8843</w:t>
            </w:r>
          </w:p>
        </w:tc>
        <w:tc>
          <w:p>
            <w:pPr>
              <w:pStyle w:val="Normal"/>
            </w:pPr>
            <w:r>
              <w:t>-1.750</w:t>
            </w:r>
          </w:p>
        </w:tc>
        <w:tc>
          <w:p>
            <w:pPr>
              <w:pStyle w:val="Normal"/>
            </w:pPr>
            <w:r>
              <w:t>0.080350</w:t>
            </w:r>
          </w:p>
        </w:tc>
      </w:tr>
      <w:tr>
        <w:tc>
          <w:p>
            <w:pPr>
              <w:pStyle w:val="Normal"/>
            </w:pPr>
            <w:r>
              <w:t>lot_size</w:t>
            </w:r>
          </w:p>
        </w:tc>
        <w:tc>
          <w:p>
            <w:pPr>
              <w:pStyle w:val="Normal"/>
            </w:pPr>
            <w:r>
              <w:t> 0.0000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3.746</w:t>
            </w:r>
          </w:p>
        </w:tc>
        <w:tc>
          <w:p>
            <w:pPr>
              <w:pStyle w:val="Normal"/>
            </w:pPr>
            <w:r>
              <w:t>0.000187</w:t>
            </w:r>
          </w:p>
        </w:tc>
      </w:tr>
      <w:tr>
        <w:tc>
          <w:p>
            <w:pPr>
              <w:pStyle w:val="Normal"/>
            </w:pPr>
            <w:r>
              <w:t>area_id</w:t>
            </w:r>
          </w:p>
        </w:tc>
        <w:tc>
          <w:p>
            <w:pPr>
              <w:pStyle w:val="Normal"/>
            </w:pPr>
            <w:r>
              <w:t>-0.0005</w:t>
            </w:r>
          </w:p>
        </w:tc>
        <w:tc>
          <w:p>
            <w:pPr>
              <w:pStyle w:val="Normal"/>
            </w:pPr>
            <w:r>
              <w:t>0.0009</w:t>
            </w:r>
          </w:p>
        </w:tc>
        <w:tc>
          <w:p>
            <w:pPr>
              <w:pStyle w:val="Normal"/>
            </w:pPr>
            <w:r>
              <w:t>-0.577</w:t>
            </w:r>
          </w:p>
        </w:tc>
        <w:tc>
          <w:p>
            <w:pPr>
              <w:pStyle w:val="Normal"/>
            </w:pPr>
            <w:r>
              <w:t>0.563766</w:t>
            </w:r>
          </w:p>
        </w:tc>
      </w:tr>
      <w:tr>
        <w:tc>
          <w:p>
            <w:pPr>
              <w:pStyle w:val="Normal"/>
            </w:pPr>
            <w:r>
              <w:t>latitude</w:t>
            </w:r>
          </w:p>
        </w:tc>
        <w:tc>
          <w:p>
            <w:pPr>
              <w:pStyle w:val="Normal"/>
            </w:pPr>
            <w:r>
              <w:t>-0.1711</w:t>
            </w:r>
          </w:p>
        </w:tc>
        <w:tc>
          <w:p>
            <w:pPr>
              <w:pStyle w:val="Normal"/>
            </w:pPr>
            <w:r>
              <w:t>0.3440</w:t>
            </w:r>
          </w:p>
        </w:tc>
        <w:tc>
          <w:p>
            <w:pPr>
              <w:pStyle w:val="Normal"/>
            </w:pPr>
            <w:r>
              <w:t>-0.497</w:t>
            </w:r>
          </w:p>
        </w:tc>
        <w:tc>
          <w:p>
            <w:pPr>
              <w:pStyle w:val="Normal"/>
            </w:pPr>
            <w:r>
              <w:t>0.618932</w:t>
            </w:r>
          </w:p>
        </w:tc>
      </w:tr>
      <w:tr>
        <w:tc>
          <w:p>
            <w:pPr>
              <w:pStyle w:val="Normal"/>
            </w:pPr>
            <w:r>
              <w:t>longitude</w:t>
            </w:r>
          </w:p>
        </w:tc>
        <w:tc>
          <w:p>
            <w:pPr>
              <w:pStyle w:val="Normal"/>
            </w:pPr>
            <w:r>
              <w:t>-0.3652</w:t>
            </w:r>
          </w:p>
        </w:tc>
        <w:tc>
          <w:p>
            <w:pPr>
              <w:pStyle w:val="Normal"/>
            </w:pPr>
            <w:r>
              <w:t>0.1899</w:t>
            </w:r>
          </w:p>
        </w:tc>
        <w:tc>
          <w:p>
            <w:pPr>
              <w:pStyle w:val="Normal"/>
            </w:pPr>
            <w:r>
              <w:t>-1.923</w:t>
            </w:r>
          </w:p>
        </w:tc>
        <w:tc>
          <w:p>
            <w:pPr>
              <w:pStyle w:val="Normal"/>
            </w:pPr>
            <w:r>
              <w:t>0.054616</w:t>
            </w:r>
          </w:p>
        </w:tc>
      </w:tr>
    </w:tbl>
    <w:p>
      <w:pPr>
        <w:pStyle w:val="Titre2"/>
      </w:pPr>
      <w:r>
        <w:t xml:space="preserve">Variable Importance</w:t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Contribution Plots</w:t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Correlation Matrix</w:t>
      </w:r>
    </w:p>
    <w:p>
      <w:pPr>
        <w:pStyle w:val="Normal"/>
      </w:pPr>
      <w:r>
        <w:rPr/>
        <w:drawing>
          <wp:inline distT="0" distB="0" distL="0" distR="0">
            <wp:extent cx="5486400" cy="548640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Diagnostics</w:t>
      </w:r>
    </w:p>
    <w:p>
      <w:pPr>
        <w:pStyle w:val="Normal"/>
      </w:pPr>
      <w:r>
        <w:rPr/>
        <w:drawing>
          <wp:inline distT="0" distB="0" distL="0" distR="0">
            <wp:extent cx="6400800" cy="4800600"/>
            <wp:docPr id="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Actual vs Predicted</w:t>
      </w:r>
    </w:p>
    <w:p>
      <w:pPr>
        <w:pStyle w:val="Normal"/>
      </w:pPr>
      <w:r>
        <w:rPr/>
        <w:drawing>
          <wp:inline distT="0" distB="0" distL="0" distR="0">
            <wp:extent cx="5486400" cy="3931920"/>
            <wp:docPr id="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ANOVA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Type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Std. Error</w:t>
            </w:r>
          </w:p>
        </w:tc>
        <w:tc>
          <w:p>
            <w:pPr>
              <w:pStyle w:val="Normal"/>
            </w:pPr>
            <w:r>
              <w:t>t value</w:t>
            </w:r>
          </w:p>
        </w:tc>
        <w:tc>
          <w:p>
            <w:pPr>
              <w:pStyle w:val="Normal"/>
            </w:pPr>
            <w:r>
              <w:t>Pr(&amp;gt;|t|)</w:t>
            </w:r>
          </w:p>
        </w:tc>
        <w:tc>
          <w:p>
            <w:pPr>
              <w:pStyle w:val="Normal"/>
            </w:pPr>
            <w:r>
              <w:t>edf</w:t>
            </w:r>
          </w:p>
        </w:tc>
        <w:tc>
          <w:p>
            <w:pPr>
              <w:pStyle w:val="Normal"/>
            </w:pPr>
            <w:r>
              <w:t>Ref.df</w:t>
            </w:r>
          </w:p>
        </w:tc>
        <w:tc>
          <w:p>
            <w:pPr>
              <w:pStyle w:val="Normal"/>
            </w:pPr>
            <w:r>
              <w:t>F</w:t>
            </w:r>
          </w:p>
        </w:tc>
        <w:tc>
          <w:p>
            <w:pPr>
              <w:pStyle w:val="Normal"/>
            </w:pPr>
            <w:r>
              <w:t>p-value</w:t>
            </w:r>
          </w:p>
        </w:tc>
      </w:tr>
      <w:tr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parametric</w:t>
            </w:r>
          </w:p>
        </w:tc>
        <w:tc>
          <w:p>
            <w:pPr>
              <w:pStyle w:val="Normal"/>
            </w:pPr>
            <w:r>
              <w:t>-3.129539e+01</w:t>
            </w:r>
          </w:p>
        </w:tc>
        <w:tc>
          <w:p>
            <w:pPr>
              <w:pStyle w:val="Normal"/>
            </w:pPr>
            <w:r>
              <w:t>1.788425e+01</w:t>
            </w:r>
          </w:p>
        </w:tc>
        <w:tc>
          <w:p>
            <w:pPr>
              <w:pStyle w:val="Normal"/>
            </w:pPr>
            <w:r>
              <w:t>-1.7498852</w:t>
            </w:r>
          </w:p>
        </w:tc>
        <w:tc>
          <w:p>
            <w:pPr>
              <w:pStyle w:val="Normal"/>
            </w:pPr>
            <w:r>
              <w:t>0.080350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</w:tr>
      <w:tr>
        <w:tc>
          <w:p>
            <w:pPr>
              <w:pStyle w:val="Normal"/>
            </w:pPr>
            <w:r>
              <w:t>lot_size</w:t>
            </w:r>
          </w:p>
        </w:tc>
        <w:tc>
          <w:p>
            <w:pPr>
              <w:pStyle w:val="Normal"/>
            </w:pPr>
            <w:r>
              <w:t>parametric</w:t>
            </w:r>
          </w:p>
        </w:tc>
        <w:tc>
          <w:p>
            <w:pPr>
              <w:pStyle w:val="Normal"/>
            </w:pPr>
            <w:r>
              <w:t>1.736204e-06</w:t>
            </w:r>
          </w:p>
        </w:tc>
        <w:tc>
          <w:p>
            <w:pPr>
              <w:pStyle w:val="Normal"/>
            </w:pPr>
            <w:r>
              <w:t>4.634554e-07</w:t>
            </w:r>
          </w:p>
        </w:tc>
        <w:tc>
          <w:p>
            <w:pPr>
              <w:pStyle w:val="Normal"/>
            </w:pPr>
            <w:r>
              <w:t>3.7462159</w:t>
            </w:r>
          </w:p>
        </w:tc>
        <w:tc>
          <w:p>
            <w:pPr>
              <w:pStyle w:val="Normal"/>
            </w:pPr>
            <w:r>
              <w:t>0.000187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</w:tr>
      <w:tr>
        <w:tc>
          <w:p>
            <w:pPr>
              <w:pStyle w:val="Normal"/>
            </w:pPr>
            <w:r>
              <w:t>area_id</w:t>
            </w:r>
          </w:p>
        </w:tc>
        <w:tc>
          <w:p>
            <w:pPr>
              <w:pStyle w:val="Normal"/>
            </w:pPr>
            <w:r>
              <w:t>parametric</w:t>
            </w:r>
          </w:p>
        </w:tc>
        <w:tc>
          <w:p>
            <w:pPr>
              <w:pStyle w:val="Normal"/>
            </w:pPr>
            <w:r>
              <w:t>-5.217318e-04</w:t>
            </w:r>
          </w:p>
        </w:tc>
        <w:tc>
          <w:p>
            <w:pPr>
              <w:pStyle w:val="Normal"/>
            </w:pPr>
            <w:r>
              <w:t>9.036047e-04</w:t>
            </w:r>
          </w:p>
        </w:tc>
        <w:tc>
          <w:p>
            <w:pPr>
              <w:pStyle w:val="Normal"/>
            </w:pPr>
            <w:r>
              <w:t>-0.5773894</w:t>
            </w:r>
          </w:p>
        </w:tc>
        <w:tc>
          <w:p>
            <w:pPr>
              <w:pStyle w:val="Normal"/>
            </w:pPr>
            <w:r>
              <w:t>0.563766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</w:tr>
      <w:tr>
        <w:tc>
          <w:p>
            <w:pPr>
              <w:pStyle w:val="Normal"/>
            </w:pPr>
            <w:r>
              <w:t>latitude</w:t>
            </w:r>
          </w:p>
        </w:tc>
        <w:tc>
          <w:p>
            <w:pPr>
              <w:pStyle w:val="Normal"/>
            </w:pPr>
            <w:r>
              <w:t>parametric</w:t>
            </w:r>
          </w:p>
        </w:tc>
        <w:tc>
          <w:p>
            <w:pPr>
              <w:pStyle w:val="Normal"/>
            </w:pPr>
            <w:r>
              <w:t>-1.711277e-01</w:t>
            </w:r>
          </w:p>
        </w:tc>
        <w:tc>
          <w:p>
            <w:pPr>
              <w:pStyle w:val="Normal"/>
            </w:pPr>
            <w:r>
              <w:t>3.439949e-01</w:t>
            </w:r>
          </w:p>
        </w:tc>
        <w:tc>
          <w:p>
            <w:pPr>
              <w:pStyle w:val="Normal"/>
            </w:pPr>
            <w:r>
              <w:t>-0.4974716</w:t>
            </w:r>
          </w:p>
        </w:tc>
        <w:tc>
          <w:p>
            <w:pPr>
              <w:pStyle w:val="Normal"/>
            </w:pPr>
            <w:r>
              <w:t>0.618932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</w:tr>
      <w:tr>
        <w:tc>
          <w:p>
            <w:pPr>
              <w:pStyle w:val="Normal"/>
            </w:pPr>
            <w:r>
              <w:t>longitude</w:t>
            </w:r>
          </w:p>
        </w:tc>
        <w:tc>
          <w:p>
            <w:pPr>
              <w:pStyle w:val="Normal"/>
            </w:pPr>
            <w:r>
              <w:t>parametric</w:t>
            </w:r>
          </w:p>
        </w:tc>
        <w:tc>
          <w:p>
            <w:pPr>
              <w:pStyle w:val="Normal"/>
            </w:pPr>
            <w:r>
              <w:t>-3.652221e-01</w:t>
            </w:r>
          </w:p>
        </w:tc>
        <w:tc>
          <w:p>
            <w:pPr>
              <w:pStyle w:val="Normal"/>
            </w:pPr>
            <w:r>
              <w:t>1.898761e-01</w:t>
            </w:r>
          </w:p>
        </w:tc>
        <w:tc>
          <w:p>
            <w:pPr>
              <w:pStyle w:val="Normal"/>
            </w:pPr>
            <w:r>
              <w:t>-1.9234761</w:t>
            </w:r>
          </w:p>
        </w:tc>
        <w:tc>
          <w:p>
            <w:pPr>
              <w:pStyle w:val="Normal"/>
            </w:pPr>
            <w:r>
              <w:t>0.054616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</w:tr>
      <w:tr>
        <w:tc>
          <w:p>
            <w:pPr>
              <w:pStyle w:val="Normal"/>
            </w:pPr>
            <w:r>
              <w:t>s(sale_age)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4.524618e+00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3.521688e+01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s(living_sqft)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4.895054e+00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4.620176e+01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s(beds_total)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2.066779e+00</w:t>
            </w:r>
          </w:p>
        </w:tc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2.745638e+00</w:t>
            </w:r>
          </w:p>
        </w:tc>
        <w:tc>
          <w:p>
            <w:pPr>
              <w:pStyle w:val="Normal"/>
            </w:pPr>
            <w:r>
              <w:t>4.95e-07</w:t>
            </w:r>
          </w:p>
        </w:tc>
      </w:tr>
      <w:tr>
        <w:tc>
          <w:p>
            <w:pPr>
              <w:pStyle w:val="Normal"/>
            </w:pPr>
            <w:r>
              <w:t>s(baths_total)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8.508396e-05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1.970645e-06</w:t>
            </w:r>
          </w:p>
        </w:tc>
        <w:tc>
          <w:p>
            <w:pPr>
              <w:pStyle w:val="Normal"/>
            </w:pPr>
            <w:r>
              <w:t>0.918371</w:t>
            </w:r>
          </w:p>
        </w:tc>
      </w:tr>
      <w:tr>
        <w:tc>
          <w:p>
            <w:pPr>
              <w:pStyle w:val="Normal"/>
            </w:pPr>
            <w:r>
              <w:t>s(age)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7.297068e+00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5.978320e+01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s(garage_spaces)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2.421475e+00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3.592726e+00</w:t>
            </w:r>
          </w:p>
        </w:tc>
        <w:tc>
          <w:p>
            <w:pPr>
              <w:pStyle w:val="Normal"/>
            </w:pPr>
            <w:r>
              <w:t>0.000515</w:t>
            </w:r>
          </w:p>
        </w:tc>
      </w:tr>
      <w:tr>
        <w:tc>
          <w:p>
            <w:pPr>
              <w:pStyle w:val="Normal"/>
            </w:pPr>
            <w:r>
              <w:t>ti(living_sqft,sale_age)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4.760240e+00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3.425616e+00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ti(beds_total,living_sqft)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5.289953e+00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2.702266e+00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  <w:tr>
        <w:tc>
          <w:p>
            <w:pPr>
              <w:pStyle w:val="Normal"/>
            </w:pPr>
            <w:r>
              <w:t>ti(baths_total,living_sqft)</w:t>
            </w:r>
          </w:p>
        </w:tc>
        <w:tc>
          <w:p>
            <w:pPr>
              <w:pStyle w:val="Normal"/>
            </w:pPr>
            <w:r>
              <w:t>smooth</w:t>
            </w:r>
          </w:p>
        </w:tc>
        <w:tc>
          <w:p>
            <w:pPr>
              <w:pStyle w:val="Normal"/>
            </w:pPr>
            <w:r>
              <w:t>          NA</w:t>
            </w:r>
          </w:p>
        </w:tc>
        <w:tc>
          <w:p>
            <w:pPr>
              <w:pStyle w:val="Normal"/>
            </w:pPr>
            <w:r>
              <w:t>   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3.030834e+00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4.153160e+00</w:t>
            </w:r>
          </w:p>
        </w:tc>
        <w:tc>
          <w:p>
            <w:pPr>
              <w:pStyle w:val="Normal"/>
            </w:pPr>
            <w:r>
              <w:t>&lt; 2e-16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Link function: identity </w:t>
      </w:r>
    </w:p>
    <w:p>
      <w:pPr>
        <w:pStyle w:val="Normal"/>
      </w:pPr>
      <w:r>
        <w:t xml:space="preserve">Family: gaussian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Family: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-REML = -1169.7  Scale est. = 0.0054996  n = 1488</w:t>
      </w:r>
    </w:p>
    <w:p>
      <w:pPr>
        <w:pStyle w:val="Normal"/>
      </w:pPr>
      <w:r>
        <w:t xml:space="preserve">R-sq.(adj) =  0.859   Deviance explained = 86.3%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Signif. codes:  0 ‘***’ 0.001 ‘**’ 0.01 ‘*’ 0.05 ‘.’ 0.1 ‘ ’ 1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ti(baths_total,living_sqft) 3.031e+00     16  4.153  &lt; 2e-16 ***</w:t>
      </w:r>
    </w:p>
    <w:p>
      <w:pPr>
        <w:pStyle w:val="Normal"/>
      </w:pPr>
      <w:r>
        <w:t xml:space="preserve">ti(beds_total,living_sqft)  5.290e+00     16  2.702  &lt; 2e-16 ***</w:t>
      </w:r>
    </w:p>
    <w:p>
      <w:pPr>
        <w:pStyle w:val="Normal"/>
      </w:pPr>
      <w:r>
        <w:t xml:space="preserve">ti(living_sqft,sale_age)    4.760e+00     16  3.426  &lt; 2e-16 ***</w:t>
      </w:r>
    </w:p>
    <w:p>
      <w:pPr>
        <w:pStyle w:val="Normal"/>
      </w:pPr>
      <w:r>
        <w:t xml:space="preserve">s(garage_spaces)            2.421e+00      4  3.593 0.000515 ***</w:t>
      </w:r>
    </w:p>
    <w:p>
      <w:pPr>
        <w:pStyle w:val="Normal"/>
      </w:pPr>
      <w:r>
        <w:t xml:space="preserve">s(age)                      7.297e+00      9 59.783  &lt; 2e-16 ***</w:t>
      </w:r>
    </w:p>
    <w:p>
      <w:pPr>
        <w:pStyle w:val="Normal"/>
      </w:pPr>
      <w:r>
        <w:t xml:space="preserve">s(baths_total)              8.508e-05      3  0.000 0.918371    </w:t>
      </w:r>
    </w:p>
    <w:p>
      <w:pPr>
        <w:pStyle w:val="Normal"/>
      </w:pPr>
      <w:r>
        <w:t xml:space="preserve">s(beds_total)               2.067e+00      7  2.746 4.95e-07 ***</w:t>
      </w:r>
    </w:p>
    <w:p>
      <w:pPr>
        <w:pStyle w:val="Normal"/>
      </w:pPr>
      <w:r>
        <w:t xml:space="preserve">s(living_sqft)              4.895e+00      9 46.202  &lt; 2e-16 ***</w:t>
      </w:r>
    </w:p>
    <w:p>
      <w:pPr>
        <w:pStyle w:val="Normal"/>
      </w:pPr>
      <w:r>
        <w:t xml:space="preserve">s(sale_age)                 4.525e+00      5 35.217  &lt; 2e-16 ***</w:t>
      </w:r>
    </w:p>
    <w:p>
      <w:pPr>
        <w:pStyle w:val="Normal"/>
      </w:pPr>
      <w:r>
        <w:t xml:space="preserve">                                  edf Ref.df      F  p-value    </w:t>
      </w:r>
    </w:p>
    <w:p>
      <w:pPr>
        <w:pStyle w:val="Normal"/>
      </w:pPr>
      <w:r>
        <w:t xml:space="preserve">Approximate significance of smooth terms: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Signif. codes:  0 ‘***’ 0.001 ‘**’ 0.01 ‘*’ 0.05 ‘.’ 0.1 ‘ ’ 1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longitude   -3.652e-01  1.899e-01  -1.923 0.054616 .  </w:t>
      </w:r>
    </w:p>
    <w:p>
      <w:pPr>
        <w:pStyle w:val="Normal"/>
      </w:pPr>
      <w:r>
        <w:t xml:space="preserve">latitude    -1.711e-01  3.440e-01  -0.497 0.618932    </w:t>
      </w:r>
    </w:p>
    <w:p>
      <w:pPr>
        <w:pStyle w:val="Normal"/>
      </w:pPr>
      <w:r>
        <w:t xml:space="preserve">area_id     -5.217e-04  9.036e-04  -0.577 0.563766    </w:t>
      </w:r>
    </w:p>
    <w:p>
      <w:pPr>
        <w:pStyle w:val="Normal"/>
      </w:pPr>
      <w:r>
        <w:t xml:space="preserve">lot_size     1.736e-06  4.635e-07   3.746 0.000187 ***</w:t>
      </w:r>
    </w:p>
    <w:p>
      <w:pPr>
        <w:pStyle w:val="Normal"/>
      </w:pPr>
      <w:r>
        <w:t xml:space="preserve">(Intercept) -3.130e+01  1.788e+01  -1.750 0.080350 .  </w:t>
      </w:r>
    </w:p>
    <w:p>
      <w:pPr>
        <w:pStyle w:val="Normal"/>
      </w:pPr>
      <w:r>
        <w:t xml:space="preserve">              Estimate Std. Error t value Pr(&gt;|t|)    </w:t>
      </w:r>
    </w:p>
    <w:p>
      <w:pPr>
        <w:pStyle w:val="Normal"/>
      </w:pPr>
      <w:r>
        <w:t xml:space="preserve">Parametric coefficients: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"tp"))</w:t>
      </w:r>
    </w:p>
    <w:p>
      <w:pPr>
        <w:pStyle w:val="Normal"/>
      </w:pPr>
      <w:r>
        <w:t xml:space="preserve">    bs = c("tp", "tp")) + ti(baths_total, living_sqft, bs = c("tp", </w:t>
      </w:r>
    </w:p>
    <w:p>
      <w:pPr>
        <w:pStyle w:val="Normal"/>
      </w:pPr>
      <w:r>
        <w:t xml:space="preserve">    sale_age, bs = c("tp", "tp")) + ti(beds_total, living_sqft, </w:t>
      </w:r>
    </w:p>
    <w:p>
      <w:pPr>
        <w:pStyle w:val="Normal"/>
      </w:pPr>
      <w:r>
        <w:t xml:space="preserve">    longitude + s(garage_spaces, bs = "tp", k = 5) + ti(living_sqft, </w:t>
      </w:r>
    </w:p>
    <w:p>
      <w:pPr>
        <w:pStyle w:val="Normal"/>
      </w:pPr>
      <w:r>
        <w:t xml:space="preserve">    k = 4) + lot_size + area_id + s(age, bs = "tp") + latitude + </w:t>
      </w:r>
    </w:p>
    <w:p>
      <w:pPr>
        <w:pStyle w:val="Normal"/>
      </w:pPr>
      <w:r>
        <w:t xml:space="preserve">    s(beds_total, bs = "tp", k = 8) + s(baths_total, bs = "cr", </w:t>
      </w:r>
    </w:p>
    <w:p>
      <w:pPr>
        <w:pStyle w:val="Normal"/>
      </w:pPr>
      <w:r>
        <w:t xml:space="preserve">sale_price ~ s(sale_age, bs = "cr", k = 6) + s(living_sqft, bs = "tp") + </w:t>
      </w:r>
    </w:p>
    <w:p>
      <w:pPr>
        <w:pStyle w:val="Normal"/>
      </w:pPr>
      <w:r>
        <w:t xml:space="preserve">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Link function: identity </w:t>
      </w:r>
    </w:p>
    <w:p>
      <w:pPr>
        <w:pStyle w:val="Normal"/>
      </w:pPr>
      <w:r>
        <w:t xml:space="preserve">Family: gaussian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Summary: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&lt;environment: 0x1609fedc8&gt;</w:t>
      </w:r>
    </w:p>
    <w:p>
      <w:pPr>
        <w:pStyle w:val="Normal"/>
      </w:pPr>
      <w:r>
        <w:t xml:space="preserve">    "tp"))</w:t>
      </w:r>
    </w:p>
    <w:p>
      <w:pPr>
        <w:pStyle w:val="Normal"/>
      </w:pPr>
      <w:r>
        <w:t xml:space="preserve">    bs = c("tp", "tp")) + ti(baths_total, living_sqft, bs = c("tp", </w:t>
      </w:r>
    </w:p>
    <w:p>
      <w:pPr>
        <w:pStyle w:val="Normal"/>
      </w:pPr>
      <w:r>
        <w:t xml:space="preserve">    sale_age, bs = c("tp", "tp")) + ti(beds_total, living_sqft, </w:t>
      </w:r>
    </w:p>
    <w:p>
      <w:pPr>
        <w:pStyle w:val="Normal"/>
      </w:pPr>
      <w:r>
        <w:t xml:space="preserve">    longitude + s(garage_spaces, bs = "tp", k = 5) + ti(living_sqft, </w:t>
      </w:r>
    </w:p>
    <w:p>
      <w:pPr>
        <w:pStyle w:val="Normal"/>
      </w:pPr>
      <w:r>
        <w:t xml:space="preserve">    k = 4) + lot_size + area_id + s(age, bs = "tp") + latitude + </w:t>
      </w:r>
    </w:p>
    <w:p>
      <w:pPr>
        <w:pStyle w:val="Normal"/>
      </w:pPr>
      <w:r>
        <w:t xml:space="preserve">    s(beds_total, bs = "tp", k = 8) + s(baths_total, bs = "cr", </w:t>
      </w:r>
    </w:p>
    <w:p>
      <w:pPr>
        <w:pStyle w:val="Normal"/>
      </w:pPr>
      <w:r>
        <w:t xml:space="preserve">sale_price ~ s(sale_age, bs = "cr", k = 6) + s(living_sqft, bs = "tp") + </w:t>
      </w:r>
    </w:p>
    <w:p>
      <w:pPr>
        <w:pStyle w:val="Normal"/>
      </w:pPr>
      <w:r>
        <w:t xml:space="preserve">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Timing: 1.70 seconds</w:t>
      </w:r>
    </w:p>
    <w:p>
      <w:pPr>
        <w:pStyle w:val="Titre2"/>
      </w:pPr>
      <w:r>
        <w:t xml:space="preserve">Mgcv Output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earth_direction</w:t>
            </w:r>
          </w:p>
        </w:tc>
        <w:tc>
          <w:p>
            <w:pPr>
              <w:pStyle w:val="Normal"/>
            </w:pPr>
            <w:r>
              <w:t>gam_direction</w:t>
            </w:r>
          </w:p>
        </w:tc>
        <w:tc>
          <w:p>
            <w:pPr>
              <w:pStyle w:val="Normal"/>
            </w:pPr>
            <w:r>
              <w:t>consistent</w:t>
            </w:r>
          </w:p>
        </w:tc>
      </w:tr>
      <w:tr>
        <w:tc>
          <w:p>
            <w:pPr>
              <w:pStyle w:val="Normal"/>
            </w:pPr>
            <w:r>
              <w:t>sale_age</w:t>
            </w:r>
          </w:p>
        </w:tc>
        <w:tc>
          <w:p>
            <w:pPr>
              <w:pStyle w:val="Normal"/>
            </w:pPr>
            <w:r>
              <w:t>increasing</w:t>
            </w:r>
          </w:p>
        </w:tc>
        <w:tc>
          <w:p>
            <w:pPr>
              <w:pStyle w:val="Normal"/>
            </w:pPr>
            <w:r>
              <w:t>decreasing</w:t>
            </w:r>
          </w:p>
        </w:tc>
        <w:tc>
          <w:p>
            <w:pPr>
              <w:pStyle w:val="Normal"/>
            </w:pPr>
            <w:r>
              <w:t>FALSE</w:t>
            </w:r>
          </w:p>
        </w:tc>
      </w:tr>
      <w:tr>
        <w:tc>
          <w:p>
            <w:pPr>
              <w:pStyle w:val="Normal"/>
            </w:pPr>
            <w:r>
              <w:t>living_sqft</w:t>
            </w:r>
          </w:p>
        </w:tc>
        <w:tc>
          <w:p>
            <w:pPr>
              <w:pStyle w:val="Normal"/>
            </w:pPr>
            <w:r>
              <w:t>increasing</w:t>
            </w:r>
          </w:p>
        </w:tc>
        <w:tc>
          <w:p>
            <w:pPr>
              <w:pStyle w:val="Normal"/>
            </w:pPr>
            <w:r>
              <w:t>increasing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beds_total</w:t>
            </w:r>
          </w:p>
        </w:tc>
        <w:tc>
          <w:p>
            <w:pPr>
              <w:pStyle w:val="Normal"/>
            </w:pPr>
            <w:r>
              <w:t>mixed</w:t>
            </w:r>
          </w:p>
        </w:tc>
        <w:tc>
          <w:p>
            <w:pPr>
              <w:pStyle w:val="Normal"/>
            </w:pPr>
            <w:r>
              <w:t>mixed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baths_total</w:t>
            </w:r>
          </w:p>
        </w:tc>
        <w:tc>
          <w:p>
            <w:pPr>
              <w:pStyle w:val="Normal"/>
            </w:pPr>
            <w:r>
              <w:t>increasing</w:t>
            </w:r>
          </w:p>
        </w:tc>
        <w:tc>
          <w:p>
            <w:pPr>
              <w:pStyle w:val="Normal"/>
            </w:pPr>
            <w:r>
              <w:t>decreasing</w:t>
            </w:r>
          </w:p>
        </w:tc>
        <w:tc>
          <w:p>
            <w:pPr>
              <w:pStyle w:val="Normal"/>
            </w:pPr>
            <w:r>
              <w:t>FALSE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increasing</w:t>
            </w:r>
          </w:p>
        </w:tc>
        <w:tc>
          <w:p>
            <w:pPr>
              <w:pStyle w:val="Normal"/>
            </w:pPr>
            <w:r>
              <w:t>mixed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latitude</w:t>
            </w:r>
          </w:p>
        </w:tc>
        <w:tc>
          <w:p>
            <w:pPr>
              <w:pStyle w:val="Normal"/>
            </w:pPr>
            <w:r>
              <w:t>increasing</w:t>
            </w:r>
          </w:p>
        </w:tc>
        <w:tc>
          <w:p>
            <w:pPr>
              <w:pStyle w:val="Normal"/>
            </w:pPr>
            <w:r>
              <w:t>mixed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longitude</w:t>
            </w:r>
          </w:p>
        </w:tc>
        <w:tc>
          <w:p>
            <w:pPr>
              <w:pStyle w:val="Normal"/>
            </w:pPr>
            <w:r>
              <w:t>mixed</w:t>
            </w:r>
          </w:p>
        </w:tc>
        <w:tc>
          <w:p>
            <w:pPr>
              <w:pStyle w:val="Normal"/>
            </w:pPr>
            <w:r>
              <w:t>mixed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  <w:tr>
        <w:tc>
          <w:p>
            <w:pPr>
              <w:pStyle w:val="Normal"/>
            </w:pPr>
            <w:r>
              <w:t>garage_spaces</w:t>
            </w:r>
          </w:p>
        </w:tc>
        <w:tc>
          <w:p>
            <w:pPr>
              <w:pStyle w:val="Normal"/>
            </w:pPr>
            <w:r>
              <w:t>increasing</w:t>
            </w:r>
          </w:p>
        </w:tc>
        <w:tc>
          <w:p>
            <w:pPr>
              <w:pStyle w:val="Normal"/>
            </w:pPr>
            <w:r>
              <w:t>mixed</w:t>
            </w:r>
          </w:p>
        </w:tc>
        <w:tc>
          <w:p>
            <w:pPr>
              <w:pStyle w:val="Normal"/>
            </w:pPr>
            <w:r>
              <w:t>TRUE</w:t>
            </w:r>
          </w:p>
        </w:tc>
      </w:tr>
    </w:tbl>
    <w:p>
      <w:pPr>
        <w:pStyle w:val="Titre2"/>
      </w:pPr>
      <w:r>
        <w:t xml:space="preserve">Earth vs GAM Sign Consistency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para</w:t>
            </w:r>
          </w:p>
        </w:tc>
        <w:tc>
          <w:p>
            <w:pPr>
              <w:pStyle w:val="Normal"/>
            </w:pPr>
            <w:r>
              <w:t>s(sale_age)</w:t>
            </w:r>
          </w:p>
        </w:tc>
        <w:tc>
          <w:p>
            <w:pPr>
              <w:pStyle w:val="Normal"/>
            </w:pPr>
            <w:r>
              <w:t>s(living_sqft)</w:t>
            </w:r>
          </w:p>
        </w:tc>
        <w:tc>
          <w:p>
            <w:pPr>
              <w:pStyle w:val="Normal"/>
            </w:pPr>
            <w:r>
              <w:t>s(beds_total)</w:t>
            </w:r>
          </w:p>
        </w:tc>
        <w:tc>
          <w:p>
            <w:pPr>
              <w:pStyle w:val="Normal"/>
            </w:pPr>
            <w:r>
              <w:t>s(baths_total)</w:t>
            </w:r>
          </w:p>
        </w:tc>
        <w:tc>
          <w:p>
            <w:pPr>
              <w:pStyle w:val="Normal"/>
            </w:pPr>
            <w:r>
              <w:t>s(age)</w:t>
            </w:r>
          </w:p>
        </w:tc>
        <w:tc>
          <w:p>
            <w:pPr>
              <w:pStyle w:val="Normal"/>
            </w:pPr>
            <w:r>
              <w:t>s(garage_spaces)</w:t>
            </w:r>
          </w:p>
        </w:tc>
        <w:tc>
          <w:p>
            <w:pPr>
              <w:pStyle w:val="Normal"/>
            </w:pPr>
            <w:r>
              <w:t>ti(living_sqft,sale_age)</w:t>
            </w:r>
          </w:p>
        </w:tc>
        <w:tc>
          <w:p>
            <w:pPr>
              <w:pStyle w:val="Normal"/>
            </w:pPr>
            <w:r>
              <w:t>ti(beds_total,living_sqft)</w:t>
            </w:r>
          </w:p>
        </w:tc>
        <w:tc>
          <w:p>
            <w:pPr>
              <w:pStyle w:val="Normal"/>
            </w:pPr>
            <w:r>
              <w:t>ti(baths_total,living_sqft)</w:t>
            </w:r>
          </w:p>
        </w:tc>
      </w:tr>
      <w:tr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0.0056</w:t>
            </w:r>
          </w:p>
        </w:tc>
        <w:tc>
          <w:p>
            <w:pPr>
              <w:pStyle w:val="Normal"/>
            </w:pPr>
            <w:r>
              <w:t>0.6970</w:t>
            </w:r>
          </w:p>
        </w:tc>
        <w:tc>
          <w:p>
            <w:pPr>
              <w:pStyle w:val="Normal"/>
            </w:pPr>
            <w:r>
              <w:t>0.5946</w:t>
            </w:r>
          </w:p>
        </w:tc>
      </w:tr>
      <w:tr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0.0129</w:t>
            </w:r>
          </w:p>
        </w:tc>
        <w:tc>
          <w:p>
            <w:pPr>
              <w:pStyle w:val="Normal"/>
            </w:pPr>
            <w:r>
              <w:t>0.0124</w:t>
            </w:r>
          </w:p>
        </w:tc>
        <w:tc>
          <w:p>
            <w:pPr>
              <w:pStyle w:val="Normal"/>
            </w:pPr>
            <w:r>
              <w:t>0.0052</w:t>
            </w:r>
          </w:p>
        </w:tc>
        <w:tc>
          <w:p>
            <w:pPr>
              <w:pStyle w:val="Normal"/>
            </w:pPr>
            <w:r>
              <w:t>0.0162</w:t>
            </w:r>
          </w:p>
        </w:tc>
        <w:tc>
          <w:p>
            <w:pPr>
              <w:pStyle w:val="Normal"/>
            </w:pPr>
            <w:r>
              <w:t>0.0061</w:t>
            </w:r>
          </w:p>
        </w:tc>
        <w:tc>
          <w:p>
            <w:pPr>
              <w:pStyle w:val="Normal"/>
            </w:pPr>
            <w:r>
              <w:t>0.0198</w:t>
            </w:r>
          </w:p>
        </w:tc>
        <w:tc>
          <w:p>
            <w:pPr>
              <w:pStyle w:val="Normal"/>
            </w:pPr>
            <w:r>
              <w:t>0.0182</w:t>
            </w:r>
          </w:p>
        </w:tc>
        <w:tc>
          <w:p>
            <w:pPr>
              <w:pStyle w:val="Normal"/>
            </w:pPr>
            <w:r>
              <w:t>0.0163</w:t>
            </w:r>
          </w:p>
        </w:tc>
      </w:tr>
      <w:tr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0.0129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0.7287</w:t>
            </w:r>
          </w:p>
        </w:tc>
        <w:tc>
          <w:p>
            <w:pPr>
              <w:pStyle w:val="Normal"/>
            </w:pPr>
            <w:r>
              <w:t>0.6946</w:t>
            </w:r>
          </w:p>
        </w:tc>
        <w:tc>
          <w:p>
            <w:pPr>
              <w:pStyle w:val="Normal"/>
            </w:pPr>
            <w:r>
              <w:t>0.1968</w:t>
            </w:r>
          </w:p>
        </w:tc>
        <w:tc>
          <w:p>
            <w:pPr>
              <w:pStyle w:val="Normal"/>
            </w:pPr>
            <w:r>
              <w:t>0.3327</w:t>
            </w:r>
          </w:p>
        </w:tc>
        <w:tc>
          <w:p>
            <w:pPr>
              <w:pStyle w:val="Normal"/>
            </w:pPr>
            <w:r>
              <w:t>0.9600</w:t>
            </w:r>
          </w:p>
        </w:tc>
        <w:tc>
          <w:p>
            <w:pPr>
              <w:pStyle w:val="Normal"/>
            </w:pPr>
            <w:r>
              <w:t>0.9993</w:t>
            </w:r>
          </w:p>
        </w:tc>
        <w:tc>
          <w:p>
            <w:pPr>
              <w:pStyle w:val="Normal"/>
            </w:pPr>
            <w:r>
              <w:t>0.9996</w:t>
            </w:r>
          </w:p>
        </w:tc>
      </w:tr>
      <w:tr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0.0124</w:t>
            </w:r>
          </w:p>
        </w:tc>
        <w:tc>
          <w:p>
            <w:pPr>
              <w:pStyle w:val="Normal"/>
            </w:pPr>
            <w:r>
              <w:t>0.7287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0.5762</w:t>
            </w:r>
          </w:p>
        </w:tc>
        <w:tc>
          <w:p>
            <w:pPr>
              <w:pStyle w:val="Normal"/>
            </w:pPr>
            <w:r>
              <w:t>0.2850</w:t>
            </w:r>
          </w:p>
        </w:tc>
        <w:tc>
          <w:p>
            <w:pPr>
              <w:pStyle w:val="Normal"/>
            </w:pPr>
            <w:r>
              <w:t>0.0970</w:t>
            </w:r>
          </w:p>
        </w:tc>
        <w:tc>
          <w:p>
            <w:pPr>
              <w:pStyle w:val="Normal"/>
            </w:pPr>
            <w:r>
              <w:t>0.9353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0.9921</w:t>
            </w:r>
          </w:p>
        </w:tc>
      </w:tr>
      <w:tr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0.0052</w:t>
            </w:r>
          </w:p>
        </w:tc>
        <w:tc>
          <w:p>
            <w:pPr>
              <w:pStyle w:val="Normal"/>
            </w:pPr>
            <w:r>
              <w:t>0.6946</w:t>
            </w:r>
          </w:p>
        </w:tc>
        <w:tc>
          <w:p>
            <w:pPr>
              <w:pStyle w:val="Normal"/>
            </w:pPr>
            <w:r>
              <w:t>0.5762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0.2754</w:t>
            </w:r>
          </w:p>
        </w:tc>
        <w:tc>
          <w:p>
            <w:pPr>
              <w:pStyle w:val="Normal"/>
            </w:pPr>
            <w:r>
              <w:t>0.0631</w:t>
            </w:r>
          </w:p>
        </w:tc>
        <w:tc>
          <w:p>
            <w:pPr>
              <w:pStyle w:val="Normal"/>
            </w:pPr>
            <w:r>
              <w:t>0.2251</w:t>
            </w:r>
          </w:p>
        </w:tc>
        <w:tc>
          <w:p>
            <w:pPr>
              <w:pStyle w:val="Normal"/>
            </w:pPr>
            <w:r>
              <w:t>0.4987</w:t>
            </w:r>
          </w:p>
        </w:tc>
        <w:tc>
          <w:p>
            <w:pPr>
              <w:pStyle w:val="Normal"/>
            </w:pPr>
            <w:r>
              <w:t>0.9861</w:t>
            </w:r>
          </w:p>
        </w:tc>
      </w:tr>
      <w:tr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0.0162</w:t>
            </w:r>
          </w:p>
        </w:tc>
        <w:tc>
          <w:p>
            <w:pPr>
              <w:pStyle w:val="Normal"/>
            </w:pPr>
            <w:r>
              <w:t>0.1968</w:t>
            </w:r>
          </w:p>
        </w:tc>
        <w:tc>
          <w:p>
            <w:pPr>
              <w:pStyle w:val="Normal"/>
            </w:pPr>
            <w:r>
              <w:t>0.2850</w:t>
            </w:r>
          </w:p>
        </w:tc>
        <w:tc>
          <w:p>
            <w:pPr>
              <w:pStyle w:val="Normal"/>
            </w:pPr>
            <w:r>
              <w:t>0.2754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0.1740</w:t>
            </w:r>
          </w:p>
        </w:tc>
        <w:tc>
          <w:p>
            <w:pPr>
              <w:pStyle w:val="Normal"/>
            </w:pPr>
            <w:r>
              <w:t>0.0654</w:t>
            </w:r>
          </w:p>
        </w:tc>
        <w:tc>
          <w:p>
            <w:pPr>
              <w:pStyle w:val="Normal"/>
            </w:pPr>
            <w:r>
              <w:t>0.2103</w:t>
            </w:r>
          </w:p>
        </w:tc>
        <w:tc>
          <w:p>
            <w:pPr>
              <w:pStyle w:val="Normal"/>
            </w:pPr>
            <w:r>
              <w:t>0.3048</w:t>
            </w:r>
          </w:p>
        </w:tc>
      </w:tr>
      <w:tr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0.0061</w:t>
            </w:r>
          </w:p>
        </w:tc>
        <w:tc>
          <w:p>
            <w:pPr>
              <w:pStyle w:val="Normal"/>
            </w:pPr>
            <w:r>
              <w:t>0.3327</w:t>
            </w:r>
          </w:p>
        </w:tc>
        <w:tc>
          <w:p>
            <w:pPr>
              <w:pStyle w:val="Normal"/>
            </w:pPr>
            <w:r>
              <w:t>0.0970</w:t>
            </w:r>
          </w:p>
        </w:tc>
        <w:tc>
          <w:p>
            <w:pPr>
              <w:pStyle w:val="Normal"/>
            </w:pPr>
            <w:r>
              <w:t>0.0631</w:t>
            </w:r>
          </w:p>
        </w:tc>
        <w:tc>
          <w:p>
            <w:pPr>
              <w:pStyle w:val="Normal"/>
            </w:pPr>
            <w:r>
              <w:t>0.1740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0.2848</w:t>
            </w:r>
          </w:p>
        </w:tc>
        <w:tc>
          <w:p>
            <w:pPr>
              <w:pStyle w:val="Normal"/>
            </w:pPr>
            <w:r>
              <w:t>0.7090</w:t>
            </w:r>
          </w:p>
        </w:tc>
        <w:tc>
          <w:p>
            <w:pPr>
              <w:pStyle w:val="Normal"/>
            </w:pPr>
            <w:r>
              <w:t>0.4564</w:t>
            </w:r>
          </w:p>
        </w:tc>
      </w:tr>
      <w:tr>
        <w:tc>
          <w:p>
            <w:pPr>
              <w:pStyle w:val="Normal"/>
            </w:pPr>
            <w:r>
              <w:t>0.0056</w:t>
            </w:r>
          </w:p>
        </w:tc>
        <w:tc>
          <w:p>
            <w:pPr>
              <w:pStyle w:val="Normal"/>
            </w:pPr>
            <w:r>
              <w:t>0.0198</w:t>
            </w:r>
          </w:p>
        </w:tc>
        <w:tc>
          <w:p>
            <w:pPr>
              <w:pStyle w:val="Normal"/>
            </w:pPr>
            <w:r>
              <w:t>0.9600</w:t>
            </w:r>
          </w:p>
        </w:tc>
        <w:tc>
          <w:p>
            <w:pPr>
              <w:pStyle w:val="Normal"/>
            </w:pPr>
            <w:r>
              <w:t>0.9353</w:t>
            </w:r>
          </w:p>
        </w:tc>
        <w:tc>
          <w:p>
            <w:pPr>
              <w:pStyle w:val="Normal"/>
            </w:pPr>
            <w:r>
              <w:t>0.2251</w:t>
            </w:r>
          </w:p>
        </w:tc>
        <w:tc>
          <w:p>
            <w:pPr>
              <w:pStyle w:val="Normal"/>
            </w:pPr>
            <w:r>
              <w:t>0.0654</w:t>
            </w:r>
          </w:p>
        </w:tc>
        <w:tc>
          <w:p>
            <w:pPr>
              <w:pStyle w:val="Normal"/>
            </w:pPr>
            <w:r>
              <w:t>0.2848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0.9782</w:t>
            </w:r>
          </w:p>
        </w:tc>
        <w:tc>
          <w:p>
            <w:pPr>
              <w:pStyle w:val="Normal"/>
            </w:pPr>
            <w:r>
              <w:t>0.9854</w:t>
            </w:r>
          </w:p>
        </w:tc>
      </w:tr>
      <w:tr>
        <w:tc>
          <w:p>
            <w:pPr>
              <w:pStyle w:val="Normal"/>
            </w:pPr>
            <w:r>
              <w:t>0.6970</w:t>
            </w:r>
          </w:p>
        </w:tc>
        <w:tc>
          <w:p>
            <w:pPr>
              <w:pStyle w:val="Normal"/>
            </w:pPr>
            <w:r>
              <w:t>0.0182</w:t>
            </w:r>
          </w:p>
        </w:tc>
        <w:tc>
          <w:p>
            <w:pPr>
              <w:pStyle w:val="Normal"/>
            </w:pPr>
            <w:r>
              <w:t>0.9993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0.4987</w:t>
            </w:r>
          </w:p>
        </w:tc>
        <w:tc>
          <w:p>
            <w:pPr>
              <w:pStyle w:val="Normal"/>
            </w:pPr>
            <w:r>
              <w:t>0.2103</w:t>
            </w:r>
          </w:p>
        </w:tc>
        <w:tc>
          <w:p>
            <w:pPr>
              <w:pStyle w:val="Normal"/>
            </w:pPr>
            <w:r>
              <w:t>0.7090</w:t>
            </w:r>
          </w:p>
        </w:tc>
        <w:tc>
          <w:p>
            <w:pPr>
              <w:pStyle w:val="Normal"/>
            </w:pPr>
            <w:r>
              <w:t>0.9782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0.9995</w:t>
            </w:r>
          </w:p>
        </w:tc>
      </w:tr>
      <w:tr>
        <w:tc>
          <w:p>
            <w:pPr>
              <w:pStyle w:val="Normal"/>
            </w:pPr>
            <w:r>
              <w:t>0.5946</w:t>
            </w:r>
          </w:p>
        </w:tc>
        <w:tc>
          <w:p>
            <w:pPr>
              <w:pStyle w:val="Normal"/>
            </w:pPr>
            <w:r>
              <w:t>0.0163</w:t>
            </w:r>
          </w:p>
        </w:tc>
        <w:tc>
          <w:p>
            <w:pPr>
              <w:pStyle w:val="Normal"/>
            </w:pPr>
            <w:r>
              <w:t>0.9996</w:t>
            </w:r>
          </w:p>
        </w:tc>
        <w:tc>
          <w:p>
            <w:pPr>
              <w:pStyle w:val="Normal"/>
            </w:pPr>
            <w:r>
              <w:t>0.9921</w:t>
            </w:r>
          </w:p>
        </w:tc>
        <w:tc>
          <w:p>
            <w:pPr>
              <w:pStyle w:val="Normal"/>
            </w:pPr>
            <w:r>
              <w:t>0.9861</w:t>
            </w:r>
          </w:p>
        </w:tc>
        <w:tc>
          <w:p>
            <w:pPr>
              <w:pStyle w:val="Normal"/>
            </w:pPr>
            <w:r>
              <w:t>0.3048</w:t>
            </w:r>
          </w:p>
        </w:tc>
        <w:tc>
          <w:p>
            <w:pPr>
              <w:pStyle w:val="Normal"/>
            </w:pPr>
            <w:r>
              <w:t>0.4564</w:t>
            </w:r>
          </w:p>
        </w:tc>
        <w:tc>
          <w:p>
            <w:pPr>
              <w:pStyle w:val="Normal"/>
            </w:pPr>
            <w:r>
              <w:t>0.9854</w:t>
            </w:r>
          </w:p>
        </w:tc>
        <w:tc>
          <w:p>
            <w:pPr>
              <w:pStyle w:val="Normal"/>
            </w:pPr>
            <w:r>
              <w:t>0.9995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</w:tr>
    </w:tbl>
    <w:p>
      <w:pPr>
        <w:pStyle w:val="Titre2"/>
      </w:pPr>
      <w:r>
        <w:t xml:space="preserve">Concurvity (Pairwise Worst)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para</w:t>
            </w:r>
          </w:p>
        </w:tc>
        <w:tc>
          <w:p>
            <w:pPr>
              <w:pStyle w:val="Normal"/>
            </w:pPr>
            <w:r>
              <w:t>s(sale_age)</w:t>
            </w:r>
          </w:p>
        </w:tc>
        <w:tc>
          <w:p>
            <w:pPr>
              <w:pStyle w:val="Normal"/>
            </w:pPr>
            <w:r>
              <w:t>s(living_sqft)</w:t>
            </w:r>
          </w:p>
        </w:tc>
        <w:tc>
          <w:p>
            <w:pPr>
              <w:pStyle w:val="Normal"/>
            </w:pPr>
            <w:r>
              <w:t>s(beds_total)</w:t>
            </w:r>
          </w:p>
        </w:tc>
        <w:tc>
          <w:p>
            <w:pPr>
              <w:pStyle w:val="Normal"/>
            </w:pPr>
            <w:r>
              <w:t>s(baths_total)</w:t>
            </w:r>
          </w:p>
        </w:tc>
        <w:tc>
          <w:p>
            <w:pPr>
              <w:pStyle w:val="Normal"/>
            </w:pPr>
            <w:r>
              <w:t>s(age)</w:t>
            </w:r>
          </w:p>
        </w:tc>
        <w:tc>
          <w:p>
            <w:pPr>
              <w:pStyle w:val="Normal"/>
            </w:pPr>
            <w:r>
              <w:t>s(garage_spaces)</w:t>
            </w:r>
          </w:p>
        </w:tc>
        <w:tc>
          <w:p>
            <w:pPr>
              <w:pStyle w:val="Normal"/>
            </w:pPr>
            <w:r>
              <w:t>ti(living_sqft,sale_age)</w:t>
            </w:r>
          </w:p>
        </w:tc>
        <w:tc>
          <w:p>
            <w:pPr>
              <w:pStyle w:val="Normal"/>
            </w:pPr>
            <w:r>
              <w:t>ti(beds_total,living_sqft)</w:t>
            </w:r>
          </w:p>
        </w:tc>
        <w:tc>
          <w:p>
            <w:pPr>
              <w:pStyle w:val="Normal"/>
            </w:pPr>
            <w:r>
              <w:t>ti(baths_total,living_sqft)</w:t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0.5998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0.9993</w:t>
            </w:r>
          </w:p>
        </w:tc>
        <w:tc>
          <w:p>
            <w:pPr>
              <w:pStyle w:val="Normal"/>
            </w:pPr>
            <w:r>
              <w:t>0.5611</w:t>
            </w:r>
          </w:p>
        </w:tc>
        <w:tc>
          <w:p>
            <w:pPr>
              <w:pStyle w:val="Normal"/>
            </w:pPr>
            <w:r>
              <w:t>0.9451</w:t>
            </w:r>
          </w:p>
        </w:tc>
        <w:tc>
          <w:p>
            <w:pPr>
              <w:pStyle w:val="Normal"/>
            </w:pPr>
            <w:r>
              <w:t>0.9977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0.3636</w:t>
            </w:r>
          </w:p>
        </w:tc>
        <w:tc>
          <w:p>
            <w:pPr>
              <w:pStyle w:val="Normal"/>
            </w:pPr>
            <w:r>
              <w:t>0.9988</w:t>
            </w:r>
          </w:p>
        </w:tc>
        <w:tc>
          <w:p>
            <w:pPr>
              <w:pStyle w:val="Normal"/>
            </w:pPr>
            <w:r>
              <w:t>0.9970</w:t>
            </w:r>
          </w:p>
        </w:tc>
        <w:tc>
          <w:p>
            <w:pPr>
              <w:pStyle w:val="Normal"/>
            </w:pPr>
            <w:r>
              <w:t>0.9967</w:t>
            </w:r>
          </w:p>
        </w:tc>
        <w:tc>
          <w:p>
            <w:pPr>
              <w:pStyle w:val="Normal"/>
            </w:pPr>
            <w:r>
              <w:t>0.4807</w:t>
            </w:r>
          </w:p>
        </w:tc>
        <w:tc>
          <w:p>
            <w:pPr>
              <w:pStyle w:val="Normal"/>
            </w:pPr>
            <w:r>
              <w:t>0.5412</w:t>
            </w:r>
          </w:p>
        </w:tc>
        <w:tc>
          <w:p>
            <w:pPr>
              <w:pStyle w:val="Normal"/>
            </w:pPr>
            <w:r>
              <w:t>0.2362</w:t>
            </w:r>
          </w:p>
        </w:tc>
        <w:tc>
          <w:p>
            <w:pPr>
              <w:pStyle w:val="Normal"/>
            </w:pPr>
            <w:r>
              <w:t>0.9630</w:t>
            </w:r>
          </w:p>
        </w:tc>
        <w:tc>
          <w:p>
            <w:pPr>
              <w:pStyle w:val="Normal"/>
            </w:pPr>
            <w:r>
              <w:t>0.9532</w:t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0.4134</w:t>
            </w:r>
          </w:p>
        </w:tc>
        <w:tc>
          <w:p>
            <w:pPr>
              <w:pStyle w:val="Normal"/>
            </w:pPr>
            <w:r>
              <w:t>0.9807</w:t>
            </w:r>
          </w:p>
        </w:tc>
        <w:tc>
          <w:p>
            <w:pPr>
              <w:pStyle w:val="Normal"/>
            </w:pPr>
            <w:r>
              <w:t>0.9893</w:t>
            </w:r>
          </w:p>
        </w:tc>
        <w:tc>
          <w:p>
            <w:pPr>
              <w:pStyle w:val="Normal"/>
            </w:pPr>
            <w:r>
              <w:t>0.9838</w:t>
            </w:r>
          </w:p>
        </w:tc>
        <w:tc>
          <w:p>
            <w:pPr>
              <w:pStyle w:val="Normal"/>
            </w:pPr>
            <w:r>
              <w:t>0.4022</w:t>
            </w:r>
          </w:p>
        </w:tc>
        <w:tc>
          <w:p>
            <w:pPr>
              <w:pStyle w:val="Normal"/>
            </w:pPr>
            <w:r>
              <w:t>0.3041</w:t>
            </w:r>
          </w:p>
        </w:tc>
        <w:tc>
          <w:p>
            <w:pPr>
              <w:pStyle w:val="Normal"/>
            </w:pPr>
            <w:r>
              <w:t>0.0888</w:t>
            </w:r>
          </w:p>
        </w:tc>
        <w:tc>
          <w:p>
            <w:pPr>
              <w:pStyle w:val="Normal"/>
            </w:pPr>
            <w:r>
              <w:t>0.9108</w:t>
            </w:r>
          </w:p>
        </w:tc>
        <w:tc>
          <w:p>
            <w:pPr>
              <w:pStyle w:val="Normal"/>
            </w:pPr>
            <w:r>
              <w:t>0.8509</w:t>
            </w:r>
          </w:p>
        </w:tc>
      </w:tr>
    </w:tbl>
    <w:p>
      <w:pPr>
        <w:pStyle w:val="Titre2"/>
      </w:pPr>
      <w:r>
        <w:t xml:space="preserve">Concurvity (Overall)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00c3e2717e95d6433f5ec132130cea70e82c6cb.png"/>
<Relationship Id="rId8" Type="http://schemas.openxmlformats.org/officeDocument/2006/relationships/image" Target="media/da5cd14b72af39506bbfea74a955bee8ef2c0a06.png"/>
<Relationship Id="rId9" Type="http://schemas.openxmlformats.org/officeDocument/2006/relationships/image" Target="media/6431a950f97bf36721d85fc31b129c026770cb08.png"/>
<Relationship Id="rId10" Type="http://schemas.openxmlformats.org/officeDocument/2006/relationships/image" Target="media/94c5aec6c5e2ab8a7666d9fdc478936909aa1e09.png"/>
<Relationship Id="rId11" Type="http://schemas.openxmlformats.org/officeDocument/2006/relationships/image" Target="media/0bf9f15079fd7cbf4c70e220d4a4a539c568126b.png"/>
<Relationship Id="rId12" Type="http://schemas.openxmlformats.org/officeDocument/2006/relationships/image" Target="media/43e634849cef8d127d15b816a75b0378174f4450.png"/>
<Relationship Id="rId13" Type="http://schemas.openxmlformats.org/officeDocument/2006/relationships/image" Target="media/693409006b3f8bd0bced0bbc2328e0274ee5d202.png"/>
<Relationship Id="rId14" Type="http://schemas.openxmlformats.org/officeDocument/2006/relationships/image" Target="media/999d4ca6011ce0acd4a36e4f5ff926b5be237383.png"/>
<Relationship Id="rId15" Type="http://schemas.openxmlformats.org/officeDocument/2006/relationships/image" Target="media/298936ac79f7bfeaf986eb2abb31a3e6e48b8d69.png"/>
<Relationship Id="rId16" Type="http://schemas.openxmlformats.org/officeDocument/2006/relationships/image" Target="media/5a97bb3f084ff4e7452ecf06b5256168dafb24b9.png"/>
<Relationship Id="rId17" Type="http://schemas.openxmlformats.org/officeDocument/2006/relationships/image" Target="media/d2c778381691ffb5bc54140f39dc763b6b6076c1.png"/>
<Relationship Id="rId18" Type="http://schemas.openxmlformats.org/officeDocument/2006/relationships/image" Target="media/0b7ebf2d1e16ff2c6d586297a3b15e4ca8c7fe37.png"/>
<Relationship Id="rId19" Type="http://schemas.openxmlformats.org/officeDocument/2006/relationships/image" Target="media/5bbb5489bc0d6c767ea87fb778fde531a86bcbe6.png"/>
<Relationship Id="rId20" Type="http://schemas.openxmlformats.org/officeDocument/2006/relationships/image" Target="media/13f3b4bcba7b1e78d6c0d732faf4d3f58b381121.png"/>
<Relationship Id="rId21" Type="http://schemas.openxmlformats.org/officeDocument/2006/relationships/image" Target="media/9722dd8fb0a9e35bf03d132df4c820923a437427.png"/>
<Relationship Id="rId22" Type="http://schemas.openxmlformats.org/officeDocument/2006/relationships/image" Target="media/7c63ba01f21f0ed5e288e38610bf2c3863f0c5c0.png"/>
<Relationship Id="rId23" Type="http://schemas.openxmlformats.org/officeDocument/2006/relationships/image" Target="media/60e9db1ae89fd60ce9d9d4fe7762fd258952c57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claude-code</cp:lastModifiedBy>
  <cp:revision>9</cp:revision>
  <dcterms:created xsi:type="dcterms:W3CDTF">2017-02-28T11:18:00Z</dcterms:created>
  <dcterms:modified xsi:type="dcterms:W3CDTF">2026-03-28T01:27:15Z</dcterms:modified>
  <cp:category/>
</cp:coreProperties>
</file>