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196DF" w14:textId="77777777" w:rsidR="003515BC" w:rsidRDefault="003515BC" w:rsidP="003515BC">
      <w:pPr>
        <w:pStyle w:val="tbookcac1"/>
        <w:ind w:firstLine="0"/>
      </w:pPr>
      <w:r>
        <w:t>三殊胜</w:t>
      </w:r>
    </w:p>
    <w:p w14:paraId="53D5A002" w14:textId="77777777" w:rsidR="003515BC" w:rsidRDefault="003515BC" w:rsidP="003515BC">
      <w:pPr>
        <w:pStyle w:val="tbookcaw1"/>
        <w:ind w:firstLine="0"/>
      </w:pPr>
      <w:r>
        <w:t>索达吉堪布  著</w:t>
      </w:r>
    </w:p>
    <w:p w14:paraId="45685E81" w14:textId="77777777" w:rsidR="003515BC" w:rsidRDefault="003515BC" w:rsidP="003515BC">
      <w:pPr>
        <w:pStyle w:val="NormalWeb"/>
      </w:pPr>
      <w:r>
        <w:t>今天给大家宣讲的是“三殊胜”。</w:t>
      </w:r>
    </w:p>
    <w:p w14:paraId="4FFE6111" w14:textId="77777777" w:rsidR="003515BC" w:rsidRDefault="003515BC" w:rsidP="003515BC">
      <w:pPr>
        <w:pStyle w:val="NormalWeb"/>
      </w:pPr>
      <w:r>
        <w:t>三殊胜是行持任何善法不可缺少的，如果不懂三殊胜，善根不能以方便摄持，中间若以分别杂念散乱，最后没有回向的话，善根是无法增长的。所以在藏传佛教中，历代高僧大德非常重视三殊胜。</w:t>
      </w:r>
    </w:p>
    <w:p w14:paraId="6CDE99B9" w14:textId="77777777" w:rsidR="003515BC" w:rsidRDefault="003515BC" w:rsidP="003515BC">
      <w:pPr>
        <w:pStyle w:val="NormalWeb"/>
      </w:pPr>
      <w:r>
        <w:t>三殊胜的简略修行，在《大圆满心性休息大车疏》、《大圆满前行引导文》中都有提及，上师如意宝每次给大家开课，或者到一些地方讲经说法时，也经常宣讲三殊胜的窍诀。作为后学者，大家应尽量以三殊胜来摄持一切善根，若没有这样的方便法，虽然在很长时间中行持善法，但有多少利益也很难说。</w:t>
      </w:r>
    </w:p>
    <w:p w14:paraId="32BC322A" w14:textId="77777777" w:rsidR="003515BC" w:rsidRDefault="003515BC" w:rsidP="003515BC">
      <w:pPr>
        <w:pStyle w:val="NormalWeb"/>
      </w:pPr>
      <w:r>
        <w:t>做任何一个善法，以方便摄持非常重要。世间上做一件事情，都离不开善巧方便，如果你有一套科学的管理方法、财物制度，经济运作起来会非常方便，做什么都不太花时间，最后的效果也不错。同样，我们行持善法也要一种方便法，这就是今天要讲的“三殊胜”。</w:t>
      </w:r>
    </w:p>
    <w:p w14:paraId="78DD34B8" w14:textId="77777777" w:rsidR="003515BC" w:rsidRDefault="003515BC" w:rsidP="003515BC">
      <w:pPr>
        <w:pStyle w:val="NormalWeb"/>
      </w:pPr>
      <w:r>
        <w:t>所谓的三殊胜，首先是加行发心殊胜，即以菩提心来摄持所修之善根；中间是正行无缘殊胜，指不被分别念所染，以无分别或专心志致的智慧来摄持；最后是后行回向殊胜，是指在结尾以回向来印持，令善根永不失毁，且蒸蒸日上。</w:t>
      </w:r>
    </w:p>
    <w:p w14:paraId="593C7146" w14:textId="77777777" w:rsidR="003515BC" w:rsidRDefault="003515BC" w:rsidP="003515BC">
      <w:pPr>
        <w:pStyle w:val="NormalWeb"/>
      </w:pPr>
      <w:r>
        <w:t>无论学什么佛法、做什么善事，必须要具足三殊胜。平时你念咒诵经、布施供养、放生、转经轮等，开头要有一个发心，中间不被分别念中断，最后要作回向，这三者是不可缺少的。希望行持善法的所有佛友们，把它牢牢地记在心间，并在日常生活中用上，只有这样，你的善根功德才会无边无际。否则，刚开始没有发菩提心，中间没有正行无缘，最后没有回向摄持，善根不但不会增长，反而有失坏的可能，这是谁都不愿意的。</w:t>
      </w:r>
    </w:p>
    <w:p w14:paraId="7ED28323" w14:textId="77777777" w:rsidR="003515BC" w:rsidRDefault="003515BC" w:rsidP="003515BC">
      <w:pPr>
        <w:pStyle w:val="NormalWeb"/>
      </w:pPr>
      <w:r>
        <w:t>下面具体解释一下“三殊胜”：</w:t>
      </w:r>
    </w:p>
    <w:p w14:paraId="6CFDC774" w14:textId="77777777" w:rsidR="003515BC" w:rsidRDefault="003515BC" w:rsidP="003515BC">
      <w:pPr>
        <w:pStyle w:val="NormalWeb"/>
      </w:pPr>
      <w:r>
        <w:rPr>
          <w:rStyle w:val="Strong"/>
        </w:rPr>
        <w:t>一、加行发心殊胜：</w:t>
      </w:r>
    </w:p>
    <w:p w14:paraId="5ED9A327" w14:textId="77777777" w:rsidR="003515BC" w:rsidRDefault="003515BC" w:rsidP="003515BC">
      <w:pPr>
        <w:pStyle w:val="NormalWeb"/>
      </w:pPr>
      <w:r>
        <w:t>做什么事情都有一种发心，发心可分为不善、无记、善三种。</w:t>
      </w:r>
    </w:p>
    <w:p w14:paraId="5E54EC4D" w14:textId="77777777" w:rsidR="003515BC" w:rsidRDefault="003515BC" w:rsidP="003515BC">
      <w:pPr>
        <w:pStyle w:val="NormalWeb"/>
      </w:pPr>
      <w:r>
        <w:t>1、不善的发心：有些人行持善法，是为了获得名声财富地位等世间八法，表面上看来，这种发心并非不清净，但实际上它不是解脱的根本因，故称之为不善。比如有些人为了发财而听经，有些人为获得名声而听经，有些人为了治病而听经，这些发心都被自私自利的毒染污了，根本不牵涉解脱方面。就像现在的许多人，到寺院里去拜佛烧香，完全是围着自己转，发愿也是害怨恨的敌人，这些绝对不是善心。做善事首先要观察自己的心，如果心清净，则可继续行持；如果心不清净，那就不要做了，最好把这件事情放下。</w:t>
      </w:r>
    </w:p>
    <w:p w14:paraId="7AFA3DB4" w14:textId="77777777" w:rsidR="003515BC" w:rsidRDefault="003515BC" w:rsidP="003515BC">
      <w:pPr>
        <w:pStyle w:val="NormalWeb"/>
      </w:pPr>
      <w:r>
        <w:lastRenderedPageBreak/>
        <w:t>2、无记的发心：去听经或放生，既没有想到众生，也没有想到佛法，只是随波逐流，听别人说放生很热闹，自己就跟着去，把放生当作一种活动而已，自始至终没有善妙的发心，只是走路吃饭的那种无记心。这样行持善法，完全是一种无记法，所造的善根功德不大，故也应舍弃。</w:t>
      </w:r>
    </w:p>
    <w:p w14:paraId="6D1E2CA2" w14:textId="77777777" w:rsidR="003515BC" w:rsidRDefault="003515BC" w:rsidP="003515BC">
      <w:pPr>
        <w:pStyle w:val="NormalWeb"/>
      </w:pPr>
      <w:r>
        <w:t>3、善的发心：又分上士道的发心、中士道的发心、下士道的发心。1）下士道的发心：行善是为了来世获得天人的果位、人间的转轮王，生到特别快乐的地方去，有吃有穿，过得幸福，这是为了来世的人天福报而希求善法。</w:t>
      </w:r>
    </w:p>
    <w:p w14:paraId="39A321A3" w14:textId="77777777" w:rsidR="003515BC" w:rsidRDefault="003515BC" w:rsidP="003515BC">
      <w:pPr>
        <w:pStyle w:val="NormalWeb"/>
      </w:pPr>
      <w:r>
        <w:t>2）中士道的发心：修持善法只为断除自相续中的烦恼痛苦，得到声闻缘觉的寂灭乐果，属于小乘行人的发心。现在有些人听经闻法，就是希望自己获得圆满的佛果，也接近于这种发心。因为在求法的过程中，他根本没有想过众生，只想自己平息烦恼而得妙果，这种动机不太合理。</w:t>
      </w:r>
    </w:p>
    <w:p w14:paraId="424E3B83" w14:textId="77777777" w:rsidR="003515BC" w:rsidRDefault="003515BC" w:rsidP="003515BC">
      <w:pPr>
        <w:pStyle w:val="NormalWeb"/>
      </w:pPr>
      <w:r>
        <w:t>3）上士道的发心：这是最好的一种发心，也即所谓的菩提心。这种菩提心，我已经花很长时间给大家讲了，它的利益功德、发心方式不用特别广讲，但此处还是给大家提一下。</w:t>
      </w:r>
    </w:p>
    <w:p w14:paraId="4E4DED80" w14:textId="77777777" w:rsidR="003515BC" w:rsidRDefault="003515BC" w:rsidP="003515BC">
      <w:pPr>
        <w:pStyle w:val="NormalWeb"/>
      </w:pPr>
      <w:r>
        <w:t>为什么要发菩提心呢？因为依此可获得一切功德。佛陀在《王狮经》中说：“为度诸众生，发起菩提心，以此摄诸法，以此得喜乐。”意思是说，为了度化天边无际的一切众生，我们应发起无上殊胜的菩提心，以此可摄持各种善法，无勤获得暂时究竟的一切喜乐。因此，在所有的发心中，菩提心是最妙、最好的。</w:t>
      </w:r>
    </w:p>
    <w:p w14:paraId="1E9D2A55" w14:textId="77777777" w:rsidR="003515BC" w:rsidRDefault="003515BC" w:rsidP="003515BC">
      <w:pPr>
        <w:pStyle w:val="NormalWeb"/>
      </w:pPr>
      <w:r>
        <w:t>菩提心依靠什么因而生起呢？《经庄严论》等中虽有不同说法，但最根本的就是大悲心。若对众生没有大悲心，菩提心根本无法生起，这是历代传承祖师公认的，佛陀在经中也说：“菩萨不用学多法，只学一法即可。何为一法？此乃大悲心。”噶当派上师们看见可怜众生时，是怎么样修大悲心的，在布朵瓦、金厄瓦的公案中均有记载。所以你什么时候生起了无伪的大悲心，什么时候菩提心就会依它而增长。以前无著菩萨显现上也是长期闭关并没有见到本尊，后来对可怜众生产生悲心的一刹那，彻底净除了罪业，见到了弥勒菩萨。</w:t>
      </w:r>
    </w:p>
    <w:p w14:paraId="0E6DC8C3" w14:textId="77777777" w:rsidR="003515BC" w:rsidRDefault="003515BC" w:rsidP="003515BC">
      <w:pPr>
        <w:pStyle w:val="NormalWeb"/>
      </w:pPr>
      <w:r>
        <w:t>藏地还有一个公案：卫藏地方有位屠夫，生平杀生非常厉害，后来他看见个别众生时，相续中生起了大悲心，放下屠刀，不愿再杀。他回想自己以前造的罪业，觉得非常可怕，于是准备跳崖自杀。当他纵身跳下去时，结果没有落到地上，反而直接前往清净刹土。（真是很快乐啊！）</w:t>
      </w:r>
    </w:p>
    <w:p w14:paraId="24BB9810" w14:textId="77777777" w:rsidR="003515BC" w:rsidRDefault="003515BC" w:rsidP="003515BC">
      <w:pPr>
        <w:pStyle w:val="NormalWeb"/>
      </w:pPr>
      <w:r>
        <w:t>以前传承上师们也经常讲：卫藏拉萨那边，有群人上了同一条船过河。船行到河中间，由于超重，慢慢地沉了下去。有个人的悲心相当强烈，他想：“与其所有的人死，还不如我一人死好。”随后便纵身跳入河中。没想到，他本来不会游泳，却飞快到达彼岸而安然无恙。</w:t>
      </w:r>
    </w:p>
    <w:p w14:paraId="4BC572A2" w14:textId="77777777" w:rsidR="003515BC" w:rsidRDefault="003515BC" w:rsidP="003515BC">
      <w:pPr>
        <w:pStyle w:val="NormalWeb"/>
      </w:pPr>
      <w:r>
        <w:t>所以，如果真生起特别强烈的悲心，一方面自然圆满所有的功德，同时菩提心也有了坚实的基础。前两天在辩论时，很多道友对菩提心的因做了很好的分析，但这只是理论上的，真正做起来时，有时候跟说的不一定相同。要知道，菩提心依悲心而生，如果没有悲心，生起菩提心也很困难。即使依靠上师的威力或经论的加持偶尔会生起，但没有大悲心的话，这样菩提心也不稳固。因此，菩提心的来源是大悲心。</w:t>
      </w:r>
    </w:p>
    <w:p w14:paraId="70CB7C01" w14:textId="77777777" w:rsidR="003515BC" w:rsidRDefault="003515BC" w:rsidP="003515BC">
      <w:pPr>
        <w:pStyle w:val="NormalWeb"/>
      </w:pPr>
      <w:r>
        <w:lastRenderedPageBreak/>
        <w:t>菩提心的所缘是什么呢？就是天边无际的一切众生。莲花生大师说过：“一切众生，没有不当过自己父母的。”所以，菩提心的对境就是一切众生，若没有这样观，离开了众生这个所缘缘，菩提心就没办法生起。《普贤行愿品》中也讲：“如是虚空界尽、众生界尽、众生业尽、众生烦恼尽，我此誓愿无有穷尽。”</w:t>
      </w:r>
    </w:p>
    <w:p w14:paraId="49611352" w14:textId="77777777" w:rsidR="003515BC" w:rsidRDefault="003515BC" w:rsidP="003515BC">
      <w:pPr>
        <w:pStyle w:val="NormalWeb"/>
      </w:pPr>
      <w:r>
        <w:t>菩提心如何修持呢？若是上根者，日日夜夜的所作所为，全部以利益众生的心态来摄持，这是最起码的标准。这种人为众生睡觉、为众生吃饭、为众生说话，一切都想着众生，就像慈母时时关心独子一样，他也时时关心众生。假如做不到这一点，早上起来时发菩提心，白天的所作所为要利益众生，晚上睡觉前也想到众生，这就是修持菩提心。</w:t>
      </w:r>
    </w:p>
    <w:p w14:paraId="2C2F0C6E" w14:textId="77777777" w:rsidR="003515BC" w:rsidRDefault="003515BC" w:rsidP="003515BC">
      <w:pPr>
        <w:pStyle w:val="NormalWeb"/>
      </w:pPr>
      <w:r>
        <w:t>至于菩提心的功德，《入行论》第一品中有详细介绍，佛经中也说：“一人合掌哪怕生起一刹那的菩提心，也远远胜过用七宝供养恒河沙数十方如来的功德。”我们不要说用七宝供养恒河沙数的如来，就算在一位如来面前这样供养，现在也没有这种能力。因此菩提心的功德非常非常大，行持任何一个善法时，首先必须以菩提心来摄持，倘若是恶心或无记心，不可能有很大功德。</w:t>
      </w:r>
    </w:p>
    <w:p w14:paraId="23FC910F" w14:textId="77777777" w:rsidR="003515BC" w:rsidRDefault="003515BC" w:rsidP="003515BC">
      <w:pPr>
        <w:pStyle w:val="NormalWeb"/>
      </w:pPr>
      <w:r>
        <w:t>有些人经常花时间做很多善事，在此之前，先应该发一个菩提心。如果没有行持善法的机会，那么你在上班、走路、做事情，甚至旅游观光时，先发心：“我今天所做的一切，就是为了利益众生，愿我能对众生有利。”这种发心只是几秒钟的事，并不是特别困难，但功德却不可估量。所以，第一个殊胜，就是以菩提心来摄持，对大乘佛教徒来讲，千万千万不能忘记。如果有了这种观念，做什么善事都会先想起菩提心。</w:t>
      </w:r>
    </w:p>
    <w:p w14:paraId="2B55AFA9" w14:textId="77777777" w:rsidR="003515BC" w:rsidRDefault="003515BC" w:rsidP="003515BC">
      <w:pPr>
        <w:pStyle w:val="NormalWeb"/>
      </w:pPr>
      <w:r>
        <w:t>我们每次讲经说法，都说“为度化一切众生而发菩提心”。你们平时念经、磕头、修加行时，也要知道这并不是为了健康无病，也不是为了名闻利养，这些世间法，依靠三宝的加持肯定会带来的，但这并不是非常究竟，故不要被不善和无记的心态所蒙蔽，一定要以大乘的殊胜方便——菩提心来摄持。如果有了这样的发心，诚如《入行论》第一品中所言，原来平凡庸俗的分别念，也会变成价值昂贵、如纯金般的发心。</w:t>
      </w:r>
    </w:p>
    <w:p w14:paraId="1140BD9D" w14:textId="77777777" w:rsidR="003515BC" w:rsidRDefault="003515BC" w:rsidP="003515BC">
      <w:pPr>
        <w:pStyle w:val="NormalWeb"/>
      </w:pPr>
      <w:r>
        <w:t>当然，只有发心还不行，《前行》中说：“发心不为主，生心乃为主。”真正要为众生做事，这样的念头才非常珍贵，这也是世俗菩提心，若具足缘众生和缘佛果的两个条件，我们凡夫人也可以生得起来。</w:t>
      </w:r>
    </w:p>
    <w:p w14:paraId="7BB6F3FE" w14:textId="77777777" w:rsidR="003515BC" w:rsidRDefault="003515BC" w:rsidP="003515BC">
      <w:pPr>
        <w:pStyle w:val="NormalWeb"/>
      </w:pPr>
      <w:r>
        <w:t>总之，高僧大德们一再强调：最初的菩提心不可缺少。</w:t>
      </w:r>
    </w:p>
    <w:p w14:paraId="34BB4DD0" w14:textId="77777777" w:rsidR="003515BC" w:rsidRDefault="003515BC" w:rsidP="003515BC">
      <w:pPr>
        <w:pStyle w:val="NormalWeb"/>
      </w:pPr>
      <w:r>
        <w:rPr>
          <w:rStyle w:val="Strong"/>
        </w:rPr>
        <w:t>二、正行无缘殊胜：</w:t>
      </w:r>
    </w:p>
    <w:p w14:paraId="10A4E5D4" w14:textId="77777777" w:rsidR="003515BC" w:rsidRDefault="003515BC" w:rsidP="003515BC">
      <w:pPr>
        <w:pStyle w:val="NormalWeb"/>
      </w:pPr>
      <w:r>
        <w:t>正行无缘，梵语叫“勒布嘎”，即无分别之意。真正的正行无缘，是圣者入根本慧定的一种智慧，凡夫人现在根本做不到。但要行持无漏的善法，获得无漏的功德，这种定解也不能缺少。《阿难入胎经》中云：“若无入定者，则无清净慧，不能断有漏，应当精进行。”意思是说，假如没有入定，就不会获得清净智慧，无法断除有漏，故一定要精进行持。这里所讲的就是真如智慧，如果没有真如智慧，凡夫人心不在焉、向外散乱，所做的善法都是有漏的，功德也不是特别大。但真正要做到三轮体空和正行无缘，对我们来讲也有一定的困难。因此，很多上师认为：心能专注的话，也是一种正行无缘。</w:t>
      </w:r>
    </w:p>
    <w:p w14:paraId="2111B183" w14:textId="77777777" w:rsidR="003515BC" w:rsidRDefault="003515BC" w:rsidP="003515BC">
      <w:pPr>
        <w:pStyle w:val="NormalWeb"/>
      </w:pPr>
      <w:r>
        <w:lastRenderedPageBreak/>
        <w:t>比如我今天听一堂课，开始时先发菩提心，为了一切众生而听课，这是第一个条件。第二个条件，听课的时候，倘若如如不动地安住在自己的境界中，也许一句法都听不到，那不太合理。这里所谓的无分别，指不夹杂乱七八糟的各种念头。如果一边听课，一边想“我要怎么搞生意赚钱，如何解决家人的生活问题”，一直起心动念，产生种种恶念杂念，这不叫正行无缘。正行无缘的意思，就是有缘福德资粮与无缘智慧资粮融为一体而行持的方便法，这是伏藏大师大乐洲所说的。</w:t>
      </w:r>
    </w:p>
    <w:p w14:paraId="3ED3AA9C" w14:textId="77777777" w:rsidR="003515BC" w:rsidRDefault="003515BC" w:rsidP="003515BC">
      <w:pPr>
        <w:pStyle w:val="NormalWeb"/>
      </w:pPr>
      <w:r>
        <w:t>若没有修持正行无缘，会有什么过失呢？还是有很大的过失。《受持善根经》中讲：“在数劫中持戒，长久修持安忍，但心未被真如摄持，则成为外道。”表面上看来，持戒清净长达数劫，修持安忍的时间也很漫长，但心没有被真如智慧摄持的话，那跟外道没有什么差别。有些外道的持戒、安忍也相当不错，守持禁戒、五火焚身，也是长期一直在修。但外在的形象并不重要，关键在于心要善，而且这种善要被入定智慧所摄持。</w:t>
      </w:r>
    </w:p>
    <w:p w14:paraId="5944E91A" w14:textId="77777777" w:rsidR="003515BC" w:rsidRDefault="003515BC" w:rsidP="003515BC">
      <w:pPr>
        <w:pStyle w:val="NormalWeb"/>
      </w:pPr>
      <w:r>
        <w:t>正行无缘的含义，《大神变经》中定义为：“身无动摇，语无动摇，意无动摇，此乃三轮体空之戒。”就我个人分析，做任何一个善法，比如你听经时，身体要像山王一样如如不动，不能东看西看、东倒西歪，一刹那也坐不住；嘴巴不要胡言乱语，尽量专心行持善法，把世间的语言全部抛开，有条件应保持禁语；心无有动摇，当然并不是让你必须入定，而是根据所行持的善法，心专注于这上面。比如我们去放生，正行无缘的心是什么呢？就是心里一直想：“这些可怜的众生，今天依靠这种方便，已经获得了解脱，但愿它们暂时获得人天福报，将来获得圆满的佛果。还有许多可怜的众生没有得到救护，我要想尽一切办法，如果今生没有机会，来世一定要救它们！”放生的有关事情，一直在心里浮现，这就叫心无动摇。以此摄持身语意三门，则是所谓的三轮体空。</w:t>
      </w:r>
    </w:p>
    <w:p w14:paraId="43AF80C2" w14:textId="77777777" w:rsidR="003515BC" w:rsidRDefault="003515BC" w:rsidP="003515BC">
      <w:pPr>
        <w:pStyle w:val="NormalWeb"/>
      </w:pPr>
      <w:r>
        <w:t>当然，这种三轮体空，与安住无分别境界中的三轮体空有所不同，后者比较好理解。但按照很多上师的解释，正行无缘的要求并没有那么高，也就是说，行持一个善法时，尽量不起各种分别念，这就是所谓的正行无缘。比如你在听课时，身体如如不动，口中不说话，心全神贯注于上师所讲的内容，再加以思维分析，然后进行修持，心就有了专注的力量。梵语中的正行无缘，意思是无分别，这里的无分别，就是心不要往外散乱。</w:t>
      </w:r>
    </w:p>
    <w:p w14:paraId="3EEB650C" w14:textId="77777777" w:rsidR="003515BC" w:rsidRDefault="003515BC" w:rsidP="003515BC">
      <w:pPr>
        <w:pStyle w:val="NormalWeb"/>
      </w:pPr>
      <w:r>
        <w:t>任何一个善法，我们要么不做，要做的话，心没有必要一直外散，产生各种杂乱分别念。大家在行持善法的过程中，应该观察心能不能专注，不被其他分别念中断，把事情做得善始善终。如果心无法专注，身体再怎么不动，也起不到什么作用。</w:t>
      </w:r>
    </w:p>
    <w:p w14:paraId="67905DA4" w14:textId="77777777" w:rsidR="003515BC" w:rsidRDefault="003515BC" w:rsidP="003515BC">
      <w:pPr>
        <w:pStyle w:val="NormalWeb"/>
      </w:pPr>
      <w:r>
        <w:rPr>
          <w:rStyle w:val="Strong"/>
        </w:rPr>
        <w:t>三、后行回向殊胜：</w:t>
      </w:r>
    </w:p>
    <w:p w14:paraId="28654614" w14:textId="77777777" w:rsidR="003515BC" w:rsidRDefault="003515BC" w:rsidP="003515BC">
      <w:pPr>
        <w:pStyle w:val="NormalWeb"/>
      </w:pPr>
      <w:r>
        <w:t>以前的高僧大德们说，善根如果没有回向，通过四种因可以摧毁：</w:t>
      </w:r>
    </w:p>
    <w:p w14:paraId="503E3D83" w14:textId="77777777" w:rsidR="003515BC" w:rsidRDefault="003515BC" w:rsidP="003515BC">
      <w:pPr>
        <w:pStyle w:val="NormalWeb"/>
      </w:pPr>
      <w:r>
        <w:t>1、嗔恨烦恼。比如你做了善法而没有回向，后来生起嗔恨心，即使只有一刹那，也能将百劫或千劫所积累的善根毁坏无余。</w:t>
      </w:r>
    </w:p>
    <w:p w14:paraId="7ECAB908" w14:textId="77777777" w:rsidR="003515BC" w:rsidRDefault="003515BC" w:rsidP="003515BC">
      <w:pPr>
        <w:pStyle w:val="NormalWeb"/>
      </w:pPr>
      <w:r>
        <w:lastRenderedPageBreak/>
        <w:t>2、在别人面前宣扬。到处说自己做过什么功德、积累过什么善根、念了多少佛号、捐款做了什么佛事，这样炫耀功德，善根就会逐渐毁坏。现在有些人行善特别喜欢给别人讲：“我今天做了什么，前天做了什么，十年前做了什么功德……”当然，你回向完了以后，怎么样宣传都没事，但如果没有回向，这个善根很容易摧毁。</w:t>
      </w:r>
    </w:p>
    <w:p w14:paraId="42295E12" w14:textId="77777777" w:rsidR="003515BC" w:rsidRDefault="003515BC" w:rsidP="003515BC">
      <w:pPr>
        <w:pStyle w:val="NormalWeb"/>
      </w:pPr>
      <w:r>
        <w:t>3、对行善生起后悔心。比如你供养寺院一些钱，当时的发心很清净，但事后觉得这样不合理，产生一种后悔心，也会毁坏以前的善根。如果回向了以后，就不会摧毁。</w:t>
      </w:r>
    </w:p>
    <w:p w14:paraId="480A9D40" w14:textId="77777777" w:rsidR="003515BC" w:rsidRDefault="003515BC" w:rsidP="003515BC">
      <w:pPr>
        <w:pStyle w:val="NormalWeb"/>
      </w:pPr>
      <w:r>
        <w:t>4、颠倒回向。自己所积累的善根，本来应为利益一切众生而回向，但有些人却回向让某某怨敌多得病，以三宝的加持使他马上离开人间。这种回向不符合善法，是颠倒的回向。</w:t>
      </w:r>
    </w:p>
    <w:p w14:paraId="5A3F6961" w14:textId="77777777" w:rsidR="003515BC" w:rsidRDefault="003515BC" w:rsidP="003515BC">
      <w:pPr>
        <w:pStyle w:val="NormalWeb"/>
      </w:pPr>
      <w:r>
        <w:t>因此，正确的回向不可缺少。如果没有作回向，凡夫人的善根不可靠，相续中经常出现颠倒分别念、嗔恨心、后悔心等，很容易被这些恶念摧毁。</w:t>
      </w:r>
    </w:p>
    <w:p w14:paraId="4DBA92DE" w14:textId="77777777" w:rsidR="003515BC" w:rsidRDefault="003515BC" w:rsidP="003515BC">
      <w:pPr>
        <w:pStyle w:val="NormalWeb"/>
      </w:pPr>
      <w:r>
        <w:t>所回向的善根是什么呢？《俱舍论》中说，有一种善根叫胜义善（又名真如善。胜义善是指解脱，它远离一切痛苦，最为安乐），这无法回向给众生，因为它是常有之法。这里的善根，是指自他三世的一切善根。《华严经》中云：“众生一切善，过去现未来，回向普贤地，愿皆获善妙。”《华严经》中的三世一切善根，需要具足四种善妙：1、所缘善妙：应缘一切众生，并不是缘某个众生；2、所依善妙：获得的并不是暂时的快乐，而是断证圆满的究竟佛果；3、方便善妙：这种善根不是一般的善根，一定要以智慧和方便摄持；4、行为善妙：佛菩萨利益众生的行为，在世间中极为善妙，我们也应随着诸佛菩萨的妙行而积累善根。据《华严经》的观点，所回向的善根应具备四种善妙，这种善根是最好的，若回向给众生，就能成为成佛之因。</w:t>
      </w:r>
    </w:p>
    <w:p w14:paraId="09A12651" w14:textId="77777777" w:rsidR="003515BC" w:rsidRDefault="003515BC" w:rsidP="003515BC">
      <w:pPr>
        <w:pStyle w:val="NormalWeb"/>
      </w:pPr>
      <w:r>
        <w:t>回向的目的，是让一切众生获得佛果。《回向经》中云：“此等诸善根，回向成佛因。”意思是说，我们所造的一切善根，回向于无边众生，愿他们获得如来果位。这种回向是成佛之因，故回向的善根也叫随解脱分善。</w:t>
      </w:r>
    </w:p>
    <w:p w14:paraId="0647B8D6" w14:textId="77777777" w:rsidR="003515BC" w:rsidRDefault="003515BC" w:rsidP="003515BC">
      <w:pPr>
        <w:pStyle w:val="NormalWeb"/>
      </w:pPr>
      <w:r>
        <w:t>那么，该如何回向呢？回向的方法非常多，譬如念《入行论》的回向品、《普贤行愿品》等，但归纳而言，上师如意宝以前讲过，可全部包含在愿一切众生快乐、佛法兴盛于世这两条中。我们平时行持善法时，也要作这样的回向。</w:t>
      </w:r>
    </w:p>
    <w:p w14:paraId="088AA131" w14:textId="77777777" w:rsidR="003515BC" w:rsidRDefault="003515BC" w:rsidP="003515BC">
      <w:pPr>
        <w:pStyle w:val="NormalWeb"/>
      </w:pPr>
      <w:r>
        <w:t>若将善根回向给众生，他们能获得真实的利益，这类公案是非常多的。以前也讲过，广严城的饿鬼通过佛陀的回向，最后都转生到了三十三天，因此回向的力量和功德相当大。</w:t>
      </w:r>
    </w:p>
    <w:p w14:paraId="49569829" w14:textId="77777777" w:rsidR="003515BC" w:rsidRDefault="003515BC" w:rsidP="003515BC">
      <w:pPr>
        <w:pStyle w:val="NormalWeb"/>
      </w:pPr>
      <w:r>
        <w:t>依靠个人的修行做善事，然后进行回向，也能让众生获得成就。虚云和尚刚生下来时，是一个大肉团，他母亲见后大惊，当下闷厥而死。第二天有个卖药翁来，用刀破开肉团，里面抱出来一个男孩，家人大喜。虚云和尚毕生没有见过母亲，每每思之，心痛如绞。后前往阿育王寺礼拜舍利，发愿燃指供佛，超度慈亲。有一天，在似梦非梦的境界中，他见到空中出现一条长数丈的金龙，龙腾空飞到一个地方。那里山清水秀、花木清幽，楼阁宫殿庄严奇妙，他母亲正站在楼阁上眺望。他大叫：“母亲，请您骑上金龙，往西方去吧。”龙即缓缓下降，梦</w:t>
      </w:r>
      <w:r>
        <w:lastRenderedPageBreak/>
        <w:t>也遂之惊醒，醒后觉得身心清爽。从此之后，他再也没有挂念母亲。虚云和尚以燃指供佛的功德回向，令母亲脱离了轮回，应该往生到了极乐世界。</w:t>
      </w:r>
    </w:p>
    <w:p w14:paraId="1A18420D" w14:textId="77777777" w:rsidR="003515BC" w:rsidRDefault="003515BC" w:rsidP="003515BC">
      <w:pPr>
        <w:pStyle w:val="NormalWeb"/>
      </w:pPr>
      <w:r>
        <w:t>但有些情况，依靠个人的力量无法超度，必须以众人的力量才能救拔。《盂兰盆经》中记载，目犍连的母亲去世之后，目犍连用神通观察，发现母亲已转为饿鬼，饿渴无食。目犍连拿饭菜去给她吃，哪知食物到口边就化为猛火。目犍连回来告诉佛陀，佛陀说：“你母亲生前业力深重，不是你一个人就可以改变她的业报的，一定要藉十方出家众的功德力。七月十五日这天，你供养僧众，请十方僧众对她回向，这样才能获得解脱。”于是目犍连遵照佛陀的教言，供养十方僧众作回向，依靠僧众的力量，他母亲马上脱离饿鬼道，生于天上享受福乐。此习俗也得以流传万世，在汉传佛教中，每年七月十五日都要举行“盂兰盆会”，以拔济自己累世的父母六亲。</w:t>
      </w:r>
    </w:p>
    <w:p w14:paraId="2FAAA871" w14:textId="77777777" w:rsidR="003515BC" w:rsidRDefault="003515BC" w:rsidP="003515BC">
      <w:pPr>
        <w:pStyle w:val="NormalWeb"/>
      </w:pPr>
      <w:r>
        <w:t>我们行持善法作回向时，应断除自私自利。当然，有时候专门超度一个众生也可以，比如你梦见死人后，把他的名字写下来，交给僧众念经回向，对他肯定有利益。如果找不到僧众，那自己给他念一些《金刚经》、作一些佛事，然后进行回向，也是有帮助的。所谓的回向，上师如意宝曾说，就是把善根赐给众生，让众生分享。</w:t>
      </w:r>
    </w:p>
    <w:p w14:paraId="410CC7F9" w14:textId="77777777" w:rsidR="003515BC" w:rsidRDefault="003515BC" w:rsidP="003515BC">
      <w:pPr>
        <w:pStyle w:val="NormalWeb"/>
      </w:pPr>
      <w:r>
        <w:t>正如刚才两个公案中所述，回向的时候，有些凭自己的能力就能解决问题，有些不一定是这样。但不管怎么样，行持善法最后务必要以回向来摄持，这样的话，一方面善根不会被烦恼违缘摧毁，另一方面，善根也能不断增长，就像钱存在银行里一样，不但本钱不会丢失，利息也一直随时间增加。原来有个人就说：“我现在很富，天天吃利息，这辈子也不会饿死。”你如果以回向来摄持，就算天天用利息，善根也不会穷尽的。</w:t>
      </w:r>
    </w:p>
    <w:p w14:paraId="22607BE4" w14:textId="77777777" w:rsidR="003515BC" w:rsidRDefault="003515BC" w:rsidP="003515BC">
      <w:pPr>
        <w:pStyle w:val="NormalWeb"/>
      </w:pPr>
      <w:r>
        <w:t>所以，行善必须要有一种方便法，如果不懂得这一点，有些人已经学佛十年二十年了，每天只想“求阿弥陀佛加持，让我往生极乐世界，我的全家平平安安、健健康康、圆圆满满”，总在一个小范围内转来转去，意义不是很大。当然，这并不是我的分别念，而是诸佛菩萨的教言。我也学了很长时间的佛法，对藏传佛教和汉传佛教、大乘佛教和小乘佛教，不敢说特别精通，但也算比较了解，诸佛菩萨、传承上师是怎么说的，应该能够分得清楚。</w:t>
      </w:r>
    </w:p>
    <w:p w14:paraId="6A7DAAE6" w14:textId="77777777" w:rsidR="003515BC" w:rsidRDefault="003515BC" w:rsidP="003515BC">
      <w:pPr>
        <w:pStyle w:val="NormalWeb"/>
      </w:pPr>
      <w:r>
        <w:t>上师如意宝曾慈悲开示：“无论出家人、在家人，行持善法务必要具足三殊胜，若连这个都不具足，行持的根本算不上大乘佛法。”做善事如果开头没有发心，中间心不在焉，最后也没有回向，即使有回向，也是颠倒回向或世间的回向，希望自己即生快乐，吃得好、穿得好，这是非常可笑的。</w:t>
      </w:r>
    </w:p>
    <w:p w14:paraId="721227EC" w14:textId="77777777" w:rsidR="003515BC" w:rsidRDefault="003515BC" w:rsidP="003515BC">
      <w:pPr>
        <w:pStyle w:val="NormalWeb"/>
      </w:pPr>
      <w:r>
        <w:t>《华严经》中说：“一个人若有了利他的菩提心，远离一切违缘、具足一切顺缘的威力自然会具足。”只有时时想到众生，所有的功德、威力、悉地无勤就会拥有，倘若没有这一颗心，外面的建筑再壮观，举办的法会再隆重，也不一定有非常大的利益。所以，形象并不重要，心态才最重要。学佛的人一定要把心态摆正，如果你是小乘心态，它有它的一套调整方法；如果你是密宗或大乘的心态，必须要以这种方便来摄持，只有这样，功德才会非常圆满。</w:t>
      </w:r>
    </w:p>
    <w:p w14:paraId="3D9277EE" w14:textId="77777777" w:rsidR="00F135E2" w:rsidRPr="003515BC" w:rsidRDefault="003515BC" w:rsidP="00265A2E">
      <w:pPr>
        <w:pStyle w:val="NormalWeb"/>
        <w:rPr>
          <w:rFonts w:hint="eastAsia"/>
        </w:rPr>
      </w:pPr>
      <w:r>
        <w:t>因此，希望各位在行持善法的过程中，千万不要忘记三殊胜。若能具足这一点，纵然你造的善根微不足道，功德也是无法想象。试问，谁会不愿意这样呢？</w:t>
      </w:r>
    </w:p>
    <w:sectPr w:rsidR="00F135E2" w:rsidRPr="003515BC" w:rsidSect="00572395">
      <w:pgSz w:w="11906" w:h="16838" w:code="9"/>
      <w:pgMar w:top="851" w:right="851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15BC"/>
    <w:rsid w:val="00265A2E"/>
    <w:rsid w:val="003515BC"/>
    <w:rsid w:val="00572395"/>
    <w:rsid w:val="00845511"/>
    <w:rsid w:val="00F1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F9B5C21"/>
  <w15:chartTrackingRefBased/>
  <w15:docId w15:val="{CE619FC3-E71A-0743-801B-B3C26B98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3515BC"/>
    <w:pPr>
      <w:widowControl/>
      <w:spacing w:before="100" w:beforeAutospacing="1" w:after="100" w:afterAutospacing="1" w:line="336" w:lineRule="auto"/>
      <w:ind w:firstLine="480"/>
      <w:jc w:val="left"/>
    </w:pPr>
    <w:rPr>
      <w:rFonts w:ascii="SimSun" w:hAnsi="SimSun" w:cs="SimSun"/>
      <w:color w:val="333333"/>
      <w:kern w:val="0"/>
      <w:szCs w:val="21"/>
    </w:rPr>
  </w:style>
  <w:style w:type="paragraph" w:customStyle="1" w:styleId="tbookcac1">
    <w:name w:val="tbook_cac1"/>
    <w:basedOn w:val="Normal"/>
    <w:rsid w:val="003515BC"/>
    <w:pPr>
      <w:widowControl/>
      <w:spacing w:before="100" w:beforeAutospacing="1" w:after="100" w:afterAutospacing="1" w:line="336" w:lineRule="auto"/>
      <w:ind w:firstLine="480"/>
      <w:jc w:val="center"/>
      <w:textAlignment w:val="bottom"/>
    </w:pPr>
    <w:rPr>
      <w:rFonts w:ascii="SimSun" w:hAnsi="SimSun" w:cs="SimSun"/>
      <w:b/>
      <w:bCs/>
      <w:color w:val="000000"/>
      <w:kern w:val="0"/>
      <w:sz w:val="24"/>
    </w:rPr>
  </w:style>
  <w:style w:type="paragraph" w:customStyle="1" w:styleId="tbookcaw1">
    <w:name w:val="tbook_caw1"/>
    <w:basedOn w:val="Normal"/>
    <w:rsid w:val="003515BC"/>
    <w:pPr>
      <w:widowControl/>
      <w:spacing w:before="100" w:beforeAutospacing="1" w:after="100" w:afterAutospacing="1" w:line="336" w:lineRule="auto"/>
      <w:ind w:firstLine="480"/>
      <w:jc w:val="center"/>
      <w:textAlignment w:val="bottom"/>
    </w:pPr>
    <w:rPr>
      <w:rFonts w:ascii="SimSun" w:hAnsi="SimSun" w:cs="SimSun"/>
      <w:color w:val="000000"/>
      <w:kern w:val="0"/>
      <w:sz w:val="20"/>
      <w:szCs w:val="20"/>
    </w:rPr>
  </w:style>
  <w:style w:type="character" w:styleId="Strong">
    <w:name w:val="Strong"/>
    <w:basedOn w:val="DefaultParagraphFont"/>
    <w:qFormat/>
    <w:rsid w:val="003515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6977</Words>
  <Characters>60</Characters>
  <Application>Microsoft Office Word</Application>
  <DocSecurity>0</DocSecurity>
  <Lines>1</Lines>
  <Paragraphs>14</Paragraphs>
  <ScaleCrop>false</ScaleCrop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Sniper</dc:creator>
  <cp:keywords/>
  <cp:lastModifiedBy>Donghao Huang</cp:lastModifiedBy>
  <cp:revision>2</cp:revision>
  <dcterms:created xsi:type="dcterms:W3CDTF">2020-10-10T11:08:00Z</dcterms:created>
  <dcterms:modified xsi:type="dcterms:W3CDTF">2020-10-10T11:08:00Z</dcterms:modified>
</cp:coreProperties>
</file>