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3611" w14:textId="77777777" w:rsidR="002A7DAE" w:rsidRDefault="002A7DAE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rFonts w:ascii="SimSun" w:eastAsia="SimSun" w:hAnsi="SimSun"/>
          <w:b/>
          <w:color w:val="333333"/>
          <w:sz w:val="27"/>
          <w:szCs w:val="27"/>
          <w:shd w:val="clear" w:color="auto" w:fill="FFFFFF"/>
        </w:rPr>
      </w:pPr>
      <w:r w:rsidRPr="002A7DAE">
        <w:rPr>
          <w:rFonts w:ascii="SimSun" w:eastAsia="SimSun" w:hAnsi="SimSun" w:hint="eastAsia"/>
          <w:b/>
          <w:color w:val="333333"/>
          <w:sz w:val="27"/>
          <w:szCs w:val="27"/>
          <w:shd w:val="clear" w:color="auto" w:fill="FFFFFF"/>
        </w:rPr>
        <w:t>问佛陀情为何物</w:t>
      </w:r>
    </w:p>
    <w:p w14:paraId="5775DBB1" w14:textId="140EE5C9" w:rsidR="00AB0BE5" w:rsidRDefault="00057AFC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spacing w:val="15"/>
        </w:rPr>
      </w:pPr>
      <w:r>
        <w:rPr>
          <w:rFonts w:ascii="STKaiti" w:eastAsia="STKaiti" w:hAnsi="STKaiti" w:cs="STKaiti"/>
          <w:color w:val="000000"/>
          <w:spacing w:val="15"/>
          <w:sz w:val="28"/>
          <w:szCs w:val="28"/>
          <w:shd w:val="clear" w:color="auto" w:fill="FFFFFF"/>
        </w:rPr>
        <w:t>『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 </w:t>
      </w:r>
      <w:r w:rsidR="00020605" w:rsidRPr="00020605"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2012年2月23日晚上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』</w:t>
      </w:r>
    </w:p>
    <w:p w14:paraId="5F79FC8D" w14:textId="77777777" w:rsidR="00AB0BE5" w:rsidRDefault="00057AFC">
      <w:pPr>
        <w:widowControl/>
        <w:spacing w:after="240" w:line="480" w:lineRule="atLeast"/>
        <w:ind w:firstLine="561"/>
        <w:rPr>
          <w:spacing w:val="15"/>
        </w:rPr>
      </w:pPr>
      <w:r>
        <w:rPr>
          <w:rFonts w:ascii="STKaiti" w:eastAsia="STKaiti" w:hAnsi="STKaiti" w:cs="STKaiti" w:hint="eastAsia"/>
          <w:b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主持人致辞：</w:t>
      </w:r>
    </w:p>
    <w:p w14:paraId="3DFBB48D" w14:textId="77777777" w:rsidR="00020605" w:rsidRPr="00020605" w:rsidRDefault="00020605" w:rsidP="00020605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，索达吉堪布本来是要到厦门大学哲学系演讲，但堪布这次来厦门是一个难得的机会，所以我们也邀请他顺便到嘉庚学院作一场演讲。通过这场演讲，大家能近距离地接触佛教的修行者，我觉得这是一个非常好的机缘，用佛教的术语来讲，这是一个非常好的福报。</w:t>
      </w:r>
    </w:p>
    <w:p w14:paraId="4E5E4144" w14:textId="77777777" w:rsidR="00020605" w:rsidRPr="00020605" w:rsidRDefault="00020605" w:rsidP="00020605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所谓“堪布”，就是“法师”的意思，这个称呼体现了他宗教家的身份，表明他是一位藏传佛教的大师。</w:t>
      </w:r>
    </w:p>
    <w:p w14:paraId="7B398E52" w14:textId="77777777" w:rsidR="00020605" w:rsidRPr="00020605" w:rsidRDefault="00020605" w:rsidP="00020605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这里，我简单介绍一下索达吉堪布。中国有这样的传统，在介绍一个人的时候，一般要从立言、立功、立德三方面谈起：索达吉堪布是喇荣五明佛学院的主管堪布，在立言方面，他著作等身，总字数超过一千万；立功方面，他对显宗的戒律、俱舍、中观、因明、般若，以及密宗的大幻化网、大圆满等都有很高造诣；立德方面，他不仅是一位学者，而且是一位了不起的修行者。</w:t>
      </w:r>
    </w:p>
    <w:p w14:paraId="1B0E9E24" w14:textId="6216FDD9" w:rsidR="00AB0BE5" w:rsidRPr="00020605" w:rsidRDefault="00020605" w:rsidP="00020605">
      <w:pPr>
        <w:widowControl/>
        <w:spacing w:after="240" w:line="480" w:lineRule="atLeast"/>
        <w:ind w:firstLine="560"/>
        <w:rPr>
          <w:spacing w:val="15"/>
          <w:lang w:val="en-SG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今天的演讲题目是“问佛陀情为何物”。佛教对内心非常重视，所以，堪布对“情”一定有非常独到的见解。下面，让我们以热烈的掌声欢迎堪布——</w:t>
      </w:r>
    </w:p>
    <w:p w14:paraId="1AD59197" w14:textId="77777777" w:rsidR="00AB0BE5" w:rsidRDefault="00057AFC">
      <w:pPr>
        <w:widowControl/>
        <w:spacing w:after="240" w:line="480" w:lineRule="atLeast"/>
        <w:ind w:firstLine="560"/>
        <w:jc w:val="center"/>
        <w:rPr>
          <w:spacing w:val="15"/>
        </w:rPr>
      </w:pPr>
      <w:r>
        <w:rPr>
          <w:rFonts w:ascii="Segoe UI" w:eastAsia="Segoe UI" w:hAnsi="Segoe UI" w:cs="Segoe UI"/>
          <w:noProof/>
          <w:color w:val="000000"/>
          <w:spacing w:val="15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03B15C39" wp14:editId="462BAFE1">
            <wp:extent cx="4286250" cy="28575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ACF745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能在这里与各位老师和同学们交流，我感到很高兴！今天的话题比较特别，看到这个题目，可能你们会有一种不同的感觉。刚才我在教室门口，就听到有同学在议论：“‘问佛陀情为何物’，这到底是什么意思啊？”下面，我以一个佛教出家人的身份，和大家作个简单交流，希望对各位有所启发、有所帮助。</w:t>
      </w:r>
    </w:p>
    <w:p w14:paraId="359716FD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059CABF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一、现代人面临的感情问题</w:t>
      </w:r>
    </w:p>
    <w:p w14:paraId="0FC3A4E8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F9A0F81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座各位都是年轻人，对世间的爱情应该说比较执著。我去过不少学校，发现许多老师和学生都是如此，他们把爱情看作人生的根本大事。为什么如此重视呢？原因有许多，最主要是受环境影响。各位都清楚，在如今这个时代，网络、电影、电视所播放的内容中，许多都和爱情密切相关，在这些渲染的影响下，许多人就对爱情特别耽著。</w:t>
      </w:r>
    </w:p>
    <w:p w14:paraId="3451AB0D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C1BDFF3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此，我希望大家用智慧观察：人们经常赞美、追求的所谓爱情，真的有那么美好，让人如此沉迷吗？你们都是大学生，有一定的思考能力，希望好好思考一下。这个问题非常重要，如果没有思考清楚，在以后的人生旅途中，很可能遇到这方面的痛苦。</w:t>
      </w:r>
    </w:p>
    <w:p w14:paraId="146B3908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077B3E2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在这个世界上，并非所有人都执著爱情。拿藏地来讲，许多在家人虽然对感情比较执著，但并不像西方人和汉族人那样，把不少的心思和精力都用在感情上。按藏地的传统，人们不认为爱情是人生的支柱；在古代的汉地，也没有将爱情视为人生的全部，德行、才华、艺术才是人们最青睐的。</w:t>
      </w:r>
    </w:p>
    <w:p w14:paraId="3B3CC5FC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5842925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二、佛教如何看待爱情</w:t>
      </w:r>
    </w:p>
    <w:p w14:paraId="5A2B26B0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4781B42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作为一个佛教徒，我对感情并不排斥，佛教是包容感情的。现在有些人认为：佛教是绝情的，一旦走上出家之路，就要抛弃家人和一切，这种行为太残忍了！许多人都用不同的语言描述出家人的“无情”。但实际上，佛教并不是这样。说实在的，佛教所谓的绝情，只是细致、到位地描述了世间人执著的感情；佛教所谓的出家，也不是把所有感情都抛之脑后。只不过许多人本身不了解佛教，再加上当前个别影视媒体刻意丑化，没有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将佛法的本义展现在世人面前，才导致了人们对佛教的误解。</w:t>
      </w:r>
    </w:p>
    <w:p w14:paraId="4EBA8D57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5CD1EB1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家应该明白，世人拼命追求的爱情，它的“保质期”并不长，一旦过期以后，就没有新鲜感了。对于这种虚幻不实的感情，佛教有许多精辟的描述，如：一切爱欲都是无常的、痛苦的，它是众生非理执著引起的……如果你们有机会深入学习佛法，就会对这些道理有所领悟。</w:t>
      </w:r>
    </w:p>
    <w:p w14:paraId="091F4F36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12E751B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佛陀的传记中记载， 2500多年以前，我等大师释迦牟尼佛舍弃了王位，选择了出家生活。当然，出家并不等于完全抛弃亲人，佛陀暂时辞亲割爱，是觉悟人生的一种途径。除了佛陀，历史上还有许多出家人，从表面上看，这些人远离了家庭和亲人，但这并不是没有良心，而是对一切众生无条件的大爱。</w:t>
      </w:r>
    </w:p>
    <w:p w14:paraId="3E4F3FE9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153A2D8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不只是佛教徒才远离感情。现在社会上有些成功的企业家、领导、明星，也都选择独身，这样的例子可谓比比皆是。为什么他们不结婚呢？就是想一心一意搞事业，若是有了家庭的束缚，做很多事就没有自由了。</w:t>
      </w:r>
    </w:p>
    <w:p w14:paraId="009AD9BE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F9FF403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我在这里不是宣扬佛教，只是希望各位正面了解佛教。只要是真理，不管在哪里都会发光，不可能因某些人的误解就被舍弃。因此，对于佛教的看破感情，大家要有正确的认识。</w:t>
      </w:r>
    </w:p>
    <w:p w14:paraId="4660FFF3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247EB3E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在世间人的定义中，“情”就是同生同死、互相缠缚，正如一首歌中所唱：“问世间情为何物，直教生死相许。”然而，如果问佛陀“情”是什么，答案就不同了。</w:t>
      </w:r>
    </w:p>
    <w:p w14:paraId="6C185474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C6CE969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首先，在世俗层面，佛陀也承认感情。在《长阿含经》、《增一阿含经》、《善生经》、《法句经》中，对于在家人的正常感情生活，佛陀有许多相关的教言。所以，并不是学佛就要出家，也不是学佛都要断绝感情。</w:t>
      </w:r>
    </w:p>
    <w:p w14:paraId="79436A56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A535590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随后，佛陀又会讲，感情归根结底是一种执著。当自己执著一个人时，暂时有一些快乐，不过，这种执著终会带来痛苦。</w:t>
      </w:r>
    </w:p>
    <w:p w14:paraId="5A063394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AF58C6F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有些人可能不这样想，他们觉得爱情是美好的，怎么会带来痛苦呢？如果没有品尝过爱情的滋味，有这种想法当然很正常；但若是有过感情经历的过来人，对个中的酸甜苦辣，应该会有非常深刻的体会。</w:t>
      </w:r>
    </w:p>
    <w:p w14:paraId="791945BA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994F4BE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曾经，一个没结婚的人和一个已结婚的人谈论爱情，没结婚的人极力赞美爱情，他说：“爱情是多情的海洋，是迷人的画卷，是动听的歌曲。古希腊有一个叫皮格马利翁的国王，他用象牙精心雕塑了一个少女。由于这个‘少女’太美了，国王深深地爱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上了她，天天在‘少女’面前祈求，并且拥抱她、亲吻她。后来，爱神阿芙洛狄忒被他的真情打动，将少女雕像变成了真人，跟皮格马利翁过上了幸福的生活。”</w:t>
      </w:r>
    </w:p>
    <w:p w14:paraId="427E06BF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7D5B289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听了这番话，已结婚的人摇摇头：“年轻人，爱情并非如你所说的那样美好，听我讲一个故事吧。南朝的时候，有一个人叫刘瑱，他妹妹是鄱阳王的王妃，夫妻之间非常恩爱。后来，鄱阳王因故被齐明帝所杀。因为思念亡夫，鄱阳王妃终日不吃不喝，最后奄奄一息。为了救妹妹，刘瑱请人画了一幅画，在画中，鄱阳王跟一个宠妾在一起恩爱地照镜子。看到这幅画，鄱阳王妃醋意大发，咒骂道：‘他真应该早点死。’她对亡夫的爱意当下消失，身体也很快康复了。”</w:t>
      </w:r>
    </w:p>
    <w:p w14:paraId="5C2F3A36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AD920FB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在后一则故事中，女主人公原来热气腾腾的爱，一瞬间变成了咬牙切齿的恨，这就是佛教所讲的“爱恨无常”。大家要懂得这个规律，否则，不管你学了多少知识，在遇到感情方面的问题时，还是很难面对。</w:t>
      </w:r>
    </w:p>
    <w:p w14:paraId="16D2FE39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76F9DA9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教中有部论典叫《四百论》，其中就讲过：“无常定有损，有损则非乐，故说凡无常，一切皆是苦。”无常的法一定会坏灭，有坏灭的则非真正的安乐，所以，凡属无常的一切法，皆是痛苦的本性。比如，两个人关系本来很好，后来一方慢慢变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心了，这种无常就会给对方带来痛苦。</w:t>
      </w:r>
    </w:p>
    <w:p w14:paraId="500024C6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08FAB9A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佛陀曾提醒阿难：“慎无信汝意，意终不可信；慎无与色会，与色会即祸生。”意思是，千万不要信赖你的分别心，你的分别心根本不可信；千万不要贪执美色，否则就会带来无穷祸患。但遗憾的是，现在许多人不懂这个道理，因而，在生活中经常饱尝这方面的痛苦。</w:t>
      </w:r>
    </w:p>
    <w:p w14:paraId="12B70D76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38C2B88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三、以智慧照破情执</w:t>
      </w:r>
    </w:p>
    <w:p w14:paraId="036EB4B6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917555A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佛教并不是强迫你绝情绝爱，而是通过理论分析，让你放弃非理的执著。比如，有些人往往觉得异性的身体很美丽，其实，这种好感是未经详细观察的错觉。如果用智慧去分析，就会发现自己特别喜欢的，也只是一堆肉而已。从头到脚慢慢剖析后，你会恍然大悟：“原来，我执著、贪爱、想念的，居然是这些东西！这样的身体不要说死后没有价值，活着时也根本不值得贪恋！”</w:t>
      </w:r>
    </w:p>
    <w:p w14:paraId="1F32301E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36CC13E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经中也讲过这样一个公案：摩邓女爱上了佛的弟子阿难，她想尽办法让阿难还俗。佛问摩邓女：“你到底喜欢阿难哪里？”摩邓女说：“我爱他的眼睛，爱他的鼻子，爱他的嘴巴，爱他的耳朵，爱他的声音，爱他走路的姿势。”佛便一一给她剖析：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“阿难的眼睛中有泪，鼻中有鼻涕，口中有唾液，耳中有耳屎，身体中有屎尿……”摩邓女算是利根，听了佛的分析，爱念当下就息灭了。 [1]</w:t>
      </w:r>
    </w:p>
    <w:p w14:paraId="5E3E5943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8F35534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爱情完全是一种分别执著，大家一定要明白这个道理。否则，现在的社会对爱情过于推崇，许多影视节目里，爱情成了人生的唯一。由于从小受这种影响，许多年轻人长大以后，根本没有辨别能力，这是相当遗憾的！其实，爱情只是一种弱不禁风的易碎品，就像一个美丽的水泡，稍微一碰就会破灭。当这种水泡破灭时，有些人为此大失所望，有些人甚至绝望自杀，这实在是不智之举。</w:t>
      </w:r>
    </w:p>
    <w:p w14:paraId="4A187B04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8341B1A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本人来自藏地，藏地的传统跟汉地差别很大，藏族人对爱情虽然也有执著，但不会把它放在特别重要的位置，也不会用各种语言过分地赞美它。而在汉地，人们对爱情渲染得无以复加。本来爱情没有那么惊天动地，但因为被许多虚构的浪漫情节包装了，导致许多人疯狂地歌颂它，直至这层包装被撕开后，他们才痛苦地发现，原来爱情不过如此。</w:t>
      </w:r>
    </w:p>
    <w:p w14:paraId="72007555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6A22342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《正法念处经》也说过：“若人贪著欲，众苦常现前。”所以，过于执著爱情，痛苦就会接连不断地降临。只有获得了无求的境界，才不会有这么强烈的贪求，一旦失去了爱情，也不会有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那么锥心的痛苦。</w:t>
      </w:r>
    </w:p>
    <w:p w14:paraId="652F6BAC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7429760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修行人眼里，无求才是最大的快乐。以前有一个富人，他非常有钱，可始终得不到快乐。他到处打听怎样才能快乐，一个人告诉他：“得到世界上最快乐的人的衬衣，你就会获得快乐。”于是他四处寻找，后来听说某个深山里有个老修行人，是世界上最快乐的人。这个富人就找到了老修行人，问：“你是不是世界上最快乐的？”老修行人悠然地回答：“应该是吧，我从来没有什么痛苦。”于是富人恳求：“你可不可以把衬衣送给我？”老修行人哈哈大笑：“我根本没有衬衣啊。”这个时候，富人才明白过来：无求才是真正的快乐。</w:t>
      </w:r>
    </w:p>
    <w:p w14:paraId="00B61B51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54292F1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个道理，或许有人不太理解：“拥有才会快乐，一无所有的话，怎会有快乐可言呢？”但事实往往正好相反：没有的时候，你觉得拥有它会快乐；一旦拥有以后，就不一定快乐了。比如，没钱的时候，你认为有了钱会快乐，但当你有了钱，才知道就这么回事；没有家的时候，你觉得有一个家会快乐，但当你有了家，才知道它是争吵的来源；没地位的时候，你觉得有地位会快乐，但当你有了地位，才发现自己照样不开心。</w:t>
      </w:r>
    </w:p>
    <w:p w14:paraId="460C214F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A66BF5F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不过尽管如此，人们的贪欲仍永无止境。如果一个人是副局长，他可能会想：“我是局长多好啊。”当上局长后，又成天琢磨：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“我是副市长就好了。”等当上了副市长，又开始盘算：“如果我是市长，那该多棒。”……就这样一直追追追，永远没有满足之时，这种无止境的追求就是痛苦。</w:t>
      </w:r>
    </w:p>
    <w:p w14:paraId="32C87A07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FFE2234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大家需要好好考虑一下：“今后我该追求什么样的人生？”很多人认为，只要有了钱财，就能带来一切快乐，这种想法并不正确。作为年轻人，你们既要学习文化知识，也要拥有正确的信仰，既要有外在的财富，也要有心灵的财富，这样的人生才比较精彩。</w:t>
      </w:r>
    </w:p>
    <w:p w14:paraId="6372FF8D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DC2BC2F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总之，对于爱情，佛教中有深刻的揭示。其实，人与人之间的情感，也是前世、今生种种因缘形成的，在爱情当中，有些人是来讨债的，有些人是来还债的。比如，一个人对另一个人情有独钟，一见面就生起爱慕心，按照佛教的解释，这并非是一种偶然，很可能源于前世的宿债。</w:t>
      </w:r>
    </w:p>
    <w:p w14:paraId="42BA297F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AD6BF7B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当然，现代科学解释不了爱情的这种复杂性。因为它只看到今生的现象，对前生后世的领域，则是一片空白。在这种情况下，如果你一概排斥佛教的观点，那在面对感情的困惑时，就会遇到许多麻烦。</w:t>
      </w:r>
    </w:p>
    <w:p w14:paraId="1B7CC36D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C61FC40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尤其如今很多人的爱是一种占有，有许多实用主义的成分——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对方能让自己快乐，就跟他朝朝暮暮在一起；如果他给自己带来痛苦，则恨不得灭之而后快。这种爱，实际上就是痛苦之因。</w:t>
      </w:r>
    </w:p>
    <w:p w14:paraId="7616D9F2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5B409AE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前不久，某大学发生了这样一幕惨剧：一对恋人在考研之前，女生对男生说：“如果我们都考上了，我们的关系就保持下去。如果你考上了，我没考上，爱情也可以继续。但若我考上了，你没考上，那就分手。”也许是命运的作弄吧，最终女生考上了研究生，而男生没有考上。于是女生提出“拜拜”，男生特别伤心，因无法接受这个事实，就冲到女生寝室，先将那个女生掐死，然后自己跳楼自杀了……</w:t>
      </w:r>
    </w:p>
    <w:p w14:paraId="46E44049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D8315D3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与这种自私自利的爱相比，佛教的爱是对一切众生平等关爱，并且没有任何条件。乍听这种说法，有些人也许会想：“不可能吧，太玄了！”其实一点都不玄，这种理念有甚深的含义，一个人如果有了这样的“爱”，就有了世上最宝贵的财富。</w:t>
      </w:r>
    </w:p>
    <w:p w14:paraId="68E9094E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F16E461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我经常在想：人类有各种科学发明，这不一定就是成功，真正的成功是培养慈悲心，通达心的奥秘。这方面的道理，早在 2500多年前，佛教就有细致的宣说，希望大家多了解一下这方面的道理，不要盲目追求钱财，更不要像有些人那样，眼里除了钱，什么道德都没有。</w:t>
      </w:r>
    </w:p>
    <w:p w14:paraId="3C443E6C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11B7F44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四、追求对生命有真实利益的智慧</w:t>
      </w:r>
    </w:p>
    <w:p w14:paraId="36EE18DD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73CA2DC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综上所述，若有人问佛陀：“应当如何对待爱情？”佛陀不会劝所有人出家，也不会让所有人学佛。佛陀会说：对感情不要太执著了，否则一定会带来痛苦，这些痛苦不是别人强加给你的，完全是作茧自缚、自作自受。</w:t>
      </w:r>
    </w:p>
    <w:p w14:paraId="1C40C431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BB33F59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我经常跟许多大学生交流，通过这种方式，劝勉大家追求对生命有真实利益的智慧。这种智慧非常重要，如果没有它，即使你读破万卷书，也不一定能带来什么利益。</w:t>
      </w:r>
    </w:p>
    <w:p w14:paraId="26923856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2881096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有时候，我真的觉得有些大学生挺可怜，他们学问确实不错，但从来没有学过佛法，不懂得佛教的道理，所以始终搞不明白一些关键问题，遇到小小的挫折就痛不欲生，给自他带来了诸多不便。</w:t>
      </w:r>
    </w:p>
    <w:p w14:paraId="48F1200F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567C9EC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其实，且不谈佛教的成佛果、度众生等高深境界，仅就现实生活来讲，若能懂得一些佛理，比如“万法是无常的，每个人都会逐渐衰老”，内心的价值观也会有所改变，这对自己的未来会有很大帮助。</w:t>
      </w:r>
    </w:p>
    <w:p w14:paraId="59BA40D8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9567DB4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我们人生短短几十年，能遇到真理非常难得。一旦遇到了，就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千万不能忽视，否则，将来定会后悔莫及。许多人年轻时，一直为了感情、财富而忙碌，从来没有寻求真理，直到生命的最后一刻，才开始考虑：“人死后，生命会不会延续？如果会，下辈子我变成什么样子？”但这时考虑这些，已经来不及了。</w:t>
      </w:r>
    </w:p>
    <w:p w14:paraId="6621370F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34A1E08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家要明白，人死以后，并不像灰飞烟灭一样，什么都消失了，这辈子的身体虽然没了，但灵魂还会延续下去。这一辈子你做人，下一辈子的话，也许做人，也许做其他众生。但不管成为什么，你的生命都会继续存在，而且今生造了什么善恶业，来世必定会成熟相应的苦乐果报。</w:t>
      </w:r>
    </w:p>
    <w:p w14:paraId="6D6EDBBD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0F0E2C3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关于来世是否存在，现在许多人在这方面都是“文盲”，他们既举不出不存在的理由，也不知道来世如何存在，更不知道要如何面对。在世间学说中，这些道理基本上没有提及，而在佛教里面，对此就宣说得非常清楚。</w:t>
      </w:r>
    </w:p>
    <w:p w14:paraId="44382B7B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9E8E2F4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总之，在胜义层面，佛教认为一切不存在，包括感情也不例外；而在世俗层面，承认感情的存在，不反对正常的感情生活。不过，佛教会提醒人们：感情是无常的，也是痛苦之因，对此不要过于沉迷，不然会招致意想不到的痛苦。</w:t>
      </w:r>
    </w:p>
    <w:p w14:paraId="3657793E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4D307C1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其实，除了佛陀以外，孔子、庄子等古圣哲也有一些对感情的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认识。如果你传统文化学得比较好，对感情也不会那么执著。</w:t>
      </w:r>
    </w:p>
    <w:p w14:paraId="3EDD54D9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C0CEB96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比如，庄子身上发生过一个故事：一天庄子出门，看到一座新坟，一女子手执扇子，对着那座坟连扇不已。庄子问她为何这样做。女人说：“坟中埋的是我丈夫，他死时有遗言，如果我要改嫁，必须等坟土干了才行。我现在急着改嫁，所以用扇子扇坟，让坟土尽快干。”</w:t>
      </w:r>
    </w:p>
    <w:p w14:paraId="26B6C2C5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C5ABAE9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听到这番话，庄子心中很不是滋味，回家后将此事告诉了妻子。庄妻听后，先是数落那妇人没良心，然后发誓说，如果庄子死了，自己绝不会这么无情。</w:t>
      </w:r>
    </w:p>
    <w:p w14:paraId="4FC15117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650AE08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天有不测风云，过了几天，庄子突然得急病死了。尸体入棺后，庄妻一身素缟，每天哭哭啼啼地为庄子守丧。几天以后，有个英俊少年来到庄子家，自称是楚国的王孙，想来拜庄子为师。得知庄子刚辞世，那个少年很伤心，表示要为庄子守丧百日。</w:t>
      </w:r>
    </w:p>
    <w:p w14:paraId="2031381C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B423D6D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为王孙相貌英俊，在守丧期间，庄妻对他生起了爱意，便托人向他求婚。王孙同意了，不过他提了一个条件：“庄子是我老师，我千里迢迢到这里，如果连一面都没见，就太遗憾了。希望你能打开棺材，让我见庄子一面。”按当时习俗，这对死者是非常不敬的。但为了尽快成亲，庄妻答应了他的请求。没</w:t>
      </w: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想到，一劈开棺材，庄子竟然坐了起来，这时候，王孙也忽然不见了。庄妻这才明白：原来，王孙就是庄子的幻化。她羞愧难当，不久就上吊死了。</w:t>
      </w:r>
    </w:p>
    <w:p w14:paraId="573B3B5D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661448A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从这个故事可以看出，世间的恩爱十分无常。不过，有些人明明懂这一点，就是不愿意接受。但有时候也比较讽刺，人越是不愿面对的事情，越有可能会遇到。</w:t>
      </w:r>
    </w:p>
    <w:p w14:paraId="2C8F2F3C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C13E71E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现在的教育中，基本没有讲过如何正确对待感情。在学校里面，老师经常赞叹爱情的伟大，从来不提醒大家感情不顺该怎么办；在学校外面，歌星整天唱恩恩爱爱的情歌，影视上也尽是你侬我侬的镜头。但这样的教育和宣传，给年轻人带来的是利、是弊？大家也应该思考一下。</w:t>
      </w:r>
    </w:p>
    <w:p w14:paraId="729626F6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561ACFF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五、结 语</w:t>
      </w:r>
    </w:p>
    <w:p w14:paraId="0F366F68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65CA82C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《无量寿经》中说：“人在世间，爱欲之中，独生独死，独去独来。”这是一个深刻的教言。我们每个人都是如此，来到这个世界是独自一人，最后离开也是孑然一身。所以，有些人不要以为：“没有某个人，我就活不下去了。”尽管你追求爱情也无可厚非，但行为上应当发乎情、止乎礼，如此对自他才有利无害。</w:t>
      </w:r>
    </w:p>
    <w:p w14:paraId="1BAC6D17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0E1BB4F" w14:textId="77777777" w:rsidR="00020605" w:rsidRPr="00020605" w:rsidRDefault="00020605" w:rsidP="00020605">
      <w:pPr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，我只是稍微提醒一下各位，希望大家对爱情要有理性的认识。其实，在佛教中，这方面的智慧教言有很多。比如大乘论典《入菩萨行论》中，关于如何调伏自己的心，就有非常好的宣说，是现代人不得不学的一本好书。</w:t>
      </w:r>
    </w:p>
    <w:p w14:paraId="2EDBA921" w14:textId="77777777" w:rsidR="00020605" w:rsidRPr="0002060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A64AF98" w14:textId="2238A43B" w:rsidR="00AB0BE5" w:rsidRDefault="00020605" w:rsidP="00020605">
      <w:pPr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020605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一直以来，我非常希望大家能了解佛教，尤其是学一下放下自我的利他窍诀、化解执著的空性智慧。而这部《入菩萨行论》中，正好完整涵盖了这两者的内容。如果你有时间学习，必定会找到人生的方向。否则，心里全是自私和执著的念头，不一定就活得快乐！</w:t>
      </w:r>
    </w:p>
    <w:p w14:paraId="61444DCB" w14:textId="77777777" w:rsidR="00020605" w:rsidRDefault="00020605" w:rsidP="00020605">
      <w:pPr>
        <w:widowControl/>
        <w:jc w:val="left"/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lang w:val="en-SG"/>
        </w:rPr>
      </w:pPr>
    </w:p>
    <w:p w14:paraId="1469507F" w14:textId="77777777" w:rsidR="00020605" w:rsidRDefault="00057AFC" w:rsidP="00020605">
      <w:pPr>
        <w:rPr>
          <w:color w:val="000000"/>
          <w:sz w:val="33"/>
          <w:szCs w:val="33"/>
        </w:rPr>
      </w:pPr>
      <w:r>
        <w:rPr>
          <w:noProof/>
          <w:color w:val="000000"/>
          <w:sz w:val="33"/>
          <w:szCs w:val="33"/>
        </w:rPr>
        <w:pict w14:anchorId="64A32160">
          <v:rect id="_x0000_i1025" alt="" style="width:137.1pt;height:.05pt;mso-width-percent:0;mso-height-percent:0;mso-width-percent:0;mso-height-percent:0" o:hrpct="293" o:hrstd="t" o:hr="t" fillcolor="#a0a0a0" stroked="f"/>
        </w:pict>
      </w:r>
    </w:p>
    <w:p w14:paraId="34C573DD" w14:textId="658518B7" w:rsidR="00020605" w:rsidRPr="00020605" w:rsidRDefault="00020605" w:rsidP="00020605">
      <w:pPr>
        <w:pStyle w:val="FootnoteText"/>
        <w:spacing w:before="0" w:beforeAutospacing="0" w:after="0" w:afterAutospacing="0"/>
        <w:rPr>
          <w:rFonts w:ascii="Times" w:hAnsi="Times" w:hint="eastAsia"/>
          <w:color w:val="000000"/>
          <w:sz w:val="33"/>
          <w:szCs w:val="33"/>
        </w:rPr>
      </w:pPr>
      <w:bookmarkStart w:id="0" w:name="_ftn1"/>
      <w:r w:rsidRPr="00020605">
        <w:rPr>
          <w:rFonts w:ascii="Times" w:hAnsi="Times"/>
          <w:color w:val="000000"/>
          <w:sz w:val="33"/>
          <w:szCs w:val="33"/>
        </w:rPr>
        <w:t>[1] </w:t>
      </w:r>
      <w:bookmarkEnd w:id="0"/>
      <w:r>
        <w:rPr>
          <w:rFonts w:ascii="SimSun" w:eastAsia="SimSun" w:hAnsi="SimSun" w:cs="SimSun" w:hint="eastAsia"/>
          <w:color w:val="000000"/>
          <w:sz w:val="20"/>
          <w:szCs w:val="20"/>
        </w:rPr>
        <w:t>此公案也有其他说法：佛问摩邓女：</w:t>
      </w:r>
      <w:r>
        <w:rPr>
          <w:rFonts w:ascii="Times" w:hAnsi="Times"/>
          <w:color w:val="000000"/>
          <w:sz w:val="20"/>
          <w:szCs w:val="20"/>
        </w:rPr>
        <w:t>“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你如果真的喜欢阿难，你愿不愿意喝他的洗澡水？</w:t>
      </w:r>
      <w:r>
        <w:rPr>
          <w:rFonts w:ascii="Times" w:hAnsi="Times"/>
          <w:color w:val="000000"/>
          <w:sz w:val="20"/>
          <w:szCs w:val="20"/>
        </w:rPr>
        <w:t>”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摩邓女说：</w:t>
      </w:r>
      <w:r>
        <w:rPr>
          <w:rFonts w:ascii="Times" w:hAnsi="Times"/>
          <w:color w:val="000000"/>
          <w:sz w:val="20"/>
          <w:szCs w:val="20"/>
        </w:rPr>
        <w:t>“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我虽然爱阿难，但不想喝他的洗澡水，这个水太脏了。</w:t>
      </w:r>
      <w:r>
        <w:rPr>
          <w:rFonts w:ascii="Times" w:hAnsi="Times"/>
          <w:color w:val="000000"/>
          <w:sz w:val="20"/>
          <w:szCs w:val="20"/>
        </w:rPr>
        <w:t>”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佛反问：</w:t>
      </w:r>
      <w:r>
        <w:rPr>
          <w:rFonts w:ascii="Times" w:hAnsi="Times"/>
          <w:color w:val="000000"/>
          <w:sz w:val="20"/>
          <w:szCs w:val="20"/>
        </w:rPr>
        <w:t>“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既然你喜欢他的身体，就应该喜欢他沐浴的水。</w:t>
      </w:r>
      <w:r>
        <w:rPr>
          <w:rFonts w:ascii="Times" w:hAnsi="Times"/>
          <w:color w:val="000000"/>
          <w:sz w:val="20"/>
          <w:szCs w:val="20"/>
        </w:rPr>
        <w:t>”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摩邓女一想，确实有道理，就舍弃了贪心。</w:t>
      </w:r>
    </w:p>
    <w:sectPr w:rsidR="00020605" w:rsidRPr="00020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BE5"/>
    <w:rsid w:val="00020605"/>
    <w:rsid w:val="00057AFC"/>
    <w:rsid w:val="002A7DAE"/>
    <w:rsid w:val="0038687F"/>
    <w:rsid w:val="00AB0BE5"/>
    <w:rsid w:val="797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215EF"/>
  <w15:docId w15:val="{BE29DF3D-AAB2-F34A-8554-56E1467E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206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060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Donghao Huang</cp:lastModifiedBy>
  <cp:revision>3</cp:revision>
  <dcterms:created xsi:type="dcterms:W3CDTF">2020-10-10T10:09:00Z</dcterms:created>
  <dcterms:modified xsi:type="dcterms:W3CDTF">2020-10-10T10:13:00Z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