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CJK TC" w:hAnsi="Noto Sans CJK TC" w:eastAsia="Noto Sans CJK TC"/>
          <w:b/>
          <w:color w:val="2B2B2B"/>
          <w:sz w:val="41"/>
        </w:rPr>
        <w:t>AI MAX+ 395 Benchmark Startup &amp; Operation Guide</w:t>
      </w:r>
    </w:p>
    <w:p>
      <w:pPr>
        <w:spacing w:after="180"/>
      </w:pPr>
      <w:r>
        <w:rPr>
          <w:rFonts w:ascii="Noto Sans CJK TC" w:hAnsi="Noto Sans CJK TC" w:eastAsia="Noto Sans CJK TC"/>
          <w:color w:val="5A5A5A"/>
          <w:sz w:val="21"/>
        </w:rPr>
        <w:t>V5 / NP1 / Windows / llama.cpp Vulkan  |  2026-08-28</w:t>
      </w:r>
    </w:p>
    <w:p>
      <w:pPr>
        <w:spacing w:after="180"/>
        <w:pBdr>
          <w:bottom w:val="single" w:sz="14" w:space="0" w:color="C85A21"/>
        </w:pBdr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定位：本文件用於 AI MAX+ 395 本機 Benchmark 的日常啟動與操作，涵蓋必要腳本、固定參數、Quick Test、正式測試、Prompt 產生方式與結果檔案位置。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5083"/>
            <w:shd w:fill="C85A2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8F5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C85A21"/>
                <w:sz w:val="21"/>
              </w:rPr>
              <w:t>本機直接操作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5A5A5A"/>
                <w:sz w:val="20"/>
              </w:rPr>
              <w:t>此機器為直接連線使用，不需要 VPN 或 SSH。所有操作均在 Windows PowerShell 本機執行。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5083"/>
            <w:shd w:fill="C85A2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FF8F2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C85A21"/>
                <w:sz w:val="21"/>
              </w:rPr>
              <w:t>測試前唯一人工確認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5A5A5A"/>
                <w:sz w:val="20"/>
              </w:rPr>
              <w:t>ROG / Armoury Crate 的 OEM thermal / performance mode 必須設為 Performance 或 Turbo，不可使用 Silent。Windows High Performance 會由 V5 腳本自動設定。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1. Required Files &amp;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400"/>
        <w:gridCol w:w="2563"/>
      </w:tblGrid>
      <w:tr>
        <w:trPr>
          <w:tblHeader w:val="true"/>
        </w:trPr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Item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Path / File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Purpose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Script folder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C:\AIMAX395_Benchmark\Equipment\AMD\ROG AIMAX395\script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V5 PowerShell scripts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Full benchmark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V5_0828_AIMAX395_1np_Benchmark.ps1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1K-32K formal NP1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Quick test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V5_0828_AIMAX395_1np_QuickTest_1K_2K.ps1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1K / 2K validation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llama.cpp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C:\AIMAX395_Benchmark\llama-b10615-bin-win-vulkan-x64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llama-server / bench / cli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Gemma model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C:\AIMAX395_Benchmark\models\gemma-4-26B-A4B-it-UD-Q4_K_M.gguf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Gemma 4 26B A4B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GPT-OSS model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C:\AIMAX395_Benchmark\models\gpt-oss-20b-Q4_K_M.gguf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GPT-OSS 20B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Full results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C:\AIMAX395_Benchmark\results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Formal outputs</w:t>
            </w:r>
          </w:p>
        </w:tc>
      </w:tr>
      <w:tr>
        <w:tc>
          <w:tcPr>
            <w:tcW w:type="dxa" w:w="175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Quick results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C:\AIMAX395_Benchmark\quick_results_1k_2k</w:t>
            </w:r>
          </w:p>
        </w:tc>
        <w:tc>
          <w:tcPr>
            <w:tcW w:type="dxa" w:w="256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Quick outputs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5083"/>
            <w:shd w:fill="315D7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5F7F9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315D7A"/>
                <w:sz w:val="21"/>
              </w:rPr>
              <w:t>Current scope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5A5A5A"/>
                <w:sz w:val="20"/>
              </w:rPr>
              <w:t>Models are fixed to Gemma 4 26B A4B and GPT-OSS 20B. Ornith is not included in V5.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Noto Sans CJK TC" w:hAnsi="Noto Sans CJK TC" w:eastAsia="Noto Sans CJK TC"/>
          <w:b/>
          <w:color w:val="2B2B2B"/>
          <w:sz w:val="41"/>
        </w:rPr>
        <w:t>Parameter Configuration</w:t>
      </w:r>
    </w:p>
    <w:p>
      <w:pPr>
        <w:spacing w:after="180"/>
      </w:pPr>
      <w:r>
        <w:rPr>
          <w:rFonts w:ascii="Noto Sans CJK TC" w:hAnsi="Noto Sans CJK TC" w:eastAsia="Noto Sans CJK TC"/>
          <w:color w:val="5A5A5A"/>
          <w:sz w:val="21"/>
        </w:rPr>
        <w:t>Full Benchmark 與 Quick Test 皆以同一組 V5 controlled settings 為基準。</w:t>
      </w:r>
    </w:p>
    <w:p>
      <w:pPr>
        <w:spacing w:after="180"/>
        <w:pBdr>
          <w:bottom w:val="single" w:sz="14" w:space="0" w:color="C85A21"/>
        </w:pBdr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2. Fixed Benchmark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672"/>
        <w:gridCol w:w="3312"/>
      </w:tblGrid>
      <w:tr>
        <w:trPr>
          <w:tblHeader w:val="true"/>
        </w:trPr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Parameter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V5 Setting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Notes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Machine / Backend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Ryzen AI MAX+ 395 / Vulkan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AMD Radeon 8060S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llama.cpp / GPU offload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b10615 / -ngl 999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Windows x64 Vulkan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Threads / NP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32 / 1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All logical processors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Output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300 tokens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Fixed generation length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Batch / UBatch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2048 / 512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Fixed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Repetitions / Delay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3 / 3 sec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Per case / between requests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Prompt cache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Disabled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cache_prompt=false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Sampling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temperature=0; seed=1234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ignore_eos=true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Windows power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High Performance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Enforced by script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OEM mode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Performance / Turbo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Manual; never Silent</w:t>
            </w:r>
          </w:p>
        </w:tc>
      </w:tr>
      <w:tr>
        <w:tc>
          <w:tcPr>
            <w:tcW w:type="dxa" w:w="266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Driver / VGM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32.0.31035.1003 / current state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Unchanged; logged only</w:t>
            </w:r>
          </w:p>
        </w:tc>
      </w:tr>
    </w:tbl>
    <w:p>
      <w:pPr>
        <w:spacing w:after="40"/>
      </w:pPr>
    </w:p>
    <w:p>
      <w:pPr>
        <w:spacing w:before="60" w:after="100"/>
        <w:keepNext/>
      </w:pPr>
      <w:r>
        <w:rPr>
          <w:rFonts w:ascii="Noto Sans CJK TC" w:hAnsi="Noto Sans CJK TC" w:eastAsia="Noto Sans CJK TC"/>
          <w:b/>
          <w:color w:val="C85A21"/>
          <w:sz w:val="23"/>
        </w:rPr>
        <w:t>Context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312"/>
        <w:gridCol w:w="3312"/>
      </w:tblGrid>
      <w:tr>
        <w:trPr>
          <w:tblHeader w:val="true"/>
        </w:trPr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Input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Full Context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Quick Context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4096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4096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2K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4096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4096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6144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-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8K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10240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-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16K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18432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-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32K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34816</w:t>
            </w:r>
          </w:p>
        </w:tc>
        <w:tc>
          <w:tcPr>
            <w:tcW w:type="dxa" w:w="331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TC" w:hAnsi="Noto Sans CJK TC" w:eastAsia="Noto Sans CJK TC"/>
          <w:b/>
          <w:color w:val="2B2B2B"/>
          <w:sz w:val="41"/>
        </w:rPr>
        <w:t>Quick Start</w:t>
      </w:r>
    </w:p>
    <w:p>
      <w:pPr>
        <w:spacing w:after="180"/>
      </w:pPr>
      <w:r>
        <w:rPr>
          <w:rFonts w:ascii="Noto Sans CJK TC" w:hAnsi="Noto Sans CJK TC" w:eastAsia="Noto Sans CJK TC"/>
          <w:color w:val="5A5A5A"/>
          <w:sz w:val="21"/>
        </w:rPr>
        <w:t>建議先做 1K / 2K Quick Test，確認環境與 API 指標正常後，再跑正式 1K-32K。</w:t>
      </w:r>
    </w:p>
    <w:p>
      <w:pPr>
        <w:spacing w:after="180"/>
        <w:pBdr>
          <w:bottom w:val="single" w:sz="14" w:space="0" w:color="C85A21"/>
        </w:pBdr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3. Start from Local PowerShell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color w:val="C85A21"/>
          <w:sz w:val="22"/>
        </w:rPr>
        <w:t>1. 確認 OEM Mode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color w:val="5A5A5A"/>
          <w:sz w:val="19"/>
        </w:rPr>
        <w:t>在 ROG / Armoury Crate 將機器設為 Performance 或 Turbo。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color w:val="C85A21"/>
          <w:sz w:val="22"/>
        </w:rPr>
        <w:t>2. 切到 Script Folder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7"/>
              </w:rPr>
              <w:t>cd "C:\AIMAX395_Benchmark\Equipment\AMD\ROG AIMAX395\script"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TC" w:hAnsi="Noto Sans CJK TC" w:eastAsia="Noto Sans CJK TC"/>
          <w:b/>
          <w:color w:val="C85A21"/>
          <w:sz w:val="22"/>
        </w:rPr>
        <w:t>3. 確認兩支 V5 腳本存在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7"/>
              </w:rPr>
              <w:t>dir V5_0828_AIMAX395_1np_*.ps1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4. Run Quick Test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Quick Test 只跑 1K / 2K，使用與正式測試相同的 NP1、Output、Batch、Threads、Power 與 Prompt policy。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6"/>
              </w:rPr>
              <w:t>powershell -NoProfile -ExecutionPolicy Bypass -File ".\V5_0828_AIMAX395_1np_QuickTest_1K_2K.ps1" -Action RunServer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Quick Test 預期總數：2 Models × 2 Inputs × 3 Repetitions = 12 completion requests。</w:t>
      </w:r>
    </w:p>
    <w:p>
      <w:pPr>
        <w:spacing w:before="60" w:after="100"/>
        <w:keepNext/>
      </w:pPr>
      <w:r>
        <w:rPr>
          <w:rFonts w:ascii="Noto Sans CJK TC" w:hAnsi="Noto Sans CJK TC" w:eastAsia="Noto Sans CJK TC"/>
          <w:b/>
          <w:color w:val="C85A21"/>
          <w:sz w:val="23"/>
        </w:rPr>
        <w:t>Quick Test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84"/>
      </w:tblGrid>
      <w:tr>
        <w:trPr>
          <w:tblHeader w:val="true"/>
        </w:trPr>
        <w:tc>
          <w:tcPr>
            <w:tcW w:type="dxa" w:w="5083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Check</w:t>
            </w:r>
          </w:p>
        </w:tc>
        <w:tc>
          <w:tcPr>
            <w:tcW w:type="dxa" w:w="5083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Expected</w:t>
            </w:r>
          </w:p>
        </w:tc>
      </w:tr>
      <w:tr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Platform</w:t>
            </w:r>
          </w:p>
        </w:tc>
        <w:tc>
          <w:tcPr>
            <w:tcW w:type="dxa" w:w="69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High performance / 32 threads / NP1</w:t>
            </w:r>
          </w:p>
        </w:tc>
      </w:tr>
      <w:tr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Vulkan</w:t>
            </w:r>
          </w:p>
        </w:tc>
        <w:tc>
          <w:tcPr>
            <w:tcW w:type="dxa" w:w="69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AMD Radeon(TM) 8060S Graphics</w:t>
            </w:r>
          </w:p>
        </w:tc>
      </w:tr>
      <w:tr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Matrix</w:t>
            </w:r>
          </w:p>
        </w:tc>
        <w:tc>
          <w:tcPr>
            <w:tcW w:type="dxa" w:w="69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2 Models × 2 Inputs × 3 Repetitions = 12 requests</w:t>
            </w:r>
          </w:p>
        </w:tc>
      </w:tr>
      <w:tr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Context</w:t>
            </w:r>
          </w:p>
        </w:tc>
        <w:tc>
          <w:tcPr>
            <w:tcW w:type="dxa" w:w="69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1024→4096; 2048→4096</w:t>
            </w:r>
          </w:p>
        </w:tc>
      </w:tr>
      <w:tr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Result</w:t>
            </w:r>
          </w:p>
        </w:tc>
        <w:tc>
          <w:tcPr>
            <w:tcW w:type="dxa" w:w="698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4 aggregated rows in benchmark_summary.csv</w:t>
            </w:r>
          </w:p>
        </w:tc>
      </w:tr>
    </w:tbl>
    <w:p>
      <w:pPr>
        <w:spacing w:after="40"/>
      </w:pPr>
    </w:p>
    <w:p>
      <w:pPr>
        <w:spacing w:after="40" w:line="276" w:lineRule="auto"/>
      </w:pPr>
      <w:r>
        <w:rPr>
          <w:rFonts w:ascii="Noto Sans CJK TC" w:hAnsi="Noto Sans CJK TC" w:eastAsia="Noto Sans CJK TC"/>
          <w:color w:val="5A5A5A"/>
          <w:sz w:val="18"/>
        </w:rPr>
        <w:t>Execution: use the Bypass command above; direct .ps1 execution is blocked by the current policy.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2B2B2B"/>
          <w:sz w:val="41"/>
        </w:rPr>
        <w:t>Full Benchmark Run</w:t>
      </w:r>
    </w:p>
    <w:p>
      <w:pPr>
        <w:spacing w:after="180"/>
      </w:pPr>
      <w:r>
        <w:rPr>
          <w:rFonts w:ascii="Noto Sans CJK TC" w:hAnsi="Noto Sans CJK TC" w:eastAsia="Noto Sans CJK TC"/>
          <w:color w:val="5A5A5A"/>
          <w:sz w:val="21"/>
        </w:rPr>
        <w:t>Quick Test 正常後，執行 Preflight，再啟動正式 1K-32K NP1 matrix。</w:t>
      </w:r>
    </w:p>
    <w:p>
      <w:pPr>
        <w:spacing w:after="180"/>
        <w:pBdr>
          <w:bottom w:val="single" w:sz="14" w:space="0" w:color="C85A21"/>
        </w:pBdr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5. Preflight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6"/>
              </w:rPr>
              <w:t>powershell -NoProfile -ExecutionPolicy Bypass -File ".\V5_0828_AIMAX395_1np_Benchmark.ps1" -Action Preflight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Pass criteria: Preflight passed. Current verified snapshot: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rPr>
          <w:tblHeader w:val="true"/>
        </w:trPr>
        <w:tc>
          <w:tcPr>
            <w:tcW w:type="dxa" w:w="5083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Item</w:t>
            </w:r>
          </w:p>
        </w:tc>
        <w:tc>
          <w:tcPr>
            <w:tcW w:type="dxa" w:w="5083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Expected / Current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Machine / Threads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Ryzen AI MAX+ 395 / 32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Context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1K=4096; 2K=4096; 4K=6144; 8K=10240; 16K=18432; 32K=34816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Windows power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High performance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AMD driver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32.0.31035.1003 (unchanged)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Vulkan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AMD Radeon(TM) 8060S Graphics; 24395 MiB / 23176 MiB free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Physical memory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15.65 GiB snapshot</w:t>
            </w:r>
          </w:p>
        </w:tc>
      </w:tr>
      <w:tr>
        <w:tc>
          <w:tcPr>
            <w:tcW w:type="dxa" w:w="252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OEM mode</w:t>
            </w:r>
          </w:p>
        </w:tc>
        <w:tc>
          <w:tcPr>
            <w:tcW w:type="dxa" w:w="72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7"/>
              </w:rPr>
              <w:t>Manual confirmation: Performance / Turbo</w:t>
            </w:r>
          </w:p>
        </w:tc>
      </w:tr>
    </w:tbl>
    <w:p>
      <w:pPr>
        <w:spacing w:after="40"/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6. Run Full 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6"/>
              </w:rPr>
              <w:t>powershell -NoProfile -ExecutionPolicy Bypass -File ".\V5_0828_AIMAX395_1np_Benchmark.ps1" -Action Run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Matrix: 2 Models × 6 Inputs × 3 Repetitions = 36 completion requests. Each model/input case starts its own llama-server, then advances after the case completes.</w:t>
      </w:r>
    </w:p>
    <w:p>
      <w:pPr>
        <w:spacing w:before="60" w:after="100"/>
        <w:keepNext/>
      </w:pPr>
      <w:r>
        <w:rPr>
          <w:rFonts w:ascii="Noto Sans CJK TC" w:hAnsi="Noto Sans CJK TC" w:eastAsia="Noto Sans CJK TC"/>
          <w:b/>
          <w:color w:val="C85A21"/>
          <w:sz w:val="23"/>
        </w:rPr>
        <w:t>Expected Console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5"/>
              </w:rPr>
              <w:t>==&gt; Setting Windows power plan to High performance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==&gt; Context + power rerun preflight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Preflight passed.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==&gt; Capturing benchmark metadata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API Gemma 4 26B A4B: input=1024, output=300, context=4096, NP=1, trial=1/3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...</w:t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5"/>
              </w:rPr>
              <w:t>Benchmark completed.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Noto Sans CJK TC" w:hAnsi="Noto Sans CJK TC" w:eastAsia="Noto Sans CJK TC"/>
          <w:b/>
          <w:color w:val="2B2B2B"/>
          <w:sz w:val="41"/>
        </w:rPr>
        <w:t>Benchmark Prompt &amp; Result Verification</w:t>
      </w:r>
    </w:p>
    <w:p>
      <w:pPr>
        <w:spacing w:after="180"/>
      </w:pPr>
      <w:r>
        <w:rPr>
          <w:rFonts w:ascii="Noto Sans CJK TC" w:hAnsi="Noto Sans CJK TC" w:eastAsia="Noto Sans CJK TC"/>
          <w:color w:val="5A5A5A"/>
          <w:sz w:val="21"/>
        </w:rPr>
        <w:t>Prompt 採 deterministic token-array 方式，避免不同文字長度造成輸入 token 數不一致。</w:t>
      </w:r>
    </w:p>
    <w:p>
      <w:pPr>
        <w:spacing w:after="180"/>
        <w:pBdr>
          <w:bottom w:val="single" w:sz="14" w:space="0" w:color="C85A21"/>
        </w:pBdr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7. Test Prompt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The script repeats the fixed string below, sends it to /tokenize with add_special=false, then truncates the token IDs to the exact requested input length.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7"/>
              </w:rPr>
              <w:t>Deterministic benchmark input used only for repeatable performance measurement.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5A5A5A"/>
          <w:sz w:val="21"/>
        </w:rPr>
        <w:t>The /completion request therefore uses an exact token-id array rather than a variable natural-language prompt: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6"/>
              </w:rPr>
              <w:t>{ "prompt": [exact token-id array], "n_predict": 300,</w:t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t xml:space="preserve">  "stream": true, "cache_prompt": false, "ignore_eos": true,</w:t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t xml:space="preserve">  "temperature": 0, "seed": 1234, "timings_per_token": false }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8.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544"/>
        <w:gridCol w:w="1728"/>
      </w:tblGrid>
      <w:tr>
        <w:trPr>
          <w:tblHeader w:val="true"/>
        </w:trPr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Metric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Definition</w:t>
            </w:r>
          </w:p>
        </w:tc>
        <w:tc>
          <w:tcPr>
            <w:tcW w:type="dxa" w:w="3389"/>
            <w:shd w:fill="F1F2F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10" w:val="single" w:color="C85A21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2B2B2B"/>
                <w:sz w:val="18"/>
              </w:rPr>
              <w:t>Direction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TTFT</w:t>
            </w:r>
          </w:p>
        </w:tc>
        <w:tc>
          <w:tcPr>
            <w:tcW w:type="dxa" w:w="554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Request start → first generated token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Lower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TPOT</w:t>
            </w:r>
          </w:p>
        </w:tc>
        <w:tc>
          <w:tcPr>
            <w:tcW w:type="dxa" w:w="554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Median (E2E - TTFT) / (output - 1)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Lower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Aggregate tok/s</w:t>
            </w:r>
          </w:p>
        </w:tc>
        <w:tc>
          <w:tcPr>
            <w:tcW w:type="dxa" w:w="554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Total output tokens / measured duration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Higher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Normalized tok/s/user</w:t>
            </w:r>
          </w:p>
        </w:tc>
        <w:tc>
          <w:tcPr>
            <w:tcW w:type="dxa" w:w="5544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Aggregate / NP (same as Aggregate at NP1)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left w:val="nil"/>
              <w:bottom w:sz="4" w:val="single" w:color="D9D9D9"/>
              <w:right w:val="nil"/>
            </w:tcBorders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ans CJK TC" w:hAnsi="Noto Sans CJK TC" w:eastAsia="Noto Sans CJK TC"/>
                <w:color w:val="5A5A5A"/>
                <w:sz w:val="16"/>
              </w:rPr>
              <w:t>Higher</w:t>
            </w:r>
          </w:p>
        </w:tc>
      </w:tr>
    </w:tbl>
    <w:p>
      <w:pPr>
        <w:spacing w:after="40"/>
      </w:pPr>
    </w:p>
    <w:p>
      <w:pPr>
        <w:spacing w:before="100" w:after="100"/>
        <w:pBdr>
          <w:bottom w:val="single" w:sz="9" w:space="3" w:color="C85A21"/>
        </w:pBdr>
        <w:keepNext/>
      </w:pPr>
      <w:r>
        <w:rPr>
          <w:rFonts w:ascii="Noto Sans CJK TC" w:hAnsi="Noto Sans CJK TC" w:eastAsia="Noto Sans CJK TC"/>
          <w:b/>
          <w:color w:val="2B2B2B"/>
          <w:sz w:val="31"/>
        </w:rPr>
        <w:t>9. Result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4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4" w:val="single" w:color="DDDDDD"/>
              <w:left w:sz="4" w:val="single" w:color="DDDDDD"/>
              <w:bottom w:sz="4" w:val="single" w:color="DDDDDD"/>
              <w:right w:sz="4" w:val="single" w:color="DDDDDD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B2B2B"/>
                <w:sz w:val="16"/>
              </w:rPr>
              <w:t>Quick: C:\AIMAX395_Benchmark\quick_results_1k_2k\&lt;timestamp&gt;</w:t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t>Full : C:\AIMAX395_Benchmark\results\&lt;timestamp&gt;</w:t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t>Key  : benchmark_summary.csv / benchmark_report.md / environment.json</w:t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2B2B2B"/>
                <w:sz w:val="16"/>
              </w:rPr>
              <w:t>Latest copies: latest_summary.csv / latest_report.md</w:t>
            </w:r>
          </w:p>
        </w:tc>
      </w:tr>
    </w:tbl>
    <w:p>
      <w:pPr>
        <w:spacing w:after="20"/>
      </w:pPr>
    </w:p>
    <w:p>
      <w:pPr>
        <w:spacing w:after="40" w:line="276" w:lineRule="auto"/>
      </w:pPr>
      <w:r>
        <w:rPr>
          <w:rFonts w:ascii="Noto Sans CJK TC" w:hAnsi="Noto Sans CJK TC" w:eastAsia="Noto Sans CJK TC"/>
          <w:color w:val="5A5A5A"/>
          <w:sz w:val="18"/>
        </w:rPr>
        <w:t>Acceptance: Quick Test should produce 4 aggregated rows; Full Benchmark should produce 12 aggregated model/input rows when all cases complete.</w:t>
      </w:r>
    </w:p>
    <w:sectPr w:rsidR="00FC693F" w:rsidRPr="0006063C" w:rsidSect="00034616">
      <w:footerReference w:type="default" r:id="rId9"/>
      <w:pgSz w:w="12240" w:h="15840"/>
      <w:pgMar w:top="648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584"/>
    </w:tblGrid>
    <w:tr>
      <w:tc>
        <w:tcPr>
          <w:tcW w:type="dxa" w:w="4896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TC" w:hAnsi="Noto Sans CJK TC" w:eastAsia="Noto Sans CJK TC"/>
              <w:color w:val="5A5A5A"/>
              <w:sz w:val="16"/>
            </w:rPr>
            <w:t>AI MAX+ 395 Benchmark Startup &amp; Operation Guide</w:t>
          </w:r>
        </w:p>
      </w:tc>
      <w:tc>
        <w:tcPr>
          <w:tcW w:type="dxa" w:w="4896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TC" w:hAnsi="Noto Sans CJK TC" w:eastAsia="Noto Sans CJK TC"/>
              <w:color w:val="5A5A5A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MAX+ 395 Benchmark Startup &amp; Operation Guide</dc:title>
  <dc:subject>V5 NP1 llama.cpp Vulkan benchmark startup and operation guide</dc:subject>
  <dc:creator>TPIsoftware AISO</dc:creator>
  <cp:keywords>AI MAX 395, llama.cpp, Vulkan, benchmark, NP1, quick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