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color w:val="000000"/>
          <w:kern w:val="0"/>
          <w:sz w:val="24"/>
          <w:szCs w:val="24"/>
          <w:lang w:val="en-US" w:eastAsia="zh-CN" w:bidi="ar"/>
        </w:rPr>
        <w:t>自我理解：（</w:t>
      </w:r>
      <w:r>
        <w:rPr>
          <w:rFonts w:ascii="pingfang sc" w:hAnsi="pingfang sc" w:eastAsia="pingfang sc" w:cs="pingfang sc"/>
          <w:color w:val="FB0207"/>
          <w:kern w:val="0"/>
          <w:sz w:val="24"/>
          <w:szCs w:val="24"/>
          <w:lang w:val="en-US" w:eastAsia="zh-CN" w:bidi="ar"/>
        </w:rPr>
        <w:t>就是集合的遍历方法</w:t>
      </w:r>
      <w:r>
        <w:rPr>
          <w:rFonts w:ascii="pingfang sc" w:hAnsi="pingfang sc" w:eastAsia="pingfang sc" w:cs="pingfang sc"/>
          <w:color w:val="000000"/>
          <w:kern w:val="0"/>
          <w:sz w:val="24"/>
          <w:szCs w:val="24"/>
          <w:lang w:val="en-US" w:eastAsia="zh-CN" w:bidi="ar"/>
        </w:rPr>
        <w:t>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76825" cy="933450"/>
            <wp:effectExtent l="0" t="0" r="317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【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1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】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NSEnumerator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枚举器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29200" cy="25336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【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2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】块枚举（字典、数组、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set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引入的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enmueraterObjectUseBlock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方法）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057775" cy="3609975"/>
            <wp:effectExtent l="0" t="0" r="22225" b="222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【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3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】快速枚举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for-in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057775" cy="2333625"/>
            <wp:effectExtent l="0" t="0" r="2222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【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4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】内部枚举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29200" cy="7048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D9F5"/>
    <w:rsid w:val="5FDEBAE6"/>
    <w:rsid w:val="BAFD8B3E"/>
    <w:rsid w:val="FFFFD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6">
    <w:name w:val="p1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color w:val="FB0207"/>
      <w:kern w:val="0"/>
      <w:sz w:val="28"/>
      <w:szCs w:val="28"/>
      <w:lang w:val="en-US" w:eastAsia="zh-CN" w:bidi="ar"/>
    </w:rPr>
  </w:style>
  <w:style w:type="character" w:customStyle="1" w:styleId="7">
    <w:name w:val="s2"/>
    <w:basedOn w:val="3"/>
    <w:qFormat/>
    <w:uiPriority w:val="0"/>
    <w:rPr>
      <w:rFonts w:hint="default" w:ascii="Helvetica Neue" w:hAnsi="Helvetica Neue" w:eastAsia="Helvetica Neue" w:cs="Helvetica Neue"/>
      <w:sz w:val="24"/>
      <w:szCs w:val="24"/>
    </w:rPr>
  </w:style>
  <w:style w:type="character" w:customStyle="1" w:styleId="8">
    <w:name w:val="s1"/>
    <w:basedOn w:val="3"/>
    <w:qFormat/>
    <w:uiPriority w:val="0"/>
    <w:rPr>
      <w:color w:val="000000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0">
    <w:name w:val="apple-tab-span"/>
    <w:basedOn w:val="3"/>
    <w:qFormat/>
    <w:uiPriority w:val="0"/>
  </w:style>
  <w:style w:type="paragraph" w:customStyle="1" w:styleId="11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12">
    <w:name w:val="s4"/>
    <w:basedOn w:val="3"/>
    <w:qFormat/>
    <w:uiPriority w:val="0"/>
    <w:rPr>
      <w:rFonts w:hint="default" w:ascii="Helvetica Neue" w:hAnsi="Helvetica Neue" w:eastAsia="Helvetica Neue" w:cs="Helvetica Neue"/>
      <w:sz w:val="24"/>
      <w:szCs w:val="24"/>
    </w:rPr>
  </w:style>
  <w:style w:type="character" w:customStyle="1" w:styleId="13">
    <w:name w:val="s3"/>
    <w:basedOn w:val="3"/>
    <w:qFormat/>
    <w:uiPriority w:val="0"/>
    <w:rPr>
      <w:color w:val="FB0007"/>
    </w:rPr>
  </w:style>
  <w:style w:type="character" w:customStyle="1" w:styleId="14">
    <w:name w:val="s5"/>
    <w:basedOn w:val="3"/>
    <w:qFormat/>
    <w:uiPriority w:val="0"/>
    <w:rPr>
      <w:rFonts w:hint="default" w:ascii="Helvetica Neue" w:hAnsi="Helvetica Neue" w:eastAsia="Helvetica Neue" w:cs="Helvetica Neue"/>
      <w:color w:val="FB0207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2020-12-06T05:39:00Z</dcterms:created>
  <dc:creator>mac</dc:creator>
  <cp:lastModifiedBy>mac</cp:lastModifiedBy>
  <dcterms:modified xsi:type="dcterms:W3CDTF">2020-12-10T22:46:50Z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