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5A45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 《安全生产法》重点整理</w:t>
      </w:r>
    </w:p>
    <w:p w14:paraId="7545C73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&gt; 适用：在中华人民共和国领域内从事生产经营活动的单位</w:t>
      </w:r>
    </w:p>
    <w:p w14:paraId="53939E1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45F236E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## 1. 核心方针</w:t>
      </w:r>
    </w:p>
    <w:p w14:paraId="0EEC68F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**安全第一、预防为主、综合治理**</w:t>
      </w:r>
    </w:p>
    <w:p w14:paraId="741DABA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7B64E00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## 2. 主要负责人职责（必考）</w:t>
      </w:r>
    </w:p>
    <w:p w14:paraId="7C74853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1. 建立健全全员安全生产责任制</w:t>
      </w:r>
    </w:p>
    <w:p w14:paraId="47F4238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2. 组织制定安全规章制度、操作规程</w:t>
      </w:r>
    </w:p>
    <w:p w14:paraId="0EFFED1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3. 组织制定并实施安全教育培训计划</w:t>
      </w:r>
    </w:p>
    <w:p w14:paraId="399A547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4. 保证安全生产投入有效实施</w:t>
      </w:r>
    </w:p>
    <w:p w14:paraId="48E6ECB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5. 组织建立安全风险分级管控和隐患排查治理双重预防机制</w:t>
      </w:r>
    </w:p>
    <w:p w14:paraId="7550E39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6. 组织开展隐患排查，及时消除隐患</w:t>
      </w:r>
    </w:p>
    <w:p w14:paraId="4ECB171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7. 组织制定实施生产安全事故应急救援预案</w:t>
      </w:r>
    </w:p>
    <w:p w14:paraId="00AEF99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8. 及时如实报告生产安全事故</w:t>
      </w:r>
    </w:p>
    <w:p w14:paraId="516E633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1A41E41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## 3. 安全管理人员职责</w:t>
      </w:r>
    </w:p>
    <w:p w14:paraId="636928A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- 组织或参与风险辨识、隐患排查</w:t>
      </w:r>
    </w:p>
    <w:p w14:paraId="6283310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- 督促落实重大危险源管控措施</w:t>
      </w:r>
    </w:p>
    <w:p w14:paraId="4D75CCE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- 督促落实安全培训、应急预案演练</w:t>
      </w:r>
    </w:p>
    <w:p w14:paraId="1F100F4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- 制止违章指挥、强令冒险作业行为</w:t>
      </w:r>
    </w:p>
    <w:p w14:paraId="26DF416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2174B73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## 4. 双重预防机制</w:t>
      </w:r>
    </w:p>
    <w:p w14:paraId="54BE731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风险分级管控 + 隐患排查治理</w:t>
      </w:r>
    </w:p>
    <w:p w14:paraId="6FF20B9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风险等级：红、橙、黄、蓝（红色最高）</w:t>
      </w:r>
    </w:p>
    <w:p w14:paraId="7B003D7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3792EC9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## 5. 从业人员权利</w:t>
      </w:r>
    </w:p>
    <w:p w14:paraId="103FC3C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知情权、建议权、批评控告权、拒绝违章指挥权、紧急避险权、工伤保险赔偿权</w:t>
      </w:r>
    </w:p>
    <w:p w14:paraId="34791DAC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7E345BF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## 6. 从业人员义务</w:t>
      </w:r>
    </w:p>
    <w:p w14:paraId="10D2376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遵章守纪、佩戴劳保用品、接受安全培训、掌握应急技能、发现隐患及时报告</w:t>
      </w:r>
    </w:p>
    <w:p w14:paraId="6FCB79E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0B4902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## 7. 生产安全事故分级</w:t>
      </w:r>
    </w:p>
    <w:p w14:paraId="12C6B57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- 特别重大：≥30死亡 / ≥100重伤 / ≥1亿直接经济损失</w:t>
      </w:r>
    </w:p>
    <w:p w14:paraId="7A2F4AD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- 重大：10~29死亡 /50~99重伤 /5000万~1亿</w:t>
      </w:r>
    </w:p>
    <w:p w14:paraId="7213F1B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- 较大：3~9死亡 /10~49重伤 /1000万~5000万</w:t>
      </w:r>
    </w:p>
    <w:p w14:paraId="4A90B10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- 一般：1~2死亡 /1~9重伤 /＜1000万</w:t>
      </w:r>
    </w:p>
    <w:p w14:paraId="24BE558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C5689B0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&gt; 注：“以上包含本数，以下不含本数”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305AC3"/>
    <w:rsid w:val="6B30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2026-10-13T06:12:00Z</dcterms:created>
  <dc:creator>WPS_1780201087</dc:creator>
  <cp:lastModifiedBy>WPS_1780201087</cp:lastModifiedBy>
  <dcterms:modified xsi:type="dcterms:W3CDTF">2026-10-13T06:13:40Z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782DDB400BD646349D95DD12BDD0488E_11</vt:lpwstr>
  </property>
  <property fmtid="{D5CDD505-2E9C-101B-9397-08002B2CF9AE}" pid="4" name="KSOTemplateDocerSaveRecord">
    <vt:lpwstr>eyJoZGlkIjoiZTc2MjlmNWY4NDk3ODZlZDMyZjE1MDA2MzM3MzZkODAiLCJ1c2VySWQiOiIxODUxODUwNTYyIn0=</vt:lpwstr>
  </property>
</Properties>
</file>