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第</w:t>
      </w:r>
      <w:r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  <w:t>三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单元读记知识点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</w:rPr>
        <w:t>汉字字体的演变过程，按时代和字体的对应，大体上可以分为五种字体，具体如下：甲骨文、金文、小篆、隶书和楷书。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2.形声字是指汉字的一种造字方式，由表示意义范畴的形旁和表示声音类别的声旁组合而成。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3.汉字已经有三四千年的历史，汉字的演变从甲骨</w:t>
      </w:r>
      <w:r>
        <w:rPr>
          <w:rFonts w:hint="eastAsia"/>
          <w:sz w:val="24"/>
          <w:szCs w:val="24"/>
          <w:lang w:eastAsia="zh-CN"/>
        </w:rPr>
        <w:t>文</w:t>
      </w:r>
      <w:r>
        <w:rPr>
          <w:rFonts w:hint="eastAsia"/>
          <w:sz w:val="24"/>
          <w:szCs w:val="24"/>
        </w:rPr>
        <w:t>开始，经过了金文、小篆、隶书、楷书等字体的发展演变过程。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4.甲骨文一般刻在龟甲或兽骨上，我国学术领域中研究甲骨文的学科叫“甲骨学”。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5.制定国家通用语言文字法的必要性有：一是有利于语言文字的社会应用；二是有利于促进民族团结，维护国家统一；三是有利于各民族之间的交往。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341630</wp:posOffset>
            </wp:positionH>
            <wp:positionV relativeFrom="paragraph">
              <wp:posOffset>67945</wp:posOffset>
            </wp:positionV>
            <wp:extent cx="5581015" cy="1631950"/>
            <wp:effectExtent l="0" t="0" r="635" b="63500"/>
            <wp:wrapTight wrapText="bothSides">
              <wp:wrapPolygon>
                <wp:start x="0" y="0"/>
                <wp:lineTo x="0" y="21432"/>
                <wp:lineTo x="21529" y="21432"/>
                <wp:lineTo x="21529" y="0"/>
                <wp:lineTo x="0" y="0"/>
              </wp:wrapPolygon>
            </wp:wrapTight>
            <wp:docPr id="1" name="图片 1" descr="0ZYG1HOW[0V[0ZL$OO4W{D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ZYG1HOW[0V[0ZL$OO4W{DV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  <w:lang w:val="en-US" w:eastAsia="zh-CN"/>
        </w:rPr>
        <w:t>6.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hint="default"/>
          <w:sz w:val="24"/>
          <w:szCs w:val="24"/>
          <w:lang w:val="en-US" w:eastAsia="zh-CN"/>
        </w:rPr>
        <w:t>.《字谜七则》中根据字的形状、拆字解意和会意等方法猜字谜。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8.《有意思的谐音》中有五组歇后语，这类歇后语是利用同音字或近音字相谐，由原来的意义引申出所需要的另一种意义。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9.《关于“李”姓的历史和现状的研究报告》是一则研究报告，研究报告的内容一般包含四个部分：问题的提出、研究方法、资料整理、研究结论。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10.我国著名的书法家及作品有王羲之的《兰亭序》、颜真卿的《多宝塔碑》、柳公权的《玄秘塔碑》、欧阳询的《九成宫醴泉铭》、怀素的《千字文》。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11.歇后语是由近似谜面和谜底两部分组成的形象而俏皮的口头用语。这两部分之间有间歇，说的时候往往只说前一部分，把后一部分（真意所在）隐去，让听的人去猜测，所以叫歇后语。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猜字谜的方法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1.会意法——总体理解谜面的意义，扣合谜底。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2.加法——将笔画相加或将某些字相加，以扣合谜底。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3.象形法——根据事物特征、汉字结构进行拟人拟物，加以形象化，引起联想，增加趣味。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口语交际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结合本单元“遨游汉字王国”综合性学习，说说我们应该怎样对待汉字来避免出现提笔忘字的情况。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示例：要了解汉字的字理，规范书写汉字，生活中尽量少用电脑打字。</w:t>
      </w:r>
    </w:p>
    <w:sectPr>
      <w:pgSz w:w="11906" w:h="16838"/>
      <w:pgMar w:top="1157" w:right="1236" w:bottom="1157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yZTIxNWZlYWM3NzNkYmJhNmU0MDEzOGFhZWEzM2QifQ=="/>
  </w:docVars>
  <w:rsids>
    <w:rsidRoot w:val="446A74F4"/>
    <w:rsid w:val="1ACE63D1"/>
    <w:rsid w:val="22603DB2"/>
    <w:rsid w:val="26535C33"/>
    <w:rsid w:val="28F80E3A"/>
    <w:rsid w:val="446A74F4"/>
    <w:rsid w:val="4ED76923"/>
    <w:rsid w:val="563D2D77"/>
    <w:rsid w:val="56D96C12"/>
    <w:rsid w:val="6F2463D6"/>
    <w:rsid w:val="73FA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726</Words>
  <Characters>742</Characters>
  <Lines>0</Lines>
  <Paragraphs>0</Paragraphs>
  <TotalTime>3</TotalTime>
  <ScaleCrop>false</ScaleCrop>
  <LinksUpToDate>false</LinksUpToDate>
  <CharactersWithSpaces>746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2023-06-14T00:15:00Z</dcterms:created>
  <dc:creator>Administrator</dc:creator>
  <cp:lastModifiedBy>Administrator</cp:lastModifiedBy>
  <dcterms:modified xsi:type="dcterms:W3CDTF">2023-06-15T02:42:17Z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8D79C04584324020968FFF2B7C3CF0EA_13</vt:lpwstr>
  </property>
</Properties>
</file>