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微软雅黑" w:hAnsi="微软雅黑" w:eastAsia="微软雅黑"/>
          <w:b/>
          <w:color w:val="1976D2"/>
          <w:sz w:val="44"/>
        </w:rPr>
        <w:t>我要干饭</w:t>
      </w:r>
    </w:p>
    <w:p>
      <w:pPr>
        <w:jc w:val="center"/>
      </w:pPr>
      <w:r>
        <w:rPr>
          <w:rFonts w:ascii="微软雅黑" w:hAnsi="微软雅黑" w:eastAsia="微软雅黑"/>
          <w:b/>
          <w:color w:val="1976D2"/>
          <w:sz w:val="44"/>
        </w:rPr>
        <w:t>管理员 / 创建者操作说明书</w:t>
      </w:r>
    </w:p>
    <w:p>
      <w:pPr>
        <w:jc w:val="center"/>
      </w:pPr>
      <w:r>
        <w:rPr>
          <w:rFonts w:ascii="微软雅黑" w:hAnsi="微软雅黑" w:eastAsia="微软雅黑"/>
          <w:b w:val="0"/>
          <w:color w:val="999999"/>
          <w:sz w:val="20"/>
        </w:rPr>
        <w:t>HP 午饭点餐小程序  |  版本 v1.1  |  2026-06-19</w:t>
      </w:r>
    </w:p>
    <w:p/>
    <w:p>
      <w:pPr>
        <w:pBdr>
          <w:bottom w:val="single" w:sz="6" w:space="1" w:color="CCCCCC"/>
        </w:pBdr>
      </w:pPr>
    </w:p>
    <w:p>
      <w:r>
        <w:rPr>
          <w:rFonts w:ascii="微软雅黑" w:hAnsi="微软雅黑" w:eastAsia="微软雅黑"/>
          <w:b/>
          <w:color w:val="1976D2"/>
          <w:sz w:val="36"/>
        </w:rPr>
        <w:t>一、概述</w:t>
      </w:r>
    </w:p>
    <w:p>
      <w:r>
        <w:rPr>
          <w:rFonts w:ascii="微软雅黑" w:hAnsi="微软雅黑" w:eastAsia="微软雅黑"/>
          <w:b w:val="0"/>
          <w:sz w:val="22"/>
        </w:rPr>
        <w:t>本说明书面向管理员（admin）和创建者（creator），介绍管理后台的全部操作。普通成员的操作请参阅《普通用户操作说明书》。</w:t>
      </w:r>
    </w:p>
    <w:p>
      <w:r>
        <w:rPr>
          <w:rFonts w:ascii="微软雅黑" w:hAnsi="微软雅黑" w:eastAsia="微软雅黑"/>
          <w:b/>
          <w:color w:val="1976D2"/>
          <w:sz w:val="36"/>
        </w:rPr>
        <w:t>二、角色与权限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1701"/>
            <w:shd w:fill="1976D2"/>
          </w:tcPr>
          <w:p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角色</w:t>
            </w:r>
          </w:p>
        </w:tc>
        <w:tc>
          <w:tcPr>
            <w:tcW w:type="dxa" w:w="1984"/>
            <w:shd w:fill="1976D2"/>
          </w:tcPr>
          <w:p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获取方式</w:t>
            </w:r>
          </w:p>
        </w:tc>
        <w:tc>
          <w:tcPr>
            <w:tcW w:type="dxa" w:w="4819"/>
            <w:shd w:fill="1976D2"/>
          </w:tcPr>
          <w:p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权限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创建者 creator</w:t>
            </w:r>
          </w:p>
        </w:tc>
        <w:tc>
          <w:tcPr>
            <w:tcW w:type="dxa" w:w="1984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首个加入组的成员</w:t>
            </w:r>
          </w:p>
        </w:tc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全部权限，含设/撤管理员、组织切换、删除数据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管理员 admin</w:t>
            </w:r>
          </w:p>
        </w:tc>
        <w:tc>
          <w:tcPr>
            <w:tcW w:type="dxa" w:w="1984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由创建者任命</w:t>
            </w:r>
          </w:p>
        </w:tc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菜单管理、订单确认/取消、统计、管理页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普通成员 member</w:t>
            </w:r>
          </w:p>
        </w:tc>
        <w:tc>
          <w:tcPr>
            <w:tcW w:type="dxa" w:w="1984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默认</w:t>
            </w:r>
          </w:p>
        </w:tc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仅点餐、查看首页、编辑自己姓名</w:t>
            </w:r>
          </w:p>
        </w:tc>
      </w:tr>
    </w:tbl>
    <w:p>
      <w:r>
        <w:rPr>
          <w:rFonts w:ascii="微软雅黑" w:hAnsi="微软雅黑" w:eastAsia="微软雅黑"/>
          <w:b/>
          <w:sz w:val="22"/>
        </w:rPr>
        <w:t>底部标签页可见性：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creator / admin：首页、菜单、统计、管理（4 个标签页）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member：首页、菜单（2 个标签页，访问统计/管理页会被自动跳回首页）</w:t>
      </w:r>
    </w:p>
    <w:p>
      <w:r>
        <w:rPr>
          <w:rFonts w:ascii="微软雅黑" w:hAnsi="微软雅黑" w:eastAsia="微软雅黑"/>
          <w:b/>
          <w:color w:val="1976D2"/>
          <w:sz w:val="36"/>
        </w:rPr>
        <w:t>三、界面总览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c>
          <w:tcPr>
            <w:tcW w:type="dxa" w:w="1134"/>
            <w:shd w:fill="1976D2"/>
          </w:tcPr>
          <w:p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标签页</w:t>
            </w:r>
          </w:p>
        </w:tc>
        <w:tc>
          <w:tcPr>
            <w:tcW w:type="dxa" w:w="850"/>
            <w:shd w:fill="1976D2"/>
          </w:tcPr>
          <w:p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图标</w:t>
            </w:r>
          </w:p>
        </w:tc>
        <w:tc>
          <w:tcPr>
            <w:tcW w:type="dxa" w:w="1984"/>
            <w:shd w:fill="1976D2"/>
          </w:tcPr>
          <w:p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可见角色</w:t>
            </w:r>
          </w:p>
        </w:tc>
        <w:tc>
          <w:tcPr>
            <w:tcW w:type="dxa" w:w="4535"/>
            <w:shd w:fill="1976D2"/>
          </w:tcPr>
          <w:p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功能</w:t>
            </w:r>
          </w:p>
        </w:tc>
      </w:tr>
      <w:tr>
        <w:tc>
          <w:tcPr>
            <w:tcW w:type="dxa" w:w="1134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首页</w:t>
            </w:r>
          </w:p>
        </w:tc>
        <w:tc>
          <w:tcPr>
            <w:tcW w:type="dxa" w:w="850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🏠</w:t>
            </w:r>
          </w:p>
        </w:tc>
        <w:tc>
          <w:tcPr>
            <w:tcW w:type="dxa" w:w="1984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所有人</w:t>
            </w:r>
          </w:p>
        </w:tc>
        <w:tc>
          <w:tcPr>
            <w:tcW w:type="dxa" w:w="4535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查看今日点单、月度汇总、个人信息</w:t>
            </w:r>
          </w:p>
        </w:tc>
      </w:tr>
      <w:tr>
        <w:tc>
          <w:tcPr>
            <w:tcW w:type="dxa" w:w="1134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菜单</w:t>
            </w:r>
          </w:p>
        </w:tc>
        <w:tc>
          <w:tcPr>
            <w:tcW w:type="dxa" w:w="850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🍽️</w:t>
            </w:r>
          </w:p>
        </w:tc>
        <w:tc>
          <w:tcPr>
            <w:tcW w:type="dxa" w:w="1984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所有人</w:t>
            </w:r>
          </w:p>
        </w:tc>
        <w:tc>
          <w:tcPr>
            <w:tcW w:type="dxa" w:w="4535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浏览菜品、点餐下单</w:t>
            </w:r>
          </w:p>
        </w:tc>
      </w:tr>
      <w:tr>
        <w:tc>
          <w:tcPr>
            <w:tcW w:type="dxa" w:w="1134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统计</w:t>
            </w:r>
          </w:p>
        </w:tc>
        <w:tc>
          <w:tcPr>
            <w:tcW w:type="dxa" w:w="850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📊</w:t>
            </w:r>
          </w:p>
        </w:tc>
        <w:tc>
          <w:tcPr>
            <w:tcW w:type="dxa" w:w="1984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仅 admin/creator</w:t>
            </w:r>
          </w:p>
        </w:tc>
        <w:tc>
          <w:tcPr>
            <w:tcW w:type="dxa" w:w="4535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月度统计、图表、明细、筛选、下载</w:t>
            </w:r>
          </w:p>
        </w:tc>
      </w:tr>
      <w:tr>
        <w:tc>
          <w:tcPr>
            <w:tcW w:type="dxa" w:w="1134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管理</w:t>
            </w:r>
          </w:p>
        </w:tc>
        <w:tc>
          <w:tcPr>
            <w:tcW w:type="dxa" w:w="850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📁</w:t>
            </w:r>
          </w:p>
        </w:tc>
        <w:tc>
          <w:tcPr>
            <w:tcW w:type="dxa" w:w="1984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仅 admin/creator</w:t>
            </w:r>
          </w:p>
        </w:tc>
        <w:tc>
          <w:tcPr>
            <w:tcW w:type="dxa" w:w="4535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通知、订单管理、成员、菜单、导入导出、备份、组织切换</w:t>
            </w:r>
          </w:p>
        </w:tc>
      </w:tr>
    </w:tbl>
    <w:p>
      <w:r>
        <w:rPr>
          <w:rFonts w:ascii="微软雅黑" w:hAnsi="微软雅黑" w:eastAsia="微软雅黑"/>
          <w:b/>
          <w:color w:val="1976D2"/>
          <w:sz w:val="36"/>
        </w:rPr>
        <w:t>四、统计页</w:t>
      </w:r>
    </w:p>
    <w:p>
      <w:r>
        <w:rPr>
          <w:rFonts w:ascii="微软雅黑" w:hAnsi="微软雅黑" w:eastAsia="微软雅黑"/>
          <w:b w:val="0"/>
          <w:sz w:val="22"/>
        </w:rPr>
        <w:t>统计页从上到下依次为：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汇总卡片：总金额、总单数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柱状图：按月度展示，点击可下载该月数据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饼图：按供应商/成员占比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明细列表：分页加载历史订单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右下角浮动「筛选」按钮（有激活筛选时变橙色）</w:t>
      </w:r>
    </w:p>
    <w:p>
      <w:r>
        <w:rPr>
          <w:rFonts w:ascii="微软雅黑" w:hAnsi="微软雅黑" w:eastAsia="微软雅黑"/>
          <w:b/>
          <w:color w:val="333333"/>
          <w:sz w:val="26"/>
        </w:rPr>
        <w:t>统计页操作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2268"/>
            <w:shd w:fill="1976D2"/>
          </w:tcPr>
          <w:p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操作</w:t>
            </w:r>
          </w:p>
        </w:tc>
        <w:tc>
          <w:tcPr>
            <w:tcW w:type="dxa" w:w="6236"/>
            <w:shd w:fill="1976D2"/>
          </w:tcPr>
          <w:p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说明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点击筛选浮按</w:t>
            </w:r>
          </w:p>
        </w:tc>
        <w:tc>
          <w:tcPr>
            <w:tcW w:type="dxa" w:w="6236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打开筛选面板（年份、月份、成员、供应商多选）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应用/重置筛选</w:t>
            </w:r>
          </w:p>
        </w:tc>
        <w:tc>
          <w:tcPr>
            <w:tcW w:type="dxa" w:w="6236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重新加载统计数据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点击柱状图</w:t>
            </w:r>
          </w:p>
        </w:tc>
        <w:tc>
          <w:tcPr>
            <w:tcW w:type="dxa" w:w="6236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下载对应月度数据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下拉刷新</w:t>
            </w:r>
          </w:p>
        </w:tc>
        <w:tc>
          <w:tcPr>
            <w:tcW w:type="dxa" w:w="6236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重新加载统计（30 秒内不重复加载）</w:t>
            </w:r>
          </w:p>
        </w:tc>
      </w:tr>
    </w:tbl>
    <w:p>
      <w:r>
        <w:rPr>
          <w:rFonts w:ascii="微软雅黑" w:hAnsi="微软雅黑" w:eastAsia="微软雅黑"/>
          <w:b/>
          <w:color w:val="1976D2"/>
          <w:sz w:val="36"/>
        </w:rPr>
        <w:t>五、管理页</w:t>
      </w:r>
    </w:p>
    <w:p>
      <w:r>
        <w:rPr>
          <w:rFonts w:ascii="微软雅黑" w:hAnsi="微软雅黑" w:eastAsia="微软雅黑"/>
          <w:b/>
          <w:sz w:val="22"/>
        </w:rPr>
        <w:t>管理页是一个长滚动页面，从上到下依次为以下模块：</w:t>
      </w:r>
    </w:p>
    <w:p>
      <w:r>
        <w:rPr>
          <w:rFonts w:ascii="微软雅黑" w:hAnsi="微软雅黑" w:eastAsia="微软雅黑"/>
          <w:b/>
          <w:color w:val="333333"/>
          <w:sz w:val="30"/>
        </w:rPr>
        <w:t>5.1 发送通知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输入通知内容，点击「发送」实时推送给所有在线成员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通知当天 0 点自动过期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可点击「清除通知」立即移除当前通知</w:t>
      </w:r>
    </w:p>
    <w:p>
      <w:r>
        <w:rPr>
          <w:rFonts w:ascii="微软雅黑" w:hAnsi="微软雅黑" w:eastAsia="微软雅黑"/>
          <w:b/>
          <w:color w:val="333333"/>
          <w:sz w:val="30"/>
        </w:rPr>
        <w:t>5.2 待确认订单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列出当日待确认订单，支持单选/全选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「批量确认」：选中订单状态变为已确认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「批量取消」：选中订单状态变为已取消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可展开历史待确认订单，分页加载</w:t>
      </w:r>
    </w:p>
    <w:p>
      <w:r>
        <w:rPr>
          <w:rFonts w:ascii="微软雅黑" w:hAnsi="微软雅黑" w:eastAsia="微软雅黑"/>
          <w:b/>
          <w:color w:val="333333"/>
          <w:sz w:val="30"/>
        </w:rPr>
        <w:t>5.3 取消申请列表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展示已确认订单的取消申请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「批准」：订单变为已取消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「拒绝」：订单保持已确认，申请人首页显示「拒绝取消」</w:t>
      </w:r>
    </w:p>
    <w:p>
      <w:r>
        <w:rPr>
          <w:rFonts w:ascii="微软雅黑" w:hAnsi="微软雅黑" w:eastAsia="微软雅黑"/>
          <w:b/>
          <w:color w:val="333333"/>
          <w:sz w:val="30"/>
        </w:rPr>
        <w:t>5.4 已确认订单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列出当日已确认订单，支持单选/全选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「批量取消」：选中订单变为已取消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「下载」：弹出下载对话框，可选「按供应商分别下载」或「一并下载」生成确认单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可展开历史已确认订单，分页加载</w:t>
      </w:r>
    </w:p>
    <w:p>
      <w:r>
        <w:rPr>
          <w:rFonts w:ascii="微软雅黑" w:hAnsi="微软雅黑" w:eastAsia="微软雅黑"/>
          <w:b/>
          <w:color w:val="333333"/>
          <w:sz w:val="30"/>
        </w:rPr>
        <w:t>5.5 成员管理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查看所有成员列表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「改名」：修改成员姓名（虚拟成员可「与微信账号合帐」）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「设为管理员 / 撤销管理员」：仅 creator 可操作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「删除成员」：移除成员（creator 不可删除自己）</w:t>
      </w:r>
    </w:p>
    <w:p>
      <w:r>
        <w:rPr>
          <w:rFonts w:ascii="微软雅黑" w:hAnsi="微软雅黑" w:eastAsia="微软雅黑"/>
          <w:b/>
          <w:color w:val="333333"/>
          <w:sz w:val="30"/>
        </w:rPr>
        <w:t>5.6 菜单管理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查看全部菜品（含隐藏项）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「添加菜品」：填写供应商、餐品名、价格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「编辑 / 删除」菜品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「上移 / 下移」调整排序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「切换可见/隐藏」：隐藏后普通成员点餐时看不到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「按供应商批量显隐」：整组切换</w:t>
      </w:r>
    </w:p>
    <w:p>
      <w:r>
        <w:rPr>
          <w:rFonts w:ascii="微软雅黑" w:hAnsi="微软雅黑" w:eastAsia="微软雅黑"/>
          <w:b/>
          <w:color w:val="333333"/>
          <w:sz w:val="30"/>
        </w:rPr>
        <w:t>5.7 导入导出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导出：可选导出订单/菜单/成员数据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导入：可选导入订单/菜单/成员，支持 csv、xlsx 格式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导入方式：追加（仅导入新数据，重复跳过）或清库重写（清空后导入）</w:t>
      </w:r>
    </w:p>
    <w:p>
      <w:r>
        <w:rPr>
          <w:rFonts w:ascii="微软雅黑" w:hAnsi="微软雅黑" w:eastAsia="微软雅黑"/>
          <w:b/>
          <w:color w:val="333333"/>
          <w:sz w:val="30"/>
        </w:rPr>
        <w:t>5.8 数据备份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「立即备份」：创建手动备份</w:t>
      </w:r>
    </w:p>
    <w:p>
      <w:r>
        <w:rPr>
          <w:rFonts w:ascii="微软雅黑" w:hAnsi="微软雅黑" w:eastAsia="微软雅黑"/>
          <w:b/>
          <w:sz w:val="22"/>
        </w:rPr>
        <w:t>「恢复备份」三步流程：</w:t>
      </w:r>
    </w:p>
    <w:p>
      <w:pPr>
        <w:ind w:left="340"/>
      </w:pPr>
      <w:r>
        <w:rPr>
          <w:rFonts w:ascii="微软雅黑" w:hAnsi="微软雅黑" w:eastAsia="微软雅黑"/>
          <w:b w:val="0"/>
          <w:sz w:val="22"/>
        </w:rPr>
        <w:t>1. 选择备份：列表展示自动备份（🟢）和手动备份（🔵），含时间、订单/菜品/成员数量</w:t>
      </w:r>
    </w:p>
    <w:p>
      <w:pPr>
        <w:ind w:left="340"/>
      </w:pPr>
      <w:r>
        <w:rPr>
          <w:rFonts w:ascii="微软雅黑" w:hAnsi="微软雅黑" w:eastAsia="微软雅黑"/>
          <w:b w:val="0"/>
          <w:sz w:val="22"/>
        </w:rPr>
        <w:t>2. 备份预览：查看类型、时间、数量、数据范围、备注</w:t>
      </w:r>
    </w:p>
    <w:p>
      <w:pPr>
        <w:ind w:left="340"/>
      </w:pPr>
      <w:r>
        <w:rPr>
          <w:rFonts w:ascii="微软雅黑" w:hAnsi="微软雅黑" w:eastAsia="微软雅黑"/>
          <w:b w:val="0"/>
          <w:sz w:val="22"/>
        </w:rPr>
        <w:t>3. 确认恢复：恢复前自动创建一次手动备份以防误操作</w:t>
      </w:r>
    </w:p>
    <w:p>
      <w:r>
        <w:rPr>
          <w:rFonts w:ascii="微软雅黑" w:hAnsi="微软雅黑" w:eastAsia="微软雅黑"/>
          <w:b/>
          <w:color w:val="333333"/>
          <w:sz w:val="30"/>
        </w:rPr>
        <w:t>5.9 组织切换（仅 creator 可见）</w:t>
      </w:r>
    </w:p>
    <w:p>
      <w:r>
        <w:rPr>
          <w:rFonts w:ascii="微软雅黑" w:hAnsi="微软雅黑" w:eastAsia="微软雅黑"/>
          <w:b/>
          <w:color w:val="D32F2F"/>
          <w:sz w:val="22"/>
        </w:rPr>
        <w:t>支持运行时一键切换组织，无需改代码、无需重新部署云函数。</w:t>
      </w:r>
    </w:p>
    <w:p>
      <w:r>
        <w:rPr>
          <w:rFonts w:ascii="微软雅黑" w:hAnsi="微软雅黑" w:eastAsia="微软雅黑"/>
          <w:b w:val="0"/>
          <w:sz w:val="22"/>
        </w:rPr>
        <w:t>切换入口：管理页 → 数据备份下方 → 组织切换区块（仅 creator 可见）</w:t>
      </w:r>
    </w:p>
    <w:p>
      <w:r>
        <w:rPr>
          <w:rFonts w:ascii="微软雅黑" w:hAnsi="微软雅黑" w:eastAsia="微软雅黑"/>
          <w:b/>
          <w:sz w:val="22"/>
        </w:rPr>
        <w:t>操作步骤：</w:t>
      </w:r>
    </w:p>
    <w:p>
      <w:pPr>
        <w:ind w:left="340"/>
      </w:pPr>
      <w:r>
        <w:rPr>
          <w:rFonts w:ascii="微软雅黑" w:hAnsi="微软雅黑" w:eastAsia="微软雅黑"/>
          <w:b w:val="0"/>
          <w:sz w:val="22"/>
        </w:rPr>
        <w:t>1. 区块顶部显示「当前组织：lunch_hp」</w:t>
      </w:r>
    </w:p>
    <w:p>
      <w:pPr>
        <w:ind w:left="340"/>
      </w:pPr>
      <w:r>
        <w:rPr>
          <w:rFonts w:ascii="微软雅黑" w:hAnsi="微软雅黑" w:eastAsia="微软雅黑"/>
          <w:b w:val="0"/>
          <w:sz w:val="22"/>
        </w:rPr>
        <w:t>2. 在「目标组ID」输入框填入目标组ID（如 lunch_companyB），或点击「填入默认」快速填入 lunch_hp</w:t>
      </w:r>
    </w:p>
    <w:p>
      <w:pPr>
        <w:ind w:left="340"/>
      </w:pPr>
      <w:r>
        <w:rPr>
          <w:rFonts w:ascii="微软雅黑" w:hAnsi="微软雅黑" w:eastAsia="微软雅黑"/>
          <w:b w:val="0"/>
          <w:sz w:val="22"/>
        </w:rPr>
        <w:t>3. 点击「一键切换」</w:t>
      </w:r>
    </w:p>
    <w:p>
      <w:pPr>
        <w:ind w:left="340"/>
      </w:pPr>
      <w:r>
        <w:rPr>
          <w:rFonts w:ascii="微软雅黑" w:hAnsi="微软雅黑" w:eastAsia="微软雅黑"/>
          <w:b w:val="0"/>
          <w:sz w:val="22"/>
        </w:rPr>
        <w:t>4. 弹窗确认后，系统自动执行：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停止实时监听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清空所有本地缓存和会话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写入新组ID到本地存储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重置初始化缓存，重新调用 initGroup（目标组不存在则自动创建）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调用 joinGroup 加入目标组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跳转回首页，加载目标组织数据</w:t>
      </w:r>
    </w:p>
    <w:p>
      <w:r>
        <w:rPr>
          <w:rFonts w:ascii="微软雅黑" w:hAnsi="微软雅黑" w:eastAsia="微软雅黑"/>
          <w:b/>
          <w:sz w:val="22"/>
        </w:rPr>
        <w:t>切换后的影响：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1984"/>
            <w:shd w:fill="1976D2"/>
          </w:tcPr>
          <w:p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项目</w:t>
            </w:r>
          </w:p>
        </w:tc>
        <w:tc>
          <w:tcPr>
            <w:tcW w:type="dxa" w:w="6520"/>
            <w:shd w:fill="1976D2"/>
          </w:tcPr>
          <w:p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影响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本地缓存</w:t>
            </w:r>
          </w:p>
        </w:tc>
        <w:tc>
          <w:tcPr>
            <w:tcW w:type="dxa" w:w="6520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全部清空（订单、菜单、成员、统计、会话）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当前用户角色</w:t>
            </w:r>
          </w:p>
        </w:tc>
        <w:tc>
          <w:tcPr>
            <w:tcW w:type="dxa" w:w="6520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在目标组中重新加入，默认为 member；若已是该组 creator 则保留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历史数据</w:t>
            </w:r>
          </w:p>
        </w:tc>
        <w:tc>
          <w:tcPr>
            <w:tcW w:type="dxa" w:w="6520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不受影响，原组织数据保留在云端，按 groupId 隔离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其他用户</w:t>
            </w:r>
          </w:p>
        </w:tc>
        <w:tc>
          <w:tcPr>
            <w:tcW w:type="dxa" w:w="6520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不受影响，仍在各自激活的组织中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云函数</w:t>
            </w:r>
          </w:p>
        </w:tc>
        <w:tc>
          <w:tcPr>
            <w:tcW w:type="dxa" w:w="6520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无需重新部署，自动按传入的 groupId 处理</w:t>
            </w:r>
          </w:p>
        </w:tc>
      </w:tr>
    </w:tbl>
    <w:p>
      <w:r>
        <w:rPr>
          <w:rFonts w:ascii="微软雅黑" w:hAnsi="微软雅黑" w:eastAsia="微软雅黑"/>
          <w:b/>
          <w:sz w:val="22"/>
        </w:rPr>
        <w:t>注意事项：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仅 creator 可切换：普通成员和管理员看不到切换入口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切换是本机行为：只影响当前设备的当前微信账号，不改变其他用户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组ID命名规范：建议以 lunch_ 开头（如 lunch_hp、lunch_companyB）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首次进入新组：会触发 initGroup 自动创建组记录，并弹出欢迎姓名输入框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回退到 hp_lunch：在目标组ID输入 lunch_hp 切换即可</w:t>
      </w:r>
    </w:p>
    <w:p>
      <w:r>
        <w:rPr>
          <w:rFonts w:ascii="微软雅黑" w:hAnsi="微软雅黑" w:eastAsia="微软雅黑"/>
          <w:b/>
          <w:color w:val="333333"/>
          <w:sz w:val="30"/>
        </w:rPr>
        <w:t>5.10 危险操作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「删除数据」：清空当前组数据（高危，需二次确认）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「删除账号」：当前不可用，提示「当前组织ID为系统预设」</w:t>
      </w:r>
    </w:p>
    <w:p>
      <w:r>
        <w:rPr>
          <w:rFonts w:ascii="微软雅黑" w:hAnsi="微软雅黑" w:eastAsia="微软雅黑"/>
          <w:b/>
          <w:color w:val="1976D2"/>
          <w:sz w:val="36"/>
        </w:rPr>
        <w:t>六、常见问题 Q&amp;A</w:t>
      </w:r>
    </w:p>
    <w:p>
      <w:r>
        <w:rPr>
          <w:rFonts w:ascii="微软雅黑" w:hAnsi="微软雅黑" w:eastAsia="微软雅黑"/>
          <w:b/>
          <w:color w:val="D32F2F"/>
          <w:sz w:val="22"/>
        </w:rPr>
        <w:t>Q：如何任命管理员？</w:t>
      </w:r>
    </w:p>
    <w:p>
      <w:r>
        <w:rPr>
          <w:rFonts w:ascii="微软雅黑" w:hAnsi="微软雅黑" w:eastAsia="微软雅黑"/>
          <w:b w:val="0"/>
          <w:sz w:val="22"/>
        </w:rPr>
        <w:t>A：管理页 → 成员管理 → 点击成员「设为管理员」。仅 creator 可操作。撤销同理。</w:t>
      </w:r>
    </w:p>
    <w:p>
      <w:r>
        <w:rPr>
          <w:rFonts w:ascii="微软雅黑" w:hAnsi="微软雅黑" w:eastAsia="微软雅黑"/>
          <w:b/>
          <w:color w:val="D32F2F"/>
          <w:sz w:val="22"/>
        </w:rPr>
        <w:t>Q：如何给多个供应商分别生成确认单？</w:t>
      </w:r>
    </w:p>
    <w:p>
      <w:r>
        <w:rPr>
          <w:rFonts w:ascii="微软雅黑" w:hAnsi="微软雅黑" w:eastAsia="微软雅黑"/>
          <w:b w:val="0"/>
          <w:sz w:val="22"/>
        </w:rPr>
        <w:t>A：管理页 → 已确认订单 → 点击「下载」→ 选择「按供应商分别下载」，系统会为每个供应商生成一个 CSV 文件。</w:t>
      </w:r>
    </w:p>
    <w:p>
      <w:r>
        <w:rPr>
          <w:rFonts w:ascii="微软雅黑" w:hAnsi="微软雅黑" w:eastAsia="微软雅黑"/>
          <w:b/>
          <w:color w:val="D32F2F"/>
          <w:sz w:val="22"/>
        </w:rPr>
        <w:t>Q：误删数据能恢复吗？</w:t>
      </w:r>
    </w:p>
    <w:p>
      <w:r>
        <w:rPr>
          <w:rFonts w:ascii="微软雅黑" w:hAnsi="微软雅黑" w:eastAsia="微软雅黑"/>
          <w:b w:val="0"/>
          <w:sz w:val="22"/>
        </w:rPr>
        <w:t>A：可以。管理页 → 数据备份 → 恢复备份，选择误操作前的自动/手动备份恢复。恢复前系统会自动创建一次手动备份。系统会自动保留最近 8 个自动备份和 10 个手动备份。</w:t>
      </w:r>
    </w:p>
    <w:p>
      <w:r>
        <w:rPr>
          <w:rFonts w:ascii="微软雅黑" w:hAnsi="微软雅黑" w:eastAsia="微软雅黑"/>
          <w:b/>
          <w:color w:val="D32F2F"/>
          <w:sz w:val="22"/>
        </w:rPr>
        <w:t>Q：通知发错了怎么改？</w:t>
      </w:r>
    </w:p>
    <w:p>
      <w:r>
        <w:rPr>
          <w:rFonts w:ascii="微软雅黑" w:hAnsi="微软雅黑" w:eastAsia="微软雅黑"/>
          <w:b w:val="0"/>
          <w:sz w:val="22"/>
        </w:rPr>
        <w:t>A：管理页 → 发送通知 →「清除通知」移除当前通知，再重新发送。通知当天 0 点自动过期。</w:t>
      </w:r>
    </w:p>
    <w:p>
      <w:r>
        <w:rPr>
          <w:rFonts w:ascii="微软雅黑" w:hAnsi="微软雅黑" w:eastAsia="微软雅黑"/>
          <w:b/>
          <w:color w:val="D32F2F"/>
          <w:sz w:val="22"/>
        </w:rPr>
        <w:t>Q：如何批量上架/下架某供应商的所有菜？</w:t>
      </w:r>
    </w:p>
    <w:p>
      <w:r>
        <w:rPr>
          <w:rFonts w:ascii="微软雅黑" w:hAnsi="微软雅黑" w:eastAsia="微软雅黑"/>
          <w:b w:val="0"/>
          <w:sz w:val="22"/>
        </w:rPr>
        <w:t>A：管理页 → 菜单管理 →「按供应商批量显隐」，可整组切换可见状态。</w:t>
      </w:r>
    </w:p>
    <w:p>
      <w:r>
        <w:rPr>
          <w:rFonts w:ascii="微软雅黑" w:hAnsi="微软雅黑" w:eastAsia="微软雅黑"/>
          <w:b/>
          <w:color w:val="D32F2F"/>
          <w:sz w:val="22"/>
        </w:rPr>
        <w:t>Q：导入数据支持什么格式？</w:t>
      </w:r>
    </w:p>
    <w:p>
      <w:r>
        <w:rPr>
          <w:rFonts w:ascii="微软雅黑" w:hAnsi="微软雅黑" w:eastAsia="微软雅黑"/>
          <w:b w:val="0"/>
          <w:sz w:val="22"/>
        </w:rPr>
        <w:t>A：支持 csv 和 xlsx 格式。导入时可选「追加」（仅导入新数据，重复跳过）或「清库重写」（清空后导入）。</w:t>
      </w:r>
    </w:p>
    <w:p>
      <w:r>
        <w:rPr>
          <w:rFonts w:ascii="微软雅黑" w:hAnsi="微软雅黑" w:eastAsia="微软雅黑"/>
          <w:b/>
          <w:color w:val="D32F2F"/>
          <w:sz w:val="22"/>
        </w:rPr>
        <w:t>Q：能不能一套代码给多个公司用？</w:t>
      </w:r>
    </w:p>
    <w:p>
      <w:r>
        <w:rPr>
          <w:rFonts w:ascii="微软雅黑" w:hAnsi="微软雅黑" w:eastAsia="微软雅黑"/>
          <w:b w:val="0"/>
          <w:sz w:val="22"/>
        </w:rPr>
        <w:t>A：可以。creator 在管理页 → 组织切换区块，输入目标组ID点击「一键切换」即可进入新组织。数据按 groupId 隔离，互不影响。</w:t>
      </w:r>
    </w:p>
    <w:p>
      <w:r>
        <w:rPr>
          <w:rFonts w:ascii="微软雅黑" w:hAnsi="微软雅黑" w:eastAsia="微软雅黑"/>
          <w:b/>
          <w:color w:val="D32F2F"/>
          <w:sz w:val="22"/>
        </w:rPr>
        <w:t>Q：切换组织后我的角色会变吗？</w:t>
      </w:r>
    </w:p>
    <w:p>
      <w:r>
        <w:rPr>
          <w:rFonts w:ascii="微软雅黑" w:hAnsi="微软雅黑" w:eastAsia="微软雅黑"/>
          <w:b w:val="0"/>
          <w:sz w:val="22"/>
        </w:rPr>
        <w:t>A：会。切换到新组织后，您在该组中默认为 member。若您已是该组的 creator 则保留。切回原组织后角色恢复。</w:t>
      </w:r>
    </w:p>
    <w:p>
      <w:r>
        <w:rPr>
          <w:rFonts w:ascii="微软雅黑" w:hAnsi="微软雅黑" w:eastAsia="微软雅黑"/>
          <w:b/>
          <w:color w:val="D32F2F"/>
          <w:sz w:val="22"/>
        </w:rPr>
        <w:t>Q：切换组织会影响其他用户吗？</w:t>
      </w:r>
    </w:p>
    <w:p>
      <w:r>
        <w:rPr>
          <w:rFonts w:ascii="微软雅黑" w:hAnsi="微软雅黑" w:eastAsia="微软雅黑"/>
          <w:b w:val="0"/>
          <w:sz w:val="22"/>
        </w:rPr>
        <w:t>A：不会。切换是本机行为，只影响当前设备的当前微信账号。其他用户仍在各自激活的组织中。</w:t>
      </w:r>
    </w:p>
    <w:p>
      <w:r>
        <w:rPr>
          <w:rFonts w:ascii="微软雅黑" w:hAnsi="微软雅黑" w:eastAsia="微软雅黑"/>
          <w:b/>
          <w:color w:val="D32F2F"/>
          <w:sz w:val="22"/>
        </w:rPr>
        <w:t>Q：统计页数据不更新？</w:t>
      </w:r>
    </w:p>
    <w:p>
      <w:r>
        <w:rPr>
          <w:rFonts w:ascii="微软雅黑" w:hAnsi="微软雅黑" w:eastAsia="微软雅黑"/>
          <w:b w:val="0"/>
          <w:sz w:val="22"/>
        </w:rPr>
        <w:t>A：统计页有 30 秒缓存，下拉刷新可强制更新。若仍不更新，请检查网络后重试。</w:t>
      </w:r>
    </w:p>
    <w:p>
      <w:r>
        <w:rPr>
          <w:rFonts w:ascii="微软雅黑" w:hAnsi="微软雅黑" w:eastAsia="微软雅黑"/>
          <w:b/>
          <w:color w:val="D32F2F"/>
          <w:sz w:val="22"/>
        </w:rPr>
        <w:t>Q：如何导出全部历史数据？</w:t>
      </w:r>
    </w:p>
    <w:p>
      <w:r>
        <w:rPr>
          <w:rFonts w:ascii="微软雅黑" w:hAnsi="微软雅黑" w:eastAsia="微软雅黑"/>
          <w:b w:val="0"/>
          <w:sz w:val="22"/>
        </w:rPr>
        <w:t>A：管理页 → 导入导出 → 导出数据 → 选择「清单」可导出订单数据。也可在统计页点击柱状图下载月度数据。</w:t>
      </w:r>
    </w:p>
    <w:p>
      <w:r>
        <w:rPr>
          <w:rFonts w:ascii="微软雅黑" w:hAnsi="微软雅黑" w:eastAsia="微软雅黑"/>
          <w:b/>
          <w:color w:val="D32F2F"/>
          <w:sz w:val="22"/>
        </w:rPr>
        <w:t>Q：虚拟成员怎么绑定微信？</w:t>
      </w:r>
    </w:p>
    <w:p>
      <w:r>
        <w:rPr>
          <w:rFonts w:ascii="微软雅黑" w:hAnsi="微软雅黑" w:eastAsia="微软雅黑"/>
          <w:b w:val="0"/>
          <w:sz w:val="22"/>
        </w:rPr>
        <w:t>A：管理页 → 成员管理 → 找到虚拟成员 → 改名 →「与微信账号合帐」。或该成员登录后修改姓名时系统会自动提示合帐。</w:t>
      </w:r>
    </w:p>
    <w:p>
      <w:r>
        <w:rPr>
          <w:rFonts w:ascii="微软雅黑" w:hAnsi="微软雅黑" w:eastAsia="微软雅黑"/>
          <w:b/>
          <w:color w:val="D32F2F"/>
          <w:sz w:val="22"/>
        </w:rPr>
        <w:t>Q：删除成员会删除其历史订单吗？</w:t>
      </w:r>
    </w:p>
    <w:p>
      <w:r>
        <w:rPr>
          <w:rFonts w:ascii="微软雅黑" w:hAnsi="微软雅黑" w:eastAsia="微软雅黑"/>
          <w:b w:val="0"/>
          <w:sz w:val="22"/>
        </w:rPr>
        <w:t>A：不会。删除成员仅移除成员记录，历史订单保留在云端。但该成员将无法登录。建议谨慎操作。</w:t>
      </w:r>
    </w:p>
    <w:p>
      <w:pPr>
        <w:pBdr>
          <w:bottom w:val="single" w:sz="6" w:space="1" w:color="CCCCCC"/>
        </w:pBdr>
      </w:pPr>
    </w:p>
    <w:p>
      <w:pPr>
        <w:jc w:val="center"/>
      </w:pPr>
      <w:r>
        <w:rPr>
          <w:rFonts w:ascii="微软雅黑" w:hAnsi="微软雅黑" w:eastAsia="微软雅黑"/>
          <w:b w:val="0"/>
          <w:color w:val="999999"/>
          <w:sz w:val="18"/>
        </w:rPr>
        <w:t>— 本说明书基于源码现状编写，技术方案详见 docs/30-方案 目录 —</w:t>
      </w:r>
    </w:p>
    <w:sectPr w:rsidR="00FC693F" w:rsidRPr="0006063C" w:rsidSect="00034616"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