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微软雅黑"/>
          <w:b/>
          <w:i w:val="0"/>
          <w:color w:val="333333"/>
          <w:sz w:val="44"/>
        </w:rPr>
        <w:t>王栋</w:t>
      </w:r>
    </w:p>
    <w:p>
      <w:pPr>
        <w:spacing w:before="0" w:after="80" w:line="288" w:lineRule="auto"/>
      </w:pPr>
      <w:r>
        <w:rPr>
          <w:rFonts w:ascii="Calibri" w:hAnsi="Calibri" w:eastAsia="微软雅黑"/>
          <w:b w:val="0"/>
          <w:i w:val="0"/>
          <w:color w:val="8B7640"/>
          <w:sz w:val="22"/>
        </w:rPr>
        <w:t>AI产品构建者  ·  能独立走通商业闭环的AI应用全栈搭建</w:t>
      </w:r>
    </w:p>
    <w:p>
      <w:pPr>
        <w:spacing w:before="0" w:after="40" w:line="288" w:lineRule="auto"/>
      </w:pPr>
      <w:r>
        <w:rPr>
          <w:rFonts w:ascii="Calibri" w:hAnsi="Calibri" w:eastAsia="微软雅黑"/>
          <w:b w:val="0"/>
          <w:i w:val="0"/>
          <w:color w:val="6B6560"/>
          <w:sz w:val="18"/>
        </w:rPr>
        <w:t>📧 1252395926@qq.com   📞 130 3283 9382   🔗 gitee.com/scyilang_0   🌐 wd-cloud-spec.github.io</w:t>
      </w:r>
    </w:p>
    <w:p>
      <w:pPr>
        <w:spacing w:before="0" w:after="160" w:line="288" w:lineRule="auto"/>
      </w:pPr>
      <w:r>
        <w:rPr>
          <w:rFonts w:ascii="Calibri" w:hAnsi="Calibri" w:eastAsia="微软雅黑"/>
          <w:b w:val="0"/>
          <w:i w:val="0"/>
          <w:color w:val="6B6560"/>
          <w:sz w:val="18"/>
        </w:rPr>
        <w:t>📍 重庆 · 成都  ·  随时到岗  ·  30岁  ·  电子科技大学（985）本科</w:t>
      </w:r>
    </w:p>
    <w:p>
      <w:pPr>
        <w:spacing w:before="280" w:after="160" w:line="288" w:lineRule="auto"/>
        <w:pBdr>
          <w:bottom w:val="single" w:sz="8" w:space="2" w:color="C4A975"/>
        </w:pBdr>
      </w:pPr>
      <w:r>
        <w:rPr>
          <w:rFonts w:ascii="Calibri" w:hAnsi="Calibri" w:eastAsia="微软雅黑"/>
          <w:b/>
          <w:i w:val="0"/>
          <w:color w:val="8B7640"/>
          <w:sz w:val="24"/>
        </w:rPr>
        <w:t>一句话定位</w:t>
      </w:r>
    </w:p>
    <w:p>
      <w:pPr>
        <w:spacing w:before="0" w:after="80" w:line="324" w:lineRule="auto"/>
      </w:pPr>
      <w:r>
        <w:rPr>
          <w:rFonts w:ascii="Calibri" w:hAnsi="Calibri" w:eastAsia="微软雅黑"/>
          <w:b w:val="0"/>
          <w:i w:val="0"/>
          <w:color w:val="333333"/>
          <w:sz w:val="20"/>
        </w:rPr>
        <w:t>7年跨界：平面设计3年（审美与用户体验）→ B端产品经理1年（企业痛点与方案输出）→ 研学创业3年（从0到1的完整商业闭环，近百场交付、零安全事故）→ 独立构建4个AI产品（把大模型能力变成可交付、可变现的应用）。</w:t>
      </w:r>
    </w:p>
    <w:p>
      <w:pPr>
        <w:spacing w:before="280" w:after="160" w:line="288" w:lineRule="auto"/>
        <w:pBdr>
          <w:bottom w:val="single" w:sz="8" w:space="2" w:color="C4A975"/>
        </w:pBdr>
      </w:pPr>
      <w:r>
        <w:rPr>
          <w:rFonts w:ascii="Calibri" w:hAnsi="Calibri" w:eastAsia="微软雅黑"/>
          <w:b/>
          <w:i w:val="0"/>
          <w:color w:val="8B7640"/>
          <w:sz w:val="24"/>
        </w:rPr>
        <w:t>核心能力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8"/>
          </w:tcPr>
          <w:p>
            <w:pPr>
              <w:spacing w:after="40" w:line="312" w:lineRule="auto"/>
            </w:pPr>
            <w:r>
              <w:rPr>
                <w:rFonts w:ascii="Calibri" w:hAnsi="Calibri" w:eastAsia="微软雅黑"/>
                <w:b/>
                <w:i w:val="0"/>
                <w:color w:val="8B7640"/>
                <w:sz w:val="20"/>
              </w:rPr>
              <w:t>商业闭环</w:t>
            </w:r>
          </w:p>
          <w:p>
            <w:pPr>
              <w:spacing w:line="312" w:lineRule="auto"/>
            </w:pPr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创业3年，独立完成产品研发、渠道拓客、商务谈判、交付回款、客户维护全链路。会算账、能控本、懂风控。</w:t>
            </w:r>
          </w:p>
        </w:tc>
        <w:tc>
          <w:tcPr>
            <w:tcW w:type="dxa" w:w="3288"/>
          </w:tcPr>
          <w:p>
            <w:pPr>
              <w:spacing w:after="40" w:line="312" w:lineRule="auto"/>
            </w:pPr>
            <w:r>
              <w:rPr>
                <w:rFonts w:ascii="Calibri" w:hAnsi="Calibri" w:eastAsia="微软雅黑"/>
                <w:b/>
                <w:i w:val="0"/>
                <w:color w:val="8B7640"/>
                <w:sz w:val="20"/>
              </w:rPr>
              <w:t>技术落地</w:t>
            </w:r>
          </w:p>
          <w:p>
            <w:pPr>
              <w:spacing w:line="312" w:lineRule="auto"/>
            </w:pPr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独立完成AI产品全栈开发：Python/Node.js/PySide6/Electron，RAG选型、OCR降级链、多Agent编排均有实战。</w:t>
            </w:r>
          </w:p>
        </w:tc>
        <w:tc>
          <w:tcPr>
            <w:tcW w:type="dxa" w:w="3288"/>
          </w:tcPr>
          <w:p>
            <w:pPr>
              <w:spacing w:after="40" w:line="312" w:lineRule="auto"/>
            </w:pPr>
            <w:r>
              <w:rPr>
                <w:rFonts w:ascii="Calibri" w:hAnsi="Calibri" w:eastAsia="微软雅黑"/>
                <w:b/>
                <w:i w:val="0"/>
                <w:color w:val="8B7640"/>
                <w:sz w:val="20"/>
              </w:rPr>
              <w:t>设计能力</w:t>
            </w:r>
          </w:p>
          <w:p>
            <w:pPr>
              <w:spacing w:line="312" w:lineRule="auto"/>
            </w:pPr>
            <w:r>
              <w:rPr>
                <w:rFonts w:ascii="Calibri" w:hAnsi="Calibri" w:eastAsia="微软雅黑"/>
                <w:b w:val="0"/>
                <w:i w:val="0"/>
                <w:color w:val="333333"/>
                <w:sz w:val="18"/>
              </w:rPr>
              <w:t>平面设计3年，项目执行中可独立完成界面设计与视觉物料，无需等待设计师，保证交付完整性。</w:t>
            </w:r>
          </w:p>
        </w:tc>
      </w:tr>
    </w:tbl>
    <w:p>
      <w:pPr>
        <w:spacing w:before="280" w:after="160" w:line="288" w:lineRule="auto"/>
        <w:pBdr>
          <w:bottom w:val="single" w:sz="8" w:space="2" w:color="C4A975"/>
        </w:pBdr>
      </w:pPr>
      <w:r>
        <w:rPr>
          <w:rFonts w:ascii="Calibri" w:hAnsi="Calibri" w:eastAsia="微软雅黑"/>
          <w:b/>
          <w:i w:val="0"/>
          <w:color w:val="8B7640"/>
          <w:sz w:val="24"/>
        </w:rPr>
        <w:t>AI 项目经历</w:t>
      </w:r>
    </w:p>
    <w:p>
      <w:pPr>
        <w:spacing w:before="160" w:after="40" w:line="288" w:lineRule="auto"/>
      </w:pPr>
      <w:r>
        <w:rPr>
          <w:rFonts w:ascii="Calibri" w:hAnsi="Calibri" w:eastAsia="微软雅黑"/>
          <w:b/>
          <w:i w:val="0"/>
          <w:color w:val="8B7640"/>
          <w:sz w:val="21"/>
        </w:rPr>
        <w:t>★ CodeClean — AI 代码清理平台（旗舰项目）</w:t>
      </w:r>
    </w:p>
    <w:p>
      <w:pPr>
        <w:spacing w:before="0" w:after="40" w:line="312" w:lineRule="auto"/>
      </w:pPr>
      <w:r>
        <w:rPr>
          <w:rFonts w:ascii="Calibri" w:hAnsi="Calibri" w:eastAsia="微软雅黑"/>
          <w:b w:val="0"/>
          <w:i w:val="0"/>
          <w:color w:val="6B6560"/>
          <w:sz w:val="19"/>
        </w:rPr>
        <w:t>一套把安全做到极致的代码清理平台：清理端7 Agent"做手术"，学习端5 Agent"不再犯同样的错"。</w:t>
      </w:r>
    </w:p>
    <w:p>
      <w:pPr>
        <w:spacing w:before="0" w:after="20" w:line="312" w:lineRule="auto"/>
        <w:ind w:left="283"/>
      </w:pPr>
      <w:r>
        <w:rPr>
          <w:rFonts w:ascii="Calibri" w:hAnsi="Calibri" w:eastAsia="微软雅黑"/>
          <w:b w:val="0"/>
          <w:i w:val="0"/>
          <w:color w:val="333333"/>
          <w:sz w:val="19"/>
        </w:rPr>
        <w:t>• 安全架构：沙箱副本只读执行 + .quarantine/ 只隔离不删除（SHA256溯源，一条命令回迁）+ 基线回归校验，异常自动回滚整个批次</w:t>
      </w:r>
    </w:p>
    <w:p>
      <w:pPr>
        <w:spacing w:before="0" w:after="20" w:line="312" w:lineRule="auto"/>
        <w:ind w:left="283"/>
      </w:pPr>
      <w:r>
        <w:rPr>
          <w:rFonts w:ascii="Calibri" w:hAnsi="Calibri" w:eastAsia="微软雅黑"/>
          <w:b w:val="0"/>
          <w:i w:val="0"/>
          <w:color w:val="333333"/>
          <w:sz w:val="19"/>
        </w:rPr>
        <w:t>• Tree-sitter AST 解析 + 框架感知检测（FastAPI/Django/Vue 动态路由），L1/L2/L3 三级风险分流，L2 暂停人工审批</w:t>
      </w:r>
    </w:p>
    <w:p>
      <w:pPr>
        <w:spacing w:before="0" w:after="20" w:line="312" w:lineRule="auto"/>
        <w:ind w:left="283"/>
      </w:pPr>
      <w:r>
        <w:rPr>
          <w:rFonts w:ascii="Calibri" w:hAnsi="Calibri" w:eastAsia="微软雅黑"/>
          <w:b w:val="0"/>
          <w:i w:val="0"/>
          <w:color w:val="333333"/>
          <w:sz w:val="19"/>
        </w:rPr>
        <w:t>• LangGraph 十节点 DAG 编排 + SqliteSaver 断点续跑，FATAL/RETRY/DEGRADE 三级异常韧性，零Docker、Windows原生</w:t>
      </w:r>
    </w:p>
    <w:p>
      <w:pPr>
        <w:spacing w:before="0" w:after="20" w:line="312" w:lineRule="auto"/>
        <w:ind w:left="283"/>
      </w:pPr>
      <w:r>
        <w:rPr>
          <w:rFonts w:ascii="Calibri" w:hAnsi="Calibri" w:eastAsia="微软雅黑"/>
          <w:b w:val="0"/>
          <w:i w:val="0"/>
          <w:color w:val="333333"/>
          <w:sz w:val="19"/>
        </w:rPr>
        <w:t>• 工程规模：5000行 Python · 36个模块 · 12个Agent · 12个Prompt模板 · 85项自动化测试全过</w:t>
      </w:r>
    </w:p>
    <w:p>
      <w:pPr>
        <w:spacing w:before="40" w:after="120" w:line="288" w:lineRule="auto"/>
      </w:pPr>
      <w:r>
        <w:rPr>
          <w:rFonts w:ascii="Calibri" w:hAnsi="Calibri" w:eastAsia="微软雅黑"/>
          <w:b w:val="0"/>
          <w:i/>
          <w:color w:val="5A5045"/>
          <w:sz w:val="17"/>
        </w:rPr>
        <w:t>Python  |  LangGraph  |  12 Agent  |  Tree-sitter  |  沙箱隔离  |  学习闭环</w:t>
      </w:r>
    </w:p>
    <w:p>
      <w:pPr>
        <w:spacing w:before="160" w:after="40" w:line="288" w:lineRule="auto"/>
      </w:pPr>
      <w:r>
        <w:rPr>
          <w:rFonts w:ascii="Calibri" w:hAnsi="Calibri" w:eastAsia="微软雅黑"/>
          <w:b/>
          <w:i w:val="0"/>
          <w:color w:val="333333"/>
          <w:sz w:val="21"/>
        </w:rPr>
        <w:t>企业管理系统 — 中小企业AI全栈管理平台</w:t>
      </w:r>
    </w:p>
    <w:p>
      <w:pPr>
        <w:spacing w:before="0" w:after="40" w:line="312" w:lineRule="auto"/>
      </w:pPr>
      <w:r>
        <w:rPr>
          <w:rFonts w:ascii="Calibri" w:hAnsi="Calibri" w:eastAsia="微软雅黑"/>
          <w:b w:val="0"/>
          <w:i w:val="0"/>
          <w:color w:val="6B6560"/>
          <w:sz w:val="19"/>
        </w:rPr>
        <w:t>Node.js 零依赖后端集成 OA/CRM/WMS 三大子系统，DeepSeek 能力嵌入 6 个真实业务流程，Electron 打包为桌面应用。</w:t>
      </w:r>
    </w:p>
    <w:p>
      <w:pPr>
        <w:spacing w:before="0" w:after="20" w:line="312" w:lineRule="auto"/>
        <w:ind w:left="283"/>
      </w:pPr>
      <w:r>
        <w:rPr>
          <w:rFonts w:ascii="Calibri" w:hAnsi="Calibri" w:eastAsia="微软雅黑"/>
          <w:b w:val="0"/>
          <w:i w:val="0"/>
          <w:color w:val="333333"/>
          <w:sz w:val="19"/>
        </w:rPr>
        <w:t>• 6大AI功能：智能填单（自然语言→表单）、发票文字识别、CRM跟进摘要、赢单预测、采购建议、全局AI助手</w:t>
      </w:r>
    </w:p>
    <w:p>
      <w:pPr>
        <w:spacing w:before="0" w:after="20" w:line="312" w:lineRule="auto"/>
        <w:ind w:left="283"/>
      </w:pPr>
      <w:r>
        <w:rPr>
          <w:rFonts w:ascii="Calibri" w:hAnsi="Calibri" w:eastAsia="微软雅黑"/>
          <w:b w:val="0"/>
          <w:i w:val="0"/>
          <w:color w:val="333333"/>
          <w:sz w:val="19"/>
        </w:rPr>
        <w:t>• 自研中文NLP确定性后处理修正AI输出；纯手写XLSX解析器；100并发压测零崩溃、零5xx</w:t>
      </w:r>
    </w:p>
    <w:p>
      <w:pPr>
        <w:spacing w:before="0" w:after="20" w:line="312" w:lineRule="auto"/>
        <w:ind w:left="283"/>
      </w:pPr>
      <w:r>
        <w:rPr>
          <w:rFonts w:ascii="Calibri" w:hAnsi="Calibri" w:eastAsia="微软雅黑"/>
          <w:b w:val="0"/>
          <w:i w:val="0"/>
          <w:color w:val="333333"/>
          <w:sz w:val="19"/>
        </w:rPr>
        <w:t>• 统一认证+RBAC三级权限（17项细粒度权限），Token会话，scrypt密码哈希，可局域网/私有云部署</w:t>
      </w:r>
    </w:p>
    <w:p>
      <w:pPr>
        <w:spacing w:before="40" w:after="120" w:line="288" w:lineRule="auto"/>
      </w:pPr>
      <w:r>
        <w:rPr>
          <w:rFonts w:ascii="Calibri" w:hAnsi="Calibri" w:eastAsia="微软雅黑"/>
          <w:b w:val="0"/>
          <w:i/>
          <w:color w:val="5A5045"/>
          <w:sz w:val="17"/>
        </w:rPr>
        <w:t>Node.js  |  DeepSeek  |  Electron  |  RBAC  |  零依赖</w:t>
      </w:r>
    </w:p>
    <w:p>
      <w:pPr>
        <w:spacing w:before="160" w:after="40" w:line="288" w:lineRule="auto"/>
      </w:pPr>
      <w:r>
        <w:rPr>
          <w:rFonts w:ascii="Calibri" w:hAnsi="Calibri" w:eastAsia="微软雅黑"/>
          <w:b/>
          <w:i w:val="0"/>
          <w:color w:val="333333"/>
          <w:sz w:val="21"/>
        </w:rPr>
        <w:t>成绩统计工具 — AI×教育垂直场景桌面应用</w:t>
      </w:r>
    </w:p>
    <w:p>
      <w:pPr>
        <w:spacing w:before="0" w:after="40" w:line="312" w:lineRule="auto"/>
      </w:pPr>
      <w:r>
        <w:rPr>
          <w:rFonts w:ascii="Calibri" w:hAnsi="Calibri" w:eastAsia="微软雅黑"/>
          <w:b w:val="0"/>
          <w:i w:val="0"/>
          <w:color w:val="6B6560"/>
          <w:sz w:val="19"/>
        </w:rPr>
        <w:t>面向中学教师的桌面端成绩管理：AI视觉识别让教师从手工录入中解放，有网无网都能用。</w:t>
      </w:r>
    </w:p>
    <w:p>
      <w:pPr>
        <w:spacing w:before="0" w:after="20" w:line="312" w:lineRule="auto"/>
        <w:ind w:left="283"/>
      </w:pPr>
      <w:r>
        <w:rPr>
          <w:rFonts w:ascii="Calibri" w:hAnsi="Calibri" w:eastAsia="微软雅黑"/>
          <w:b w:val="0"/>
          <w:i w:val="0"/>
          <w:color w:val="333333"/>
          <w:sz w:val="19"/>
        </w:rPr>
        <w:t>• Qwen-VL 视觉大模型识别成绩表格→结构化JSON，支持多图合并按姓名归并；图像预处理流水线提升低质量照片识别率</w:t>
      </w:r>
    </w:p>
    <w:p>
      <w:pPr>
        <w:spacing w:before="0" w:after="20" w:line="312" w:lineRule="auto"/>
        <w:ind w:left="283"/>
      </w:pPr>
      <w:r>
        <w:rPr>
          <w:rFonts w:ascii="Calibri" w:hAnsi="Calibri" w:eastAsia="微软雅黑"/>
          <w:b w:val="0"/>
          <w:i w:val="0"/>
          <w:color w:val="333333"/>
          <w:sz w:val="19"/>
        </w:rPr>
        <w:t>• 4级OCR降级链路（Qwen-VL→腾讯云→RapidOCR→PaddleOCR）逐级兜底，断网可用</w:t>
      </w:r>
    </w:p>
    <w:p>
      <w:pPr>
        <w:spacing w:before="0" w:after="20" w:line="312" w:lineRule="auto"/>
        <w:ind w:left="283"/>
      </w:pPr>
      <w:r>
        <w:rPr>
          <w:rFonts w:ascii="Calibri" w:hAnsi="Calibri" w:eastAsia="微软雅黑"/>
          <w:b w:val="0"/>
          <w:i w:val="0"/>
          <w:color w:val="333333"/>
          <w:sz w:val="19"/>
        </w:rPr>
        <w:t>• PySide6 + Fluent Design（Win11风格）界面，PyInstaller打包.exe，SQLite本地存储，双击即用</w:t>
      </w:r>
    </w:p>
    <w:p>
      <w:pPr>
        <w:spacing w:before="40" w:after="120" w:line="288" w:lineRule="auto"/>
      </w:pPr>
      <w:r>
        <w:rPr>
          <w:rFonts w:ascii="Calibri" w:hAnsi="Calibri" w:eastAsia="微软雅黑"/>
          <w:b w:val="0"/>
          <w:i/>
          <w:color w:val="5A5045"/>
          <w:sz w:val="17"/>
        </w:rPr>
        <w:t>Python  |  Qwen-VL  |  PySide6  |  OCR Pipeline  |  SQLite</w:t>
      </w:r>
    </w:p>
    <w:p>
      <w:pPr>
        <w:spacing w:before="160" w:after="40" w:line="288" w:lineRule="auto"/>
      </w:pPr>
      <w:r>
        <w:rPr>
          <w:rFonts w:ascii="Calibri" w:hAnsi="Calibri" w:eastAsia="微软雅黑"/>
          <w:b/>
          <w:i w:val="0"/>
          <w:color w:val="333333"/>
          <w:sz w:val="21"/>
        </w:rPr>
        <w:t>RAG知识库MAX — 私有化桌面端RAG系统</w:t>
      </w:r>
    </w:p>
    <w:p>
      <w:pPr>
        <w:spacing w:before="0" w:after="40" w:line="312" w:lineRule="auto"/>
      </w:pPr>
      <w:r>
        <w:rPr>
          <w:rFonts w:ascii="Calibri" w:hAnsi="Calibri" w:eastAsia="微软雅黑"/>
          <w:b w:val="0"/>
          <w:i w:val="0"/>
          <w:color w:val="6B6560"/>
          <w:sz w:val="19"/>
        </w:rPr>
        <w:t>面向招投标/法务/研究的本地知识库：17种模块化RAG策略、6家国产大模型、全数据AES-256加密。</w:t>
      </w:r>
    </w:p>
    <w:p>
      <w:pPr>
        <w:spacing w:before="0" w:after="20" w:line="312" w:lineRule="auto"/>
        <w:ind w:left="283"/>
      </w:pPr>
      <w:r>
        <w:rPr>
          <w:rFonts w:ascii="Calibri" w:hAnsi="Calibri" w:eastAsia="微软雅黑"/>
          <w:b w:val="0"/>
          <w:i w:val="0"/>
          <w:color w:val="333333"/>
          <w:sz w:val="19"/>
        </w:rPr>
        <w:t>• 17种RAG策略三层架构（切分组6选1+增强组6选多+高阶组5选多），实时冲突校验，智能/专家双模式</w:t>
      </w:r>
    </w:p>
    <w:p>
      <w:pPr>
        <w:spacing w:before="0" w:after="20" w:line="312" w:lineRule="auto"/>
        <w:ind w:left="283"/>
      </w:pPr>
      <w:r>
        <w:rPr>
          <w:rFonts w:ascii="Calibri" w:hAnsi="Calibri" w:eastAsia="微软雅黑"/>
          <w:b w:val="0"/>
          <w:i w:val="0"/>
          <w:color w:val="333333"/>
          <w:sz w:val="19"/>
        </w:rPr>
        <w:t>• bge-m3本地Embedding+bge-reranker精排，向量永久不变、仅增量重建；离线模式自动降级（CRAG→Self-RAG等）</w:t>
      </w:r>
    </w:p>
    <w:p>
      <w:pPr>
        <w:spacing w:before="0" w:after="20" w:line="312" w:lineRule="auto"/>
        <w:ind w:left="283"/>
      </w:pPr>
      <w:r>
        <w:rPr>
          <w:rFonts w:ascii="Calibri" w:hAnsi="Calibri" w:eastAsia="微软雅黑"/>
          <w:b w:val="0"/>
          <w:i w:val="0"/>
          <w:color w:val="333333"/>
          <w:sz w:val="19"/>
        </w:rPr>
        <w:t>• 硬件自适应量化（FP16/8bit/4bit），多密钥轮询+故障自动切换，Token预算管理</w:t>
      </w:r>
    </w:p>
    <w:p>
      <w:pPr>
        <w:spacing w:before="40" w:after="120" w:line="288" w:lineRule="auto"/>
      </w:pPr>
      <w:r>
        <w:rPr>
          <w:rFonts w:ascii="Calibri" w:hAnsi="Calibri" w:eastAsia="微软雅黑"/>
          <w:b w:val="0"/>
          <w:i/>
          <w:color w:val="5A5045"/>
          <w:sz w:val="17"/>
        </w:rPr>
        <w:t>Python  |  bge-m3  |  GraphRAG  |  PyQt6  |  AES-256</w:t>
      </w:r>
    </w:p>
    <w:p>
      <w:pPr>
        <w:spacing w:before="280" w:after="160" w:line="288" w:lineRule="auto"/>
        <w:pBdr>
          <w:bottom w:val="single" w:sz="8" w:space="2" w:color="C4A975"/>
        </w:pBdr>
      </w:pPr>
      <w:r>
        <w:rPr>
          <w:rFonts w:ascii="Calibri" w:hAnsi="Calibri" w:eastAsia="微软雅黑"/>
          <w:b/>
          <w:i w:val="0"/>
          <w:color w:val="8B7640"/>
          <w:sz w:val="24"/>
        </w:rPr>
        <w:t>工作经历</w:t>
      </w:r>
    </w:p>
    <w:p>
      <w:pPr>
        <w:spacing w:before="160" w:after="40" w:line="288" w:lineRule="auto"/>
      </w:pPr>
      <w:r>
        <w:rPr>
          <w:rFonts w:ascii="Calibri" w:hAnsi="Calibri" w:eastAsia="微软雅黑"/>
          <w:b/>
          <w:i w:val="0"/>
          <w:color w:val="8B7640"/>
          <w:sz w:val="19"/>
        </w:rPr>
        <w:t xml:space="preserve">2023.08 - 至今  </w:t>
      </w:r>
      <w:r>
        <w:rPr>
          <w:rFonts w:ascii="Calibri" w:hAnsi="Calibri" w:eastAsia="微软雅黑"/>
          <w:b/>
          <w:i w:val="0"/>
          <w:color w:val="333333"/>
          <w:sz w:val="21"/>
        </w:rPr>
        <w:t>高校研学项目 · 创始人 / 项目负责人（自主创业）</w:t>
      </w:r>
    </w:p>
    <w:p>
      <w:pPr>
        <w:spacing w:before="0" w:after="20" w:line="312" w:lineRule="auto"/>
        <w:ind w:left="283"/>
      </w:pPr>
      <w:r>
        <w:rPr>
          <w:rFonts w:ascii="Calibri" w:hAnsi="Calibri" w:eastAsia="微软雅黑"/>
          <w:b w:val="0"/>
          <w:i w:val="0"/>
          <w:color w:val="333333"/>
          <w:sz w:val="19"/>
        </w:rPr>
        <w:t>• 独立完成产品研发→渠道拓客→商务谈判→项目交付→客户维护→复购的完整商业闭环，深耕成都高校研学市场</w:t>
      </w:r>
    </w:p>
    <w:p>
      <w:pPr>
        <w:spacing w:before="0" w:after="20" w:line="312" w:lineRule="auto"/>
        <w:ind w:left="283"/>
      </w:pPr>
      <w:r>
        <w:rPr>
          <w:rFonts w:ascii="Calibri" w:hAnsi="Calibri" w:eastAsia="微软雅黑"/>
          <w:b w:val="0"/>
          <w:i w:val="0"/>
          <w:color w:val="333333"/>
          <w:sz w:val="19"/>
        </w:rPr>
        <w:t>• 累计落地近百场研学实践，师生满意度95%以上，零安全事故、零投诉</w:t>
      </w:r>
    </w:p>
    <w:p>
      <w:pPr>
        <w:spacing w:before="0" w:after="20" w:line="312" w:lineRule="auto"/>
        <w:ind w:left="283"/>
      </w:pPr>
      <w:r>
        <w:rPr>
          <w:rFonts w:ascii="Calibri" w:hAnsi="Calibri" w:eastAsia="微软雅黑"/>
          <w:b w:val="0"/>
          <w:i w:val="0"/>
          <w:color w:val="333333"/>
          <w:sz w:val="19"/>
        </w:rPr>
        <w:t>• 独立核算成本利润、统筹团队排班培训，多场次项目同步有序落地</w:t>
      </w:r>
    </w:p>
    <w:p>
      <w:pPr>
        <w:spacing w:before="160" w:after="40" w:line="288" w:lineRule="auto"/>
      </w:pPr>
      <w:r>
        <w:rPr>
          <w:rFonts w:ascii="Calibri" w:hAnsi="Calibri" w:eastAsia="微软雅黑"/>
          <w:b/>
          <w:i w:val="0"/>
          <w:color w:val="8B7640"/>
          <w:sz w:val="19"/>
        </w:rPr>
        <w:t xml:space="preserve">2022.05 - 2023.08  </w:t>
      </w:r>
      <w:r>
        <w:rPr>
          <w:rFonts w:ascii="Calibri" w:hAnsi="Calibri" w:eastAsia="微软雅黑"/>
          <w:b/>
          <w:i w:val="0"/>
          <w:color w:val="333333"/>
          <w:sz w:val="21"/>
        </w:rPr>
        <w:t>信锐科技 · B端产品经理（政企/高校园区网络）</w:t>
      </w:r>
    </w:p>
    <w:p>
      <w:pPr>
        <w:spacing w:before="0" w:after="20" w:line="312" w:lineRule="auto"/>
        <w:ind w:left="283"/>
      </w:pPr>
      <w:r>
        <w:rPr>
          <w:rFonts w:ascii="Calibri" w:hAnsi="Calibri" w:eastAsia="微软雅黑"/>
          <w:b w:val="0"/>
          <w:i w:val="0"/>
          <w:color w:val="333333"/>
          <w:sz w:val="19"/>
        </w:rPr>
        <w:t>• 对接政企与高校客户，挖掘网络建设与信息化改造需求，撰写解决方案、技术白皮书与招投标资料</w:t>
      </w:r>
    </w:p>
    <w:p>
      <w:pPr>
        <w:spacing w:before="0" w:after="20" w:line="312" w:lineRule="auto"/>
        <w:ind w:left="283"/>
      </w:pPr>
      <w:r>
        <w:rPr>
          <w:rFonts w:ascii="Calibri" w:hAnsi="Calibri" w:eastAsia="微软雅黑"/>
          <w:b w:val="0"/>
          <w:i w:val="0"/>
          <w:color w:val="333333"/>
          <w:sz w:val="19"/>
        </w:rPr>
        <w:t>• 跟进产品迭代与项目落地，联动技术、实施团队解决执行中的对接问题</w:t>
      </w:r>
    </w:p>
    <w:p>
      <w:pPr>
        <w:spacing w:before="160" w:after="40" w:line="288" w:lineRule="auto"/>
      </w:pPr>
      <w:r>
        <w:rPr>
          <w:rFonts w:ascii="Calibri" w:hAnsi="Calibri" w:eastAsia="微软雅黑"/>
          <w:b/>
          <w:i w:val="0"/>
          <w:color w:val="8B7640"/>
          <w:sz w:val="19"/>
        </w:rPr>
        <w:t xml:space="preserve">2019.01 - 2022.05  </w:t>
      </w:r>
      <w:r>
        <w:rPr>
          <w:rFonts w:ascii="Calibri" w:hAnsi="Calibri" w:eastAsia="微软雅黑"/>
          <w:b/>
          <w:i w:val="0"/>
          <w:color w:val="333333"/>
          <w:sz w:val="21"/>
        </w:rPr>
        <w:t>淘宝美工 / 平面设计师</w:t>
      </w:r>
    </w:p>
    <w:p>
      <w:pPr>
        <w:spacing w:before="0" w:after="20" w:line="312" w:lineRule="auto"/>
        <w:ind w:left="283"/>
      </w:pPr>
      <w:r>
        <w:rPr>
          <w:rFonts w:ascii="Calibri" w:hAnsi="Calibri" w:eastAsia="微软雅黑"/>
          <w:b w:val="0"/>
          <w:i w:val="0"/>
          <w:color w:val="333333"/>
          <w:sz w:val="19"/>
        </w:rPr>
        <w:t>• 3年全品类视觉设计：电商店铺装修、品牌画册、活动物料、招投标画册等全案输出</w:t>
      </w:r>
    </w:p>
    <w:p>
      <w:pPr>
        <w:spacing w:before="0" w:after="20" w:line="312" w:lineRule="auto"/>
        <w:ind w:left="283"/>
      </w:pPr>
      <w:r>
        <w:rPr>
          <w:rFonts w:ascii="Calibri" w:hAnsi="Calibri" w:eastAsia="微软雅黑"/>
          <w:b w:val="0"/>
          <w:i w:val="0"/>
          <w:color w:val="333333"/>
          <w:sz w:val="19"/>
        </w:rPr>
        <w:t>• 具备独立完成产品界面设计的能力，保证项目视觉交付不依赖外部设计师</w:t>
      </w:r>
    </w:p>
    <w:p>
      <w:pPr>
        <w:spacing w:before="280" w:after="160" w:line="288" w:lineRule="auto"/>
        <w:pBdr>
          <w:bottom w:val="single" w:sz="8" w:space="2" w:color="C4A975"/>
        </w:pBdr>
      </w:pPr>
      <w:r>
        <w:rPr>
          <w:rFonts w:ascii="Calibri" w:hAnsi="Calibri" w:eastAsia="微软雅黑"/>
          <w:b/>
          <w:i w:val="0"/>
          <w:color w:val="8B7640"/>
          <w:sz w:val="24"/>
        </w:rPr>
        <w:t>教育背景</w:t>
      </w:r>
    </w:p>
    <w:p>
      <w:pPr>
        <w:spacing w:before="0" w:after="40" w:line="312" w:lineRule="auto"/>
      </w:pPr>
      <w:r>
        <w:rPr>
          <w:rFonts w:ascii="Calibri" w:hAnsi="Calibri" w:eastAsia="微软雅黑"/>
          <w:b w:val="0"/>
          <w:i w:val="0"/>
          <w:color w:val="333333"/>
          <w:sz w:val="20"/>
        </w:rPr>
        <w:t>电子科技大学（985/211） · 电波传播与天线专业 · 本科  |  2014.09 - 2018.06</w:t>
      </w:r>
    </w:p>
    <w:p>
      <w:pPr>
        <w:spacing w:before="280" w:after="160" w:line="288" w:lineRule="auto"/>
        <w:pBdr>
          <w:bottom w:val="single" w:sz="8" w:space="2" w:color="C4A975"/>
        </w:pBdr>
      </w:pPr>
      <w:r>
        <w:rPr>
          <w:rFonts w:ascii="Calibri" w:hAnsi="Calibri" w:eastAsia="微软雅黑"/>
          <w:b/>
          <w:i w:val="0"/>
          <w:color w:val="8B7640"/>
          <w:sz w:val="24"/>
        </w:rPr>
        <w:t>附加信息</w:t>
      </w:r>
    </w:p>
    <w:p>
      <w:pPr>
        <w:spacing w:before="0" w:after="40" w:line="312" w:lineRule="auto"/>
      </w:pPr>
      <w:r>
        <w:rPr>
          <w:rFonts w:ascii="Calibri" w:hAnsi="Calibri" w:eastAsia="微软雅黑"/>
          <w:b w:val="0"/>
          <w:i w:val="0"/>
          <w:color w:val="6B6560"/>
          <w:sz w:val="19"/>
        </w:rPr>
        <w:t>个人主页：wd-cloud-spec.github.io（AI项目视频演示）  ·  随时到岗  ·  目标城市：重庆、成都</w:t>
      </w:r>
    </w:p>
    <w:sectPr w:rsidR="00FC693F" w:rsidRPr="0006063C" w:rsidSect="00034616"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