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B225" w14:textId="305F2E5D" w:rsidR="008A6296" w:rsidRDefault="008A6296">
      <w:r>
        <w:t>1a.</w:t>
      </w:r>
    </w:p>
    <w:p w14:paraId="77E69651" w14:textId="2A2AD41C" w:rsidR="00447D23" w:rsidRPr="0047729A" w:rsidRDefault="00D43B7C" w:rsidP="00D43B7C">
      <w:pPr>
        <w:rPr>
          <w:rFonts w:eastAsiaTheme="minorEastAsia"/>
        </w:rPr>
      </w:pPr>
      <w:r>
        <w:t>This is an AR(1) model where the stationary condition (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&lt;1</m:t>
        </m:r>
      </m:oMath>
      <w:r>
        <w:t xml:space="preserve">) is not met as </w:t>
      </w:r>
      <m:oMath>
        <m:r>
          <w:rPr>
            <w:rFonts w:ascii="Cambria Math" w:hAnsi="Cambria Math"/>
          </w:rPr>
          <m:t>ϕ= 1</m:t>
        </m:r>
      </m:oMath>
      <w:r>
        <w:rPr>
          <w:rFonts w:eastAsiaTheme="minorEastAsia"/>
        </w:rPr>
        <w:t xml:space="preserve">. Therefore it is not </w:t>
      </w:r>
      <w:r w:rsidR="00447D23">
        <w:t>covariance</w:t>
      </w:r>
      <w:r>
        <w:t xml:space="preserve"> stationary.</w:t>
      </w:r>
    </w:p>
    <w:p w14:paraId="562EF598" w14:textId="31F593A1" w:rsidR="008A6296" w:rsidRDefault="008A6296">
      <w:r>
        <w:t>1b.</w:t>
      </w:r>
    </w:p>
    <w:p w14:paraId="352D4322" w14:textId="5221CCEE" w:rsidR="00D43B7C" w:rsidRPr="00A129CC" w:rsidRDefault="00D43B7C">
      <w:pPr>
        <w:rPr>
          <w:rFonts w:eastAsiaTheme="minorEastAsia"/>
        </w:rPr>
      </w:pPr>
      <w:r>
        <w:t xml:space="preserve">This </w:t>
      </w:r>
      <w:r w:rsidR="00752B0D">
        <w:t xml:space="preserve">is </w:t>
      </w:r>
      <w:r>
        <w:t>an ARMA(1,1) model</w:t>
      </w:r>
      <w:r w:rsidR="00752B0D">
        <w:t xml:space="preserve">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ϕ= 0.7 , θ= 1</m:t>
        </m:r>
      </m:oMath>
      <w:r w:rsidR="00752B0D">
        <w:t xml:space="preserve"> </w:t>
      </w:r>
      <w:r w:rsidR="00C7469F">
        <w:t xml:space="preserve">. This model is covariance stationary if </w:t>
      </w:r>
      <m:oMath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 xml:space="preserve">z 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&gt; 1</m:t>
        </m:r>
      </m:oMath>
    </w:p>
    <w:p w14:paraId="4CC36A6F" w14:textId="5D71A0E8" w:rsidR="006506A0" w:rsidRPr="006506A0" w:rsidRDefault="00A129CC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*z=0 therefore z=-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so this model is covariance stationary.</w:t>
      </w:r>
    </w:p>
    <w:p w14:paraId="2F92957F" w14:textId="6B36D186" w:rsidR="008A6296" w:rsidRDefault="008A6296">
      <w:r>
        <w:t>1c.</w:t>
      </w:r>
    </w:p>
    <w:p w14:paraId="666159B8" w14:textId="6B969F2D" w:rsidR="005E49DA" w:rsidRPr="005E49DA" w:rsidRDefault="005E49DA">
      <w:pPr>
        <w:rPr>
          <w:rFonts w:eastAsiaTheme="minorEastAsia"/>
        </w:rPr>
      </w:pPr>
      <w:r>
        <w:t>The first axiom of if something is covariance stationary is that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is constant however in this case </w:t>
      </w: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is therefore time dependant and not constant. Thus it is not covariance stationary.</w:t>
      </w:r>
    </w:p>
    <w:p w14:paraId="06F32DFA" w14:textId="0C6579FC" w:rsidR="008A6296" w:rsidRDefault="008A6296">
      <w:r>
        <w:t>2.</w:t>
      </w:r>
    </w:p>
    <w:p w14:paraId="459DC4CC" w14:textId="2D85CAD3" w:rsidR="008542FB" w:rsidRDefault="00F91D1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542FB">
        <w:rPr>
          <w:rFonts w:eastAsiaTheme="minorEastAsia"/>
        </w:rPr>
        <w:t xml:space="preserve"> is an AR(1) model </w:t>
      </w:r>
      <w:r w:rsidR="00694813">
        <w:rPr>
          <w:rFonts w:eastAsiaTheme="minorEastAsia"/>
        </w:rPr>
        <w:t>and</w:t>
      </w:r>
      <w:r w:rsidR="008542FB">
        <w:rPr>
          <w:rFonts w:eastAsiaTheme="minorEastAsia"/>
        </w:rPr>
        <w:t xml:space="preserve"> the stationary condition is met</w:t>
      </w:r>
      <w:r w:rsidR="00694813">
        <w:rPr>
          <w:rFonts w:eastAsiaTheme="minorEastAsia"/>
        </w:rPr>
        <w:t xml:space="preserve">, </w:t>
      </w:r>
      <w:r w:rsidR="008542FB">
        <w:rPr>
          <w:rFonts w:eastAsiaTheme="minorEastAsia"/>
        </w:rPr>
        <w:t>therefor</w:t>
      </w:r>
      <w:r w:rsidR="00C530E2">
        <w:rPr>
          <w:rFonts w:eastAsiaTheme="minorEastAsia"/>
        </w:rPr>
        <w:t>e</w:t>
      </w:r>
      <w:r w:rsidR="008542FB">
        <w:rPr>
          <w:rFonts w:eastAsiaTheme="minorEastAsia"/>
        </w:rPr>
        <w:t xml:space="preserve"> it is covariance stationary.</w:t>
      </w:r>
    </w:p>
    <w:p w14:paraId="00C2BD6C" w14:textId="6034F6BB" w:rsidR="00694813" w:rsidRDefault="00694813">
      <w:pPr>
        <w:rPr>
          <w:rFonts w:eastAsiaTheme="minorEastAsia"/>
        </w:rPr>
      </w:pPr>
      <w:r>
        <w:rPr>
          <w:rFonts w:eastAsiaTheme="minorEastAsia"/>
        </w:rPr>
        <w:t>The expected value is calculated as follows.</w:t>
      </w:r>
    </w:p>
    <w:p w14:paraId="478EFE26" w14:textId="057C8B16" w:rsidR="008542FB" w:rsidRPr="00C530E2" w:rsidRDefault="008542FB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) = E(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+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530E2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</m:e>
        </m:d>
      </m:oMath>
      <w:r w:rsidR="00C530E2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α+ϕ*(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*E(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</m:t>
                </m:r>
              </m:e>
            </m:d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6E7864EC" w14:textId="1D24E792" w:rsidR="00C530E2" w:rsidRDefault="00C530E2">
      <w:pPr>
        <w:rPr>
          <w:rFonts w:eastAsiaTheme="minorEastAsia"/>
        </w:rPr>
      </w:pPr>
      <w:r>
        <w:rPr>
          <w:rFonts w:eastAsiaTheme="minorEastAsia"/>
        </w:rPr>
        <w:t>We can see that this pattern will repeat infinitely and therefore,</w:t>
      </w:r>
    </w:p>
    <w:p w14:paraId="2BD49027" w14:textId="472FE17D" w:rsidR="00C530E2" w:rsidRPr="00C530E2" w:rsidRDefault="00C530E2" w:rsidP="00694813">
      <w:pPr>
        <w:jc w:val="center"/>
        <w:rPr>
          <w:rFonts w:eastAsiaTheme="minorEastAsia"/>
        </w:rPr>
      </w:pPr>
      <w:r>
        <w:t>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t-n</m:t>
                            </m:r>
                          </m:e>
                        </m:d>
                      </m:sub>
                    </m:sSub>
                  </m:e>
                </m:d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ϕ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BAAA63" w14:textId="3531BD3F" w:rsidR="008542FB" w:rsidRPr="008542FB" w:rsidRDefault="00C530E2">
      <w:pPr>
        <w:rPr>
          <w:rFonts w:eastAsiaTheme="minorEastAsia"/>
        </w:rPr>
      </w:pPr>
      <w:r>
        <w:rPr>
          <w:rFonts w:eastAsiaTheme="minorEastAsia"/>
        </w:rPr>
        <w:t>Thus statement B is the only true statement.</w:t>
      </w:r>
    </w:p>
    <w:p w14:paraId="0E879BE8" w14:textId="4AA25B4A" w:rsidR="008A6296" w:rsidRDefault="008A6296">
      <w:r>
        <w:t>3a.</w:t>
      </w:r>
    </w:p>
    <w:p w14:paraId="7596A5D8" w14:textId="79141157" w:rsidR="002551B1" w:rsidRPr="002551B1" w:rsidRDefault="001911AD">
      <w:pPr>
        <w:rPr>
          <w:rFonts w:eastAsiaTheme="minorEastAsia"/>
        </w:rPr>
      </w:pPr>
      <w:r>
        <w:t xml:space="preserve">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given its previous terms. T</w:t>
      </w:r>
      <w:r w:rsidR="002551B1">
        <w:rPr>
          <w:rFonts w:eastAsiaTheme="minorEastAsia"/>
        </w:rPr>
        <w:t>he previous terms are irrelevant however as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*E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2551B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0</m:t>
        </m:r>
      </m:oMath>
      <w:r w:rsidR="002551B1">
        <w:rPr>
          <w:rFonts w:eastAsiaTheme="minorEastAsia"/>
        </w:rPr>
        <w:t xml:space="preserve"> thus the conditional mean, 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</m:t>
                </m:r>
              </m:e>
            </m:d>
          </m:sub>
        </m:sSub>
        <m:r>
          <w:rPr>
            <w:rFonts w:ascii="Cambria Math" w:hAnsi="Cambria Math"/>
          </w:rPr>
          <m:t>…</m:t>
        </m:r>
      </m:oMath>
      <w:r w:rsidR="002551B1">
        <w:rPr>
          <w:rFonts w:eastAsiaTheme="minorEastAsia"/>
        </w:rPr>
        <w:t xml:space="preserve"> ) = 0.</w:t>
      </w:r>
    </w:p>
    <w:p w14:paraId="5B370F34" w14:textId="4E853F68" w:rsidR="008A6296" w:rsidRDefault="008A6296">
      <w:r>
        <w:t>3b.</w:t>
      </w:r>
    </w:p>
    <w:p w14:paraId="68DE588A" w14:textId="77777777" w:rsidR="00694813" w:rsidRDefault="00694813"/>
    <w:p w14:paraId="5CBF4A26" w14:textId="34F78538" w:rsidR="008A6296" w:rsidRDefault="008A6296">
      <w:r>
        <w:t>4a.</w:t>
      </w:r>
    </w:p>
    <w:p w14:paraId="16BE7C14" w14:textId="2F806579" w:rsidR="00694813" w:rsidRDefault="00694813">
      <w:r>
        <w:t xml:space="preserve">To find the existence of a unit root we can use the Dicky Fuller test. When looking at an AR(1) </w:t>
      </w:r>
    </w:p>
    <w:p w14:paraId="6BC18ED3" w14:textId="030827F7" w:rsidR="00694813" w:rsidRPr="00694813" w:rsidRDefault="00F91D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AF1D371" w14:textId="1C0F06F0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A unit root is present if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>= 1</m:t>
        </m:r>
      </m:oMath>
    </w:p>
    <w:p w14:paraId="0789DA9D" w14:textId="65EACFE2" w:rsidR="00694813" w:rsidRDefault="00694813">
      <w:pPr>
        <w:rPr>
          <w:rFonts w:eastAsiaTheme="minorEastAsia"/>
        </w:rPr>
      </w:pPr>
      <w:r>
        <w:rPr>
          <w:rFonts w:eastAsiaTheme="minorEastAsia"/>
        </w:rPr>
        <w:t xml:space="preserve">Using this test we can 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in the form of an AR(1) and look at the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value.</w:t>
      </w:r>
    </w:p>
    <w:p w14:paraId="6147EE36" w14:textId="59B35491" w:rsidR="007227C0" w:rsidRDefault="00F91D1F" w:rsidP="007227C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227C0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FC024F4" w14:textId="78F1FFB4" w:rsidR="007227C0" w:rsidRPr="004B3EBF" w:rsidRDefault="00F91D1F" w:rsidP="007227C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6EB9DDD" w14:textId="33A8E041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By substitution we get that </w:t>
      </w:r>
    </w:p>
    <w:p w14:paraId="54EB04D5" w14:textId="77777777" w:rsidR="004B3EBF" w:rsidRPr="004B3EBF" w:rsidRDefault="00F91D1F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FEC36" w14:textId="03970D6F" w:rsidR="004B3EBF" w:rsidRPr="004B3EBF" w:rsidRDefault="004B3EBF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2E82A526" w14:textId="33005225" w:rsidR="004B3EBF" w:rsidRDefault="004B3EBF" w:rsidP="004B3EBF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has a unit root</w:t>
      </w:r>
      <w:r w:rsidR="00680DB9">
        <w:rPr>
          <w:rFonts w:eastAsiaTheme="minorEastAsia"/>
        </w:rPr>
        <w:t>.</w:t>
      </w:r>
    </w:p>
    <w:p w14:paraId="0AA6EA62" w14:textId="0473442E" w:rsidR="00135DAB" w:rsidRPr="00135DAB" w:rsidRDefault="00F91D1F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0B40B9" w14:textId="63B6080F" w:rsidR="00135DAB" w:rsidRPr="00135DAB" w:rsidRDefault="00F91D1F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59601225" w14:textId="20FFF31C" w:rsidR="00135DAB" w:rsidRDefault="00135DAB" w:rsidP="004B3EBF">
      <w:pPr>
        <w:rPr>
          <w:rFonts w:eastAsiaTheme="minorEastAsia"/>
        </w:rPr>
      </w:pPr>
      <w:r>
        <w:rPr>
          <w:rFonts w:eastAsiaTheme="minorEastAsia"/>
        </w:rPr>
        <w:t>By substitution we get that</w:t>
      </w:r>
    </w:p>
    <w:p w14:paraId="161E31E5" w14:textId="22B006B4" w:rsidR="00135DAB" w:rsidRPr="00135DAB" w:rsidRDefault="00F91D1F" w:rsidP="004B3E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5FDE86D" w14:textId="3DBC80B7" w:rsidR="00135DAB" w:rsidRPr="00135DAB" w:rsidRDefault="00135DAB" w:rsidP="004B3E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</m:oMath>
      </m:oMathPara>
    </w:p>
    <w:p w14:paraId="77BD4193" w14:textId="1509C612" w:rsidR="00135DAB" w:rsidRDefault="00135DAB" w:rsidP="00135DAB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ρ= 1</m:t>
        </m:r>
      </m:oMath>
      <w:r>
        <w:rPr>
          <w:rFonts w:eastAsiaTheme="minorEastAsia"/>
        </w:rPr>
        <w:t xml:space="preserve">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has a unit root</w:t>
      </w:r>
      <w:r w:rsidR="00680DB9">
        <w:rPr>
          <w:rFonts w:eastAsiaTheme="minorEastAsia"/>
        </w:rPr>
        <w:t>.</w:t>
      </w:r>
    </w:p>
    <w:p w14:paraId="0BFA69E8" w14:textId="76E4C8BB" w:rsidR="00694813" w:rsidRPr="00694813" w:rsidRDefault="00694813">
      <w:pPr>
        <w:rPr>
          <w:rFonts w:eastAsiaTheme="minorEastAsia"/>
        </w:rPr>
      </w:pPr>
    </w:p>
    <w:p w14:paraId="7867018B" w14:textId="223426E3" w:rsidR="008A6296" w:rsidRDefault="008A6296">
      <w:r>
        <w:t>4b.</w:t>
      </w:r>
    </w:p>
    <w:p w14:paraId="45C49C1F" w14:textId="4DAF0ACD" w:rsidR="00BF2F24" w:rsidRDefault="00BF2F24">
      <w:r>
        <w:t xml:space="preserve">Cointegration is the process of looking at a combination of non-stationary variables to see if it yields something stationary, this must be linear combination. </w:t>
      </w:r>
    </w:p>
    <w:p w14:paraId="4F3E4BD7" w14:textId="3505F8EE" w:rsidR="00CF5DFF" w:rsidRDefault="00CF5DFF">
      <w:p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covariance stationary so the cointegrating factors are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52EED2CB" w14:textId="412B9243" w:rsidR="00CF5DFF" w:rsidRPr="00CF5DFF" w:rsidRDefault="00CF5DF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-2*N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which is also covariance stationary with cointegrating factors of 1 and </w:t>
      </w:r>
      <w:r w:rsidR="008E445F">
        <w:rPr>
          <w:rFonts w:eastAsiaTheme="minorEastAsia"/>
        </w:rPr>
        <w:t>-</w:t>
      </w:r>
      <w:r>
        <w:rPr>
          <w:rFonts w:eastAsiaTheme="minorEastAsia"/>
        </w:rPr>
        <w:t>2.</w:t>
      </w:r>
    </w:p>
    <w:p w14:paraId="25A95176" w14:textId="0AAF0477" w:rsidR="00CF5DFF" w:rsidRPr="00CF5DFF" w:rsidRDefault="00CF5DFF">
      <w:pPr>
        <w:rPr>
          <w:rFonts w:eastAsiaTheme="minorEastAsia"/>
        </w:rPr>
      </w:pPr>
    </w:p>
    <w:p w14:paraId="73075678" w14:textId="77777777" w:rsidR="00CF5DFF" w:rsidRPr="00CF5DFF" w:rsidRDefault="00CF5DFF">
      <w:pPr>
        <w:rPr>
          <w:rFonts w:eastAsiaTheme="minorEastAsia"/>
        </w:rPr>
      </w:pPr>
    </w:p>
    <w:p w14:paraId="6383011F" w14:textId="0841D797" w:rsidR="008A6296" w:rsidRDefault="008A6296">
      <w:r>
        <w:t>4c.</w:t>
      </w:r>
    </w:p>
    <w:p w14:paraId="60F8758C" w14:textId="77777777" w:rsidR="00901418" w:rsidRDefault="00901418"/>
    <w:p w14:paraId="1F55A485" w14:textId="17AAA34D" w:rsidR="008A6296" w:rsidRDefault="008A6296">
      <w:r>
        <w:t>5a.</w:t>
      </w:r>
    </w:p>
    <w:p w14:paraId="08476E4F" w14:textId="3878A868" w:rsidR="00372E2C" w:rsidRDefault="00372E2C">
      <w:r>
        <w:rPr>
          <w:noProof/>
        </w:rPr>
        <w:lastRenderedPageBreak/>
        <w:drawing>
          <wp:inline distT="0" distB="0" distL="0" distR="0" wp14:anchorId="40844AD0" wp14:editId="485D8229">
            <wp:extent cx="5731510" cy="3621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240" w14:textId="62DCD668" w:rsidR="0038590A" w:rsidRDefault="0038590A"/>
    <w:p w14:paraId="0DF2274D" w14:textId="2AF13E95" w:rsidR="008A6296" w:rsidRDefault="008A6296">
      <w:r>
        <w:t>5b.</w:t>
      </w:r>
    </w:p>
    <w:p w14:paraId="03FAB3E6" w14:textId="32858A0C" w:rsidR="00890775" w:rsidRDefault="00372E2C">
      <w:r>
        <w:rPr>
          <w:noProof/>
        </w:rPr>
        <w:lastRenderedPageBreak/>
        <w:drawing>
          <wp:inline distT="0" distB="0" distL="0" distR="0" wp14:anchorId="1A142A4C" wp14:editId="28E69F99">
            <wp:extent cx="4199890" cy="6017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8A0" w14:textId="65195BD7" w:rsidR="001C249D" w:rsidRPr="00CE7337" w:rsidRDefault="00CE7337">
      <w:pPr>
        <w:rPr>
          <w:rFonts w:eastAsiaTheme="minorEastAsia"/>
        </w:rPr>
      </w:pPr>
      <w:r>
        <w:t xml:space="preserve">It is an AR(1) model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=0.987*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E530E8" w14:textId="77777777" w:rsidR="00CE7337" w:rsidRPr="00CE7337" w:rsidRDefault="00CE7337">
      <w:pPr>
        <w:rPr>
          <w:rFonts w:eastAsiaTheme="minorEastAsia"/>
        </w:rPr>
      </w:pPr>
    </w:p>
    <w:p w14:paraId="1F1E2A5B" w14:textId="3F4D7BA6" w:rsidR="008A6296" w:rsidRDefault="008A6296">
      <w:r>
        <w:t>5c.</w:t>
      </w:r>
    </w:p>
    <w:p w14:paraId="1A8D755C" w14:textId="611482EC" w:rsidR="000C2E09" w:rsidRDefault="000C2E09">
      <w:r>
        <w:t>We can follow the 7 step Box-Jenkins process to estimate and forecast the “best: ARMA model(s)</w:t>
      </w:r>
    </w:p>
    <w:p w14:paraId="6AEF770A" w14:textId="2F37A78C" w:rsidR="000C2E09" w:rsidRDefault="000C2E09">
      <w:r>
        <w:t>STEP 1 – Apply data transformation if necessary. Test for stationarity/nonstationary. If the series is nonstationary, transform the data to achieve stationarity.</w:t>
      </w:r>
    </w:p>
    <w:p w14:paraId="05236CD2" w14:textId="7D5BCFB5" w:rsidR="000C2E09" w:rsidRDefault="000C2E09">
      <w:r>
        <w:t>As shown by part a, log(gdp) is nonstationary so we may apply the transformation of the 1</w:t>
      </w:r>
      <w:r w:rsidRPr="000C2E09">
        <w:rPr>
          <w:vertAlign w:val="superscript"/>
        </w:rPr>
        <w:t>st</w:t>
      </w:r>
      <w:r>
        <w:t xml:space="preserve"> difference.</w:t>
      </w:r>
    </w:p>
    <w:p w14:paraId="463C5355" w14:textId="5D08218C" w:rsidR="000C2E09" w:rsidRDefault="000C2E09">
      <w:r>
        <w:rPr>
          <w:noProof/>
        </w:rPr>
        <w:lastRenderedPageBreak/>
        <w:drawing>
          <wp:inline distT="0" distB="0" distL="0" distR="0" wp14:anchorId="2F38D090" wp14:editId="05064816">
            <wp:extent cx="5731510" cy="3621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E27C" w14:textId="46FCDBAB" w:rsidR="000C2E09" w:rsidRDefault="000C2E09">
      <w:r>
        <w:t>This appears to be stationary, so we now test it with the ADF and KPSS.</w:t>
      </w:r>
    </w:p>
    <w:p w14:paraId="6D8416AB" w14:textId="68E6824B" w:rsidR="000C2E09" w:rsidRDefault="000C2E09">
      <w:r>
        <w:rPr>
          <w:noProof/>
        </w:rPr>
        <w:lastRenderedPageBreak/>
        <w:drawing>
          <wp:inline distT="0" distB="0" distL="0" distR="0" wp14:anchorId="7DBDD7D1" wp14:editId="47D1171D">
            <wp:extent cx="4135755" cy="4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DCA9A" w14:textId="737FC6AE" w:rsidR="000C2E09" w:rsidRDefault="000C2E09">
      <w:r>
        <w:t>ADF shows us that it is stationary as the absolute value of the test-statistic is greater than the absolute value of the critical value at a 5% level, therefore we reject the null hypothesis</w:t>
      </w:r>
    </w:p>
    <w:p w14:paraId="527FD5D3" w14:textId="5CC0D83F" w:rsidR="000C2E09" w:rsidRDefault="00D268E3">
      <w:r>
        <w:rPr>
          <w:noProof/>
        </w:rPr>
        <w:lastRenderedPageBreak/>
        <w:drawing>
          <wp:inline distT="0" distB="0" distL="0" distR="0" wp14:anchorId="071E95EE" wp14:editId="0D4FC936">
            <wp:extent cx="4135755" cy="53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DADA" w14:textId="6D2F3CA0" w:rsidR="00D268E3" w:rsidRDefault="00D268E3">
      <w:r>
        <w:t>KPSS also shows us that it is stationary as the absolute value of the LM-Statistic is less than the absolute value of the critical value at a 5% level.</w:t>
      </w:r>
    </w:p>
    <w:p w14:paraId="4835C654" w14:textId="52065643" w:rsidR="008F716B" w:rsidRDefault="008F716B"/>
    <w:p w14:paraId="582828B2" w14:textId="55B5DC43" w:rsidR="008F716B" w:rsidRDefault="008F716B">
      <w:r>
        <w:t>STEP 2 – Determine possible lag orders p and q in the ARMA(p,q) using (PACF/ACF)</w:t>
      </w:r>
    </w:p>
    <w:p w14:paraId="3CCFC7B6" w14:textId="526F9F5A" w:rsidR="0010231A" w:rsidRDefault="0010231A">
      <w:r>
        <w:rPr>
          <w:noProof/>
        </w:rPr>
        <w:lastRenderedPageBreak/>
        <w:drawing>
          <wp:inline distT="0" distB="0" distL="0" distR="0" wp14:anchorId="6280B58E" wp14:editId="41A9E949">
            <wp:extent cx="4199890" cy="6017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0FA5" w14:textId="0CE3C7EF" w:rsidR="0010231A" w:rsidRDefault="0010231A">
      <w:r>
        <w:t xml:space="preserve">From this we can drive values for p using Partial Correlation and q using Autocorrelation. </w:t>
      </w:r>
      <w:r w:rsidR="000B7569">
        <w:t xml:space="preserve">Looking at the patterns in the ACF and PACF a model of ARMA(p,q) seems most suitable as all other models do not fit the shape of the functions. </w:t>
      </w:r>
    </w:p>
    <w:p w14:paraId="2F41F184" w14:textId="7A44B3DE" w:rsidR="000B7569" w:rsidRDefault="000B7569">
      <w:r>
        <w:t>Using this model P = (0,1) and Q = (0,1,2)</w:t>
      </w:r>
      <w:r w:rsidR="003552C5">
        <w:t xml:space="preserve"> leading to </w:t>
      </w:r>
      <w:r w:rsidR="00433E29">
        <w:t>5</w:t>
      </w:r>
      <w:r w:rsidR="003552C5">
        <w:t xml:space="preserve"> possible combinations</w:t>
      </w:r>
      <w:r w:rsidR="00F91D1F">
        <w:t>.</w:t>
      </w:r>
    </w:p>
    <w:p w14:paraId="36BBC61F" w14:textId="608670A0" w:rsidR="00F91D1F" w:rsidRDefault="00F91D1F">
      <w:r>
        <w:t>STEP 4 – Compare and estimate models using an information criterion.</w:t>
      </w:r>
    </w:p>
    <w:p w14:paraId="209B8A8F" w14:textId="095AF304" w:rsidR="00F91D1F" w:rsidRDefault="00F91D1F">
      <w:r>
        <w:t>My two criterion being used is AIC and SBC, below is the table showing the possible models with the lower score being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E29" w14:paraId="5BE45E43" w14:textId="77777777" w:rsidTr="00433E29">
        <w:tc>
          <w:tcPr>
            <w:tcW w:w="3005" w:type="dxa"/>
          </w:tcPr>
          <w:p w14:paraId="5EF5F5CA" w14:textId="05BE1B55" w:rsidR="00433E29" w:rsidRDefault="00433E29">
            <w:r>
              <w:t>ARMA(p,q)</w:t>
            </w:r>
          </w:p>
        </w:tc>
        <w:tc>
          <w:tcPr>
            <w:tcW w:w="3005" w:type="dxa"/>
          </w:tcPr>
          <w:p w14:paraId="1CE33667" w14:textId="198263B1" w:rsidR="00433E29" w:rsidRDefault="00433E29">
            <w:r>
              <w:t>AIC</w:t>
            </w:r>
          </w:p>
        </w:tc>
        <w:tc>
          <w:tcPr>
            <w:tcW w:w="3006" w:type="dxa"/>
          </w:tcPr>
          <w:p w14:paraId="53AAD619" w14:textId="1F7274FF" w:rsidR="00433E29" w:rsidRDefault="00433E29">
            <w:r>
              <w:t>SBC</w:t>
            </w:r>
          </w:p>
        </w:tc>
      </w:tr>
      <w:tr w:rsidR="00433E29" w14:paraId="01CAAB89" w14:textId="77777777" w:rsidTr="00433E29">
        <w:tc>
          <w:tcPr>
            <w:tcW w:w="3005" w:type="dxa"/>
          </w:tcPr>
          <w:p w14:paraId="630120BB" w14:textId="6210ED46" w:rsidR="00433E29" w:rsidRDefault="00433E29">
            <w:r>
              <w:t>ARMA(0,1)</w:t>
            </w:r>
          </w:p>
        </w:tc>
        <w:tc>
          <w:tcPr>
            <w:tcW w:w="3005" w:type="dxa"/>
          </w:tcPr>
          <w:p w14:paraId="3D519175" w14:textId="38C2D571" w:rsidR="00433E29" w:rsidRDefault="00433E29">
            <w:r w:rsidRPr="00433E29">
              <w:t>-6.472133</w:t>
            </w:r>
          </w:p>
        </w:tc>
        <w:tc>
          <w:tcPr>
            <w:tcW w:w="3006" w:type="dxa"/>
          </w:tcPr>
          <w:p w14:paraId="7D460214" w14:textId="43C48081" w:rsidR="00433E29" w:rsidRDefault="00433E29">
            <w:r w:rsidRPr="00433E29">
              <w:t>-6.428625</w:t>
            </w:r>
          </w:p>
        </w:tc>
      </w:tr>
      <w:tr w:rsidR="00433E29" w14:paraId="08574F8A" w14:textId="77777777" w:rsidTr="00433E29">
        <w:tc>
          <w:tcPr>
            <w:tcW w:w="3005" w:type="dxa"/>
          </w:tcPr>
          <w:p w14:paraId="57235A65" w14:textId="3545E40E" w:rsidR="00433E29" w:rsidRDefault="00433E29">
            <w:r>
              <w:t>ARMA(</w:t>
            </w:r>
            <w:r>
              <w:t>0</w:t>
            </w:r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3005" w:type="dxa"/>
          </w:tcPr>
          <w:p w14:paraId="024FB44E" w14:textId="0F77C339" w:rsidR="00433E29" w:rsidRDefault="00CF5947" w:rsidP="00CF5947">
            <w:r>
              <w:t>-6.425215</w:t>
            </w:r>
          </w:p>
        </w:tc>
        <w:tc>
          <w:tcPr>
            <w:tcW w:w="3006" w:type="dxa"/>
          </w:tcPr>
          <w:p w14:paraId="46C4D61F" w14:textId="02123494" w:rsidR="00433E29" w:rsidRDefault="00CF5947">
            <w:r>
              <w:t>-6.381707</w:t>
            </w:r>
          </w:p>
        </w:tc>
      </w:tr>
      <w:tr w:rsidR="00433E29" w14:paraId="7C75C9F1" w14:textId="77777777" w:rsidTr="00433E29">
        <w:tc>
          <w:tcPr>
            <w:tcW w:w="3005" w:type="dxa"/>
          </w:tcPr>
          <w:p w14:paraId="1893174F" w14:textId="13D93FBE" w:rsidR="00433E29" w:rsidRDefault="00433E29">
            <w:r>
              <w:t>ARMA(</w:t>
            </w:r>
            <w:r>
              <w:t>1</w:t>
            </w:r>
            <w:r>
              <w:t>,</w:t>
            </w:r>
            <w:r>
              <w:t>0</w:t>
            </w:r>
            <w:r>
              <w:t>)</w:t>
            </w:r>
          </w:p>
        </w:tc>
        <w:tc>
          <w:tcPr>
            <w:tcW w:w="3005" w:type="dxa"/>
          </w:tcPr>
          <w:p w14:paraId="5DF1F1B0" w14:textId="2C45CEC8" w:rsidR="00433E29" w:rsidRDefault="00E87B00" w:rsidP="00E87B00">
            <w:r>
              <w:t>-6.499140</w:t>
            </w:r>
          </w:p>
        </w:tc>
        <w:tc>
          <w:tcPr>
            <w:tcW w:w="3006" w:type="dxa"/>
          </w:tcPr>
          <w:p w14:paraId="25D1CB6D" w14:textId="4FA58580" w:rsidR="00433E29" w:rsidRPr="00172354" w:rsidRDefault="00E87B00" w:rsidP="00E87B00">
            <w:pPr>
              <w:rPr>
                <w:b/>
                <w:bCs/>
              </w:rPr>
            </w:pPr>
            <w:r w:rsidRPr="00172354">
              <w:rPr>
                <w:b/>
                <w:bCs/>
              </w:rPr>
              <w:t>-6.455632</w:t>
            </w:r>
          </w:p>
        </w:tc>
      </w:tr>
      <w:tr w:rsidR="00433E29" w14:paraId="07D7BD7B" w14:textId="77777777" w:rsidTr="00433E29">
        <w:tc>
          <w:tcPr>
            <w:tcW w:w="3005" w:type="dxa"/>
          </w:tcPr>
          <w:p w14:paraId="4DD12F57" w14:textId="12F9CD69" w:rsidR="00433E29" w:rsidRDefault="00433E29">
            <w:r>
              <w:t>ARMA(</w:t>
            </w:r>
            <w:r>
              <w:t>1</w:t>
            </w:r>
            <w:r>
              <w:t>,</w:t>
            </w:r>
            <w:r>
              <w:t>1</w:t>
            </w:r>
            <w:r>
              <w:t>)</w:t>
            </w:r>
          </w:p>
        </w:tc>
        <w:tc>
          <w:tcPr>
            <w:tcW w:w="3005" w:type="dxa"/>
          </w:tcPr>
          <w:p w14:paraId="6D120222" w14:textId="49D91467" w:rsidR="00433E29" w:rsidRDefault="00E87B00" w:rsidP="00E87B00">
            <w:r>
              <w:t>-6.494217</w:t>
            </w:r>
          </w:p>
        </w:tc>
        <w:tc>
          <w:tcPr>
            <w:tcW w:w="3006" w:type="dxa"/>
          </w:tcPr>
          <w:p w14:paraId="66E8B0E9" w14:textId="50B8C20C" w:rsidR="00433E29" w:rsidRDefault="00E87B00" w:rsidP="00E87B00">
            <w:r>
              <w:t>-6.436206</w:t>
            </w:r>
          </w:p>
        </w:tc>
      </w:tr>
      <w:tr w:rsidR="00433E29" w14:paraId="59F46015" w14:textId="77777777" w:rsidTr="00433E29">
        <w:tc>
          <w:tcPr>
            <w:tcW w:w="3005" w:type="dxa"/>
          </w:tcPr>
          <w:p w14:paraId="7A8CBB32" w14:textId="7600044E" w:rsidR="00433E29" w:rsidRDefault="00433E29">
            <w:r>
              <w:lastRenderedPageBreak/>
              <w:t>ARMA(</w:t>
            </w:r>
            <w:r>
              <w:t>1</w:t>
            </w:r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3005" w:type="dxa"/>
          </w:tcPr>
          <w:p w14:paraId="03F6711E" w14:textId="57BBFF24" w:rsidR="00433E29" w:rsidRPr="00172354" w:rsidRDefault="00E87B00" w:rsidP="00E87B00">
            <w:pPr>
              <w:rPr>
                <w:b/>
                <w:bCs/>
              </w:rPr>
            </w:pPr>
            <w:r w:rsidRPr="00172354">
              <w:rPr>
                <w:b/>
                <w:bCs/>
              </w:rPr>
              <w:t>-6.506747</w:t>
            </w:r>
          </w:p>
        </w:tc>
        <w:tc>
          <w:tcPr>
            <w:tcW w:w="3006" w:type="dxa"/>
          </w:tcPr>
          <w:p w14:paraId="205E3A6E" w14:textId="1413CF5B" w:rsidR="00433E29" w:rsidRDefault="00E87B00" w:rsidP="00E87B00">
            <w:r>
              <w:t>-6.448736</w:t>
            </w:r>
          </w:p>
        </w:tc>
      </w:tr>
    </w:tbl>
    <w:p w14:paraId="15AAECA7" w14:textId="0129986E" w:rsidR="00433E29" w:rsidRDefault="00433E29"/>
    <w:p w14:paraId="33C95B60" w14:textId="51F4A2FC" w:rsidR="00F91D1F" w:rsidRDefault="00F91D1F">
      <w:r>
        <w:t>STEP 5 – Test for autocorrelation in the error terms (Breusch-Godfrey test)</w:t>
      </w:r>
    </w:p>
    <w:p w14:paraId="555CCA83" w14:textId="189438CF" w:rsidR="008A6296" w:rsidRDefault="008A6296">
      <w:r>
        <w:t>6a.</w:t>
      </w:r>
    </w:p>
    <w:p w14:paraId="09542549" w14:textId="5392E169" w:rsidR="008A6296" w:rsidRDefault="008A6296">
      <w:r>
        <w:t>6b.</w:t>
      </w:r>
    </w:p>
    <w:p w14:paraId="44DE5BF0" w14:textId="5B3C14A7" w:rsidR="008A6296" w:rsidRPr="008A6296" w:rsidRDefault="008A6296">
      <w:r>
        <w:t>6c.</w:t>
      </w:r>
      <w:r w:rsidR="00890775" w:rsidRPr="00890775">
        <w:t xml:space="preserve"> </w:t>
      </w:r>
    </w:p>
    <w:sectPr w:rsidR="008A6296" w:rsidRPr="008A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CB"/>
    <w:rsid w:val="000612CB"/>
    <w:rsid w:val="000B7569"/>
    <w:rsid w:val="000C2E09"/>
    <w:rsid w:val="0010231A"/>
    <w:rsid w:val="00135DAB"/>
    <w:rsid w:val="00172354"/>
    <w:rsid w:val="00173C2B"/>
    <w:rsid w:val="001911AD"/>
    <w:rsid w:val="001C249D"/>
    <w:rsid w:val="002551B1"/>
    <w:rsid w:val="003552C5"/>
    <w:rsid w:val="00372E2C"/>
    <w:rsid w:val="0038590A"/>
    <w:rsid w:val="00433E29"/>
    <w:rsid w:val="00447D23"/>
    <w:rsid w:val="0047729A"/>
    <w:rsid w:val="004B3EBF"/>
    <w:rsid w:val="005E49DA"/>
    <w:rsid w:val="006506A0"/>
    <w:rsid w:val="00680DB9"/>
    <w:rsid w:val="00694813"/>
    <w:rsid w:val="006A6B51"/>
    <w:rsid w:val="007227C0"/>
    <w:rsid w:val="00752B0D"/>
    <w:rsid w:val="008542FB"/>
    <w:rsid w:val="00890775"/>
    <w:rsid w:val="008A6296"/>
    <w:rsid w:val="008E445F"/>
    <w:rsid w:val="008F716B"/>
    <w:rsid w:val="00901418"/>
    <w:rsid w:val="00A129CC"/>
    <w:rsid w:val="00AE6210"/>
    <w:rsid w:val="00B434DA"/>
    <w:rsid w:val="00BF2F24"/>
    <w:rsid w:val="00C530E2"/>
    <w:rsid w:val="00C7469F"/>
    <w:rsid w:val="00CE38E1"/>
    <w:rsid w:val="00CE7337"/>
    <w:rsid w:val="00CF5947"/>
    <w:rsid w:val="00CF5DFF"/>
    <w:rsid w:val="00D268E3"/>
    <w:rsid w:val="00D43B7C"/>
    <w:rsid w:val="00E87B00"/>
    <w:rsid w:val="00E957AF"/>
    <w:rsid w:val="00F91D1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6C73"/>
  <w15:chartTrackingRefBased/>
  <w15:docId w15:val="{B6424ED4-9DEB-47D0-95C4-30D6A699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23"/>
    <w:rPr>
      <w:color w:val="808080"/>
    </w:rPr>
  </w:style>
  <w:style w:type="table" w:styleId="TableGrid">
    <w:name w:val="Table Grid"/>
    <w:basedOn w:val="TableNormal"/>
    <w:uiPriority w:val="39"/>
    <w:rsid w:val="0043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Dennis</dc:creator>
  <cp:keywords/>
  <dc:description/>
  <cp:lastModifiedBy>William Dennis</cp:lastModifiedBy>
  <cp:revision>30</cp:revision>
  <dcterms:created xsi:type="dcterms:W3CDTF">2021-04-21T14:50:00Z</dcterms:created>
  <dcterms:modified xsi:type="dcterms:W3CDTF">2021-04-22T01:15:00Z</dcterms:modified>
</cp:coreProperties>
</file>