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 xml:space="preserve">This is an AR(1) model where the stationary condition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>)</w:t>
      </w:r>
      <w:r>
        <w:t xml:space="preserve"> is not met as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0.7 , 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8542F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</w:t>
      </w:r>
      <w:r w:rsidR="002551B1">
        <w:rPr>
          <w:rFonts w:eastAsiaTheme="minorEastAsia"/>
        </w:rPr>
        <w:t>)</w:t>
      </w:r>
      <w:r w:rsidR="002551B1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</w:t>
      </w:r>
      <w:r w:rsidR="002551B1">
        <w:rPr>
          <w:rFonts w:eastAsiaTheme="minorEastAsia"/>
        </w:rP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</w:t>
      </w:r>
      <w:r w:rsidR="002551B1">
        <w:rPr>
          <w:rFonts w:eastAsiaTheme="minorEastAsia"/>
        </w:rPr>
        <w:t xml:space="preserve">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6948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7227C0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7227C0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4B3EB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135DAB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016B83B" w14:textId="77777777" w:rsidR="00CF5DFF" w:rsidRPr="00CF5DFF" w:rsidRDefault="00CF5DFF">
      <w:pPr>
        <w:rPr>
          <w:rFonts w:eastAsiaTheme="minorEastAsia"/>
        </w:rPr>
      </w:pP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43FB6B71" w:rsidR="008A6296" w:rsidRDefault="008A6296">
      <w:r>
        <w:t>4c.</w:t>
      </w:r>
    </w:p>
    <w:p w14:paraId="1F55A485" w14:textId="774AF0A4" w:rsidR="008A6296" w:rsidRDefault="008A6296">
      <w:r>
        <w:t>5a.</w:t>
      </w:r>
    </w:p>
    <w:p w14:paraId="10FEB240" w14:textId="5C7868F3" w:rsidR="0038590A" w:rsidRDefault="0038590A">
      <w:r>
        <w:rPr>
          <w:rFonts w:eastAsiaTheme="minorEastAsia"/>
          <w:noProof/>
        </w:rPr>
        <w:lastRenderedPageBreak/>
        <w:drawing>
          <wp:inline distT="0" distB="0" distL="0" distR="0" wp14:anchorId="125F10EA" wp14:editId="6418A44B">
            <wp:extent cx="5505450" cy="3314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274D" w14:textId="61AC03E4" w:rsidR="008A6296" w:rsidRDefault="008A6296">
      <w:r>
        <w:t>5b.</w:t>
      </w:r>
    </w:p>
    <w:p w14:paraId="1F1E2A5B" w14:textId="0B0F96A1" w:rsidR="008A6296" w:rsidRDefault="008A6296">
      <w:r>
        <w:t>5c.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16505FB3" w:rsidR="008A6296" w:rsidRPr="008A6296" w:rsidRDefault="008A6296">
      <w:r>
        <w:t>6c.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135DAB"/>
    <w:rsid w:val="00173C2B"/>
    <w:rsid w:val="001911AD"/>
    <w:rsid w:val="002551B1"/>
    <w:rsid w:val="0038590A"/>
    <w:rsid w:val="00447D23"/>
    <w:rsid w:val="0047729A"/>
    <w:rsid w:val="004B3EBF"/>
    <w:rsid w:val="005E49DA"/>
    <w:rsid w:val="006506A0"/>
    <w:rsid w:val="00680DB9"/>
    <w:rsid w:val="00694813"/>
    <w:rsid w:val="006A6B51"/>
    <w:rsid w:val="007227C0"/>
    <w:rsid w:val="00752B0D"/>
    <w:rsid w:val="008542FB"/>
    <w:rsid w:val="008A6296"/>
    <w:rsid w:val="008E445F"/>
    <w:rsid w:val="00A129CC"/>
    <w:rsid w:val="00BF2F24"/>
    <w:rsid w:val="00C530E2"/>
    <w:rsid w:val="00C7469F"/>
    <w:rsid w:val="00CE38E1"/>
    <w:rsid w:val="00CF5DFF"/>
    <w:rsid w:val="00D43B7C"/>
    <w:rsid w:val="00E957A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17</cp:revision>
  <dcterms:created xsi:type="dcterms:W3CDTF">2021-04-21T14:50:00Z</dcterms:created>
  <dcterms:modified xsi:type="dcterms:W3CDTF">2021-04-21T17:59:00Z</dcterms:modified>
</cp:coreProperties>
</file>