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fill="auto"/>
          <w:lang w:val="en-US" w:eastAsia="zh-CN" w:bidi="ar"/>
        </w:rPr>
        <w:t>Dear All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fill="auto"/>
          <w:lang w:val="en-US" w:eastAsia="zh-CN" w:bidi="ar"/>
        </w:rPr>
        <w:t>：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>以下为本月《少年三国志》用户研究结果报告：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546" w:right="144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《少年三国志》11月用户调研报告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4"/>
          <w:szCs w:val="24"/>
          <w:lang w:val="en-US" w:eastAsia="zh-CN" w:bidi="ar"/>
        </w:rPr>
        <w:t>一、问卷概况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1、 课题：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玩家对于11月新彩金道具满意度及活动道具需求调查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2、 目标用户：果盘平台《少年三国志》高VIP玩家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3、 投放时间：2019年12月26日-2019年12月30日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4、 回收量：199份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5、 问卷题目：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u w:val="none"/>
          <w:lang w:val="en-US" w:eastAsia="zh-CN" w:bidi="ar"/>
        </w:rPr>
        <w:instrText xml:space="preserve"> HYPERLINK "https://wj.qq.com/s2/5203418/b010" </w:instrText>
      </w:r>
      <w:r>
        <w:rPr>
          <w:rFonts w:hint="eastAsia" w:ascii="微软雅黑" w:hAnsi="微软雅黑" w:eastAsia="微软雅黑" w:cs="微软雅黑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  <w:u w:val="none"/>
        </w:rPr>
        <w:t>https://wj.qq.com/s2/5203418/b010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二、问卷分析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4"/>
          <w:szCs w:val="24"/>
          <w:lang w:val="en-US" w:eastAsia="zh-CN" w:bidi="ar"/>
        </w:rPr>
        <w:t>    1、 用户属性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 1.1、本次受访玩家为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果盘平台高质量用户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。游戏时长、付费能力高，跟随游戏版本内容。这批用户一定程度可以代表《少年三国志》核心忠诚用户的意见。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1.2、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fill="FFFFFF"/>
          <w:lang w:val="en-US" w:eastAsia="zh-CN" w:bidi="ar"/>
        </w:rPr>
        <w:t>本次受访玩家游戏角色所在区服的开服时间，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shd w:val="clear" w:fill="FFFFFF"/>
          <w:lang w:val="en-US" w:eastAsia="zh-CN" w:bidi="ar"/>
        </w:rPr>
        <w:t>85.4%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fill="FFFFFF"/>
          <w:lang w:val="en-US" w:eastAsia="zh-CN" w:bidi="ar"/>
        </w:rPr>
        <w:t>为开服三个月以上，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shd w:val="clear" w:fill="FFFFFF"/>
          <w:lang w:val="en-US" w:eastAsia="zh-CN" w:bidi="ar"/>
        </w:rPr>
        <w:t>14.6%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fill="FFFFFF"/>
          <w:lang w:val="en-US" w:eastAsia="zh-CN" w:bidi="ar"/>
        </w:rPr>
        <w:t>为开服三个月内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44000" cy="2857500"/>
            <wp:effectExtent l="0" t="0" r="0" b="0"/>
            <wp:docPr id="24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lang w:val="en-US" w:eastAsia="zh-CN" w:bidi="ar"/>
        </w:rPr>
        <w:t>                                                                                         （</w:t>
      </w: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lang w:val="en-US" w:eastAsia="zh-CN" w:bidi="ar"/>
        </w:rPr>
        <w:t>11.角色所在区服开服时间</w:t>
      </w: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4"/>
          <w:szCs w:val="24"/>
          <w:lang w:val="en-US" w:eastAsia="zh-CN" w:bidi="ar"/>
        </w:rPr>
        <w:t>    2、 新彩金名将相关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fill="auto"/>
          <w:lang w:val="en-US" w:eastAsia="zh-CN" w:bidi="ar"/>
        </w:rPr>
        <w:t>2.1、11月首发新彩金名将拥有情况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a）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shd w:val="clear" w:fill="FFFFFF"/>
          <w:lang w:val="en-US" w:eastAsia="zh-CN" w:bidi="ar"/>
        </w:rPr>
        <w:t>65.3%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的玩家拥有钟无艳，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44.2%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的玩家拥有芈月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 b）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33.2%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的玩家未拥有新彩金名将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 c）新彩金名将综合持有率仅达到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66.8%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，持有率较低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d）拥有彩金名将的玩家中，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98%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都拥有钟无艳，在本期彩金名将中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钟无艳比芈月更受玩家欢迎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9144000" cy="2238375"/>
            <wp:effectExtent l="0" t="0" r="0" b="9525"/>
            <wp:docPr id="21" name="图片 1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                                                                                           </w:t>
      </w: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lang w:val="en-US" w:eastAsia="zh-CN" w:bidi="ar"/>
        </w:rPr>
        <w:t>（</w:t>
      </w: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lang w:val="en-US" w:eastAsia="zh-CN" w:bidi="ar"/>
        </w:rPr>
        <w:t>1.下列新彩金名将中，您拥有</w:t>
      </w: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                                                                  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2.2、新彩金名将整体满意度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a）有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40.7%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的玩家对于新彩金名将感到满意，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49.7%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的玩家认为一般，仅有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9.5%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的玩家不满意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b）整体来说玩家对新彩金武将的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满意度比较一般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，不满意度较低，但满意度也没有过半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c）从2.1可得，拥有钟无艳的玩家基本上可以代表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拥有彩金名将的玩家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，这部分玩家的满意度为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43.6%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高于整体满意度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44000" cy="2857500"/>
            <wp:effectExtent l="0" t="0" r="0" b="0"/>
            <wp:docPr id="23" name="图片 1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shd w:val="clear" w:fill="auto"/>
          <w:lang w:val="en-US" w:eastAsia="zh-CN" w:bidi="ar"/>
        </w:rPr>
        <w:t>                                                                                      （2.您对新彩金名将的整体满意度为？）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4" w:right="3604"/>
        <w:jc w:val="center"/>
        <w:rPr>
          <w:rFonts w:hint="eastAsia" w:ascii="微软雅黑" w:hAnsi="微软雅黑" w:eastAsia="微软雅黑" w:cs="微软雅黑"/>
          <w:sz w:val="24"/>
          <w:szCs w:val="24"/>
        </w:rPr>
      </w:pPr>
    </w:p>
    <w:tbl>
      <w:tblPr>
        <w:tblW w:w="5920" w:type="dxa"/>
        <w:tblInd w:w="7208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1420"/>
        <w:gridCol w:w="1420"/>
        <w:gridCol w:w="142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FAF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芈月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FAF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钟无艳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FAF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以上都没有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非常满意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比较满意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比较不满意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非常不满意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8" w:right="7208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bdr w:val="none" w:color="auto" w:sz="0" w:space="0"/>
          <w:shd w:val="clear" w:fill="auto"/>
          <w:lang w:val="en-US" w:eastAsia="zh-CN" w:bidi="ar"/>
        </w:rPr>
        <w:t>                     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8" w:right="7208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bdr w:val="none" w:color="auto" w:sz="0" w:space="0"/>
          <w:shd w:val="clear" w:fill="auto"/>
          <w:lang w:val="en-US" w:eastAsia="zh-CN" w:bidi="ar"/>
        </w:rPr>
        <w:t>                                 （拥有名将X对新彩金名将满意度）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4" w:right="3604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4" w:right="3604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2.3、新彩金名将后续培养意愿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a）有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52.7%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的玩家表示愿意继续培养新彩金名将，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30.7%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的玩家培养意愿一般，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16.6%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的玩家则表示不愿意继续培养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b）玩家整体培养意愿较高，虽然满意度未过半，但愿意培养的玩家超过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50%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c）在拥有彩金名将的玩家中，愿意继续培养的玩家占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52.8%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，与总体占比几乎相等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d）而在未拥有彩金名将的玩家中，后续愿意培养的玩家占比为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53%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，与总体占比相近，但综合来看占比不够乐观，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后续补量数据情况可能较差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9144000" cy="2857500"/>
            <wp:effectExtent l="0" t="0" r="0" b="0"/>
            <wp:docPr id="20" name="图片 1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shd w:val="clear" w:fill="auto"/>
          <w:lang w:val="en-US" w:eastAsia="zh-CN" w:bidi="ar"/>
        </w:rPr>
        <w:t>                                                                                 （3.后续是否愿意继续培养新彩金名将？）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tbl>
      <w:tblPr>
        <w:tblW w:w="5820" w:type="dxa"/>
        <w:tblInd w:w="7208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420"/>
        <w:gridCol w:w="1420"/>
        <w:gridCol w:w="142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FAF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芈月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FAF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钟无艳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FAF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以上都没有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非常愿意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比较愿意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14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比较不愿意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非常不愿意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          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2" w:right="2882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                                          </w:t>
      </w: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bdr w:val="none" w:color="auto" w:sz="0" w:space="0"/>
          <w:shd w:val="clear" w:fill="auto"/>
          <w:lang w:val="en-US" w:eastAsia="zh-CN" w:bidi="ar"/>
        </w:rPr>
        <w:t>（拥有名将X对新彩金名将后续培养意愿）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4"/>
          <w:szCs w:val="24"/>
          <w:lang w:val="en-US" w:eastAsia="zh-CN" w:bidi="ar"/>
        </w:rPr>
        <w:t>    3、 新彩金神兵相关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3.1、11月首发彩金神兵拥有情况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    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82.9%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的玩家已拥有彩金神兵，仅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17.1%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的玩家未拥有彩金神兵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44000" cy="1809750"/>
            <wp:effectExtent l="0" t="0" r="0" b="0"/>
            <wp:docPr id="25" name="图片 1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                                                                                </w:t>
      </w: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lang w:val="en-US" w:eastAsia="zh-CN" w:bidi="ar"/>
        </w:rPr>
        <w:t>（4.您是否拥有彩金神兵）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3.2、彩金神兵整体满意度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 a）近一半玩家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（49.8%）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的玩家对彩金神兵感到满意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 b）有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31.7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%的玩家认为一般，感到不满意的玩家占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18.6%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 c）在拥有彩金神兵的玩家中，他们的满意度高达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55.2%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，不满意度为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17.6%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 d）在未持有彩金神兵的玩家中，他们的满意度仅为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23.5%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，且没有“非常满意”的玩家，不满意度高达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23.5%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44000" cy="2857500"/>
            <wp:effectExtent l="0" t="0" r="0" b="0"/>
            <wp:docPr id="17" name="图片 2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                                                                       </w:t>
      </w: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lang w:val="en-US" w:eastAsia="zh-CN" w:bidi="ar"/>
        </w:rPr>
        <w:t>   （5.您对于彩金神兵的整体满意度为）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2857500"/>
            <wp:effectExtent l="0" t="0" r="0" b="0"/>
            <wp:docPr id="19" name="图片 2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lang w:val="en-US" w:eastAsia="zh-CN" w:bidi="ar"/>
        </w:rPr>
        <w:t>                                                                                       （是否拥有彩金神兵X对彩金神兵满意度）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3.3、新彩金神兵后续培养意愿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a）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57.8%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的玩家表示愿意继续培养彩金神兵，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29.1%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的玩家培养意愿一般，仅有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13%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的玩家不愿意继续培养彩金神兵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b）尽管玩家对彩金神兵的满意度不高，但整体培养意愿还是比较高的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c）在拥有彩金神兵的玩家中，他们后续培养意愿高达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62.4%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，高于总体培养意愿，不愿培养的占比为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11.5%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，低于总体不培养意愿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d）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在未持有彩金神兵的玩家中，他们的后续培养意愿为35.3%，高于3.2中的满意度。但总体培养意愿较低，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在吸引未拥有玩家方面不太乐观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44000" cy="2857500"/>
            <wp:effectExtent l="0" t="0" r="0" b="0"/>
            <wp:docPr id="15" name="图片 2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2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lang w:val="en-US" w:eastAsia="zh-CN" w:bidi="ar"/>
        </w:rPr>
        <w:t>                                                                                     （6.后续是否愿意继续培养彩金神兵）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2857500"/>
            <wp:effectExtent l="0" t="0" r="0" b="0"/>
            <wp:docPr id="27" name="图片 2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lang w:val="en-US" w:eastAsia="zh-CN" w:bidi="ar"/>
        </w:rPr>
        <w:t>                                                                                      （是否拥有彩金神兵X后续是否愿意继续培养）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                           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4"/>
          <w:szCs w:val="24"/>
          <w:lang w:val="en-US" w:eastAsia="zh-CN" w:bidi="ar"/>
        </w:rPr>
        <w:t>    4、 变装道具相关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4.1、玩家对于变装的搜集习惯及影响因素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    a）目前有较多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（45.3%）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玩家对搜集变装的的态度比较佛系，不刻意搜集，有相当一部分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（44.3%）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玩家则有搜集习惯，仅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10.6%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的玩家完全不搜集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    b）对于变装搜集的两个重要影响因素：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外观及属性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，玩家的态度均比较一致，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42.7%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的玩家认为外观的影响较大，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38.2%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的玩家认为属性的影响比较大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c）综合来看，同时认为外观和属性对变装收集有重要影响的玩家占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26.1%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d）结合问卷分析，我们认为这三个问题程度“一般”以上的玩家，能对后续的变装活动作出积极的反应，其中搜集习惯和搜集影响因素的关系如下：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     ①搜集习惯程度和外观影响程度在“一般”以上的玩家占71%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     ②搜集习惯程度和属性影响程度在”一般”以上的玩家占69%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     从数据结果上来看，有搜集习惯的玩家，更多受到变装外观的因素影响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44000" cy="2857500"/>
            <wp:effectExtent l="0" t="0" r="0" b="0"/>
            <wp:docPr id="22" name="图片 24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lang w:val="en-US" w:eastAsia="zh-CN" w:bidi="ar"/>
        </w:rPr>
        <w:t>                                                                                  （7.您是否有搜集变装的习惯）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44000" cy="2857500"/>
            <wp:effectExtent l="0" t="0" r="0" b="0"/>
            <wp:docPr id="18" name="图片 25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lang w:val="en-US" w:eastAsia="zh-CN" w:bidi="ar"/>
        </w:rPr>
        <w:t>                                                                            （8.变装的外观对您的搜集是否有影响）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tbl>
      <w:tblPr>
        <w:tblW w:w="8160" w:type="dxa"/>
        <w:tblInd w:w="6488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0"/>
        <w:gridCol w:w="1360"/>
        <w:gridCol w:w="1360"/>
        <w:gridCol w:w="1360"/>
        <w:gridCol w:w="1360"/>
        <w:gridCol w:w="136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FAF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影响非常大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FAF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影响比较大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FAF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FAF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影响比较小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FAF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影响非常小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全部收集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经常搜集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偶尔搜集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完全不搜集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11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488" w:right="6488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8" w:right="7208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bdr w:val="none" w:color="auto" w:sz="0" w:space="0"/>
          <w:lang w:val="en-US" w:eastAsia="zh-CN" w:bidi="ar"/>
        </w:rPr>
        <w:t>                                    （搜集变装习惯X外观搜集影响）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44000" cy="2857500"/>
            <wp:effectExtent l="0" t="0" r="0" b="0"/>
            <wp:docPr id="16" name="图片 26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6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bdr w:val="none" w:color="auto" w:sz="0" w:space="0"/>
          <w:lang w:val="en-US" w:eastAsia="zh-CN" w:bidi="ar"/>
        </w:rPr>
        <w:t>                                                                           （9.变装的属性对您的搜集是否有影响）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tbl>
      <w:tblPr>
        <w:tblW w:w="8880" w:type="dxa"/>
        <w:tblInd w:w="6488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480"/>
        <w:gridCol w:w="1480"/>
        <w:gridCol w:w="1480"/>
        <w:gridCol w:w="1480"/>
        <w:gridCol w:w="14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FAF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影响非常大</w:t>
            </w:r>
          </w:p>
        </w:tc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FAF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影响比较大</w:t>
            </w:r>
          </w:p>
        </w:tc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FAF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FAF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影响比较小</w:t>
            </w:r>
          </w:p>
        </w:tc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AFAF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影响非常小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全部收集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经常搜集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偶尔搜集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完全不搜集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4" w:right="3604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928" w:right="7928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bdr w:val="none" w:color="auto" w:sz="0" w:space="0"/>
          <w:lang w:val="en-US" w:eastAsia="zh-CN" w:bidi="ar"/>
        </w:rPr>
        <w:t>                                  （搜集变装习惯X属性搜集影响）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4.2、变装获取意愿及建议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   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fill="auto"/>
          <w:lang w:val="en-US" w:eastAsia="zh-CN" w:bidi="ar"/>
        </w:rPr>
        <w:t>a）在第10题的假设中，玩家对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shd w:val="clear" w:fill="auto"/>
          <w:lang w:val="en-US" w:eastAsia="zh-CN" w:bidi="ar"/>
        </w:rPr>
        <w:t>变装的获取意愿较高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fill="auto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shd w:val="clear" w:fill="auto"/>
          <w:lang w:val="en-US" w:eastAsia="zh-CN" w:bidi="ar"/>
        </w:rPr>
        <w:t>52.7%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fill="auto"/>
          <w:lang w:val="en-US" w:eastAsia="zh-CN" w:bidi="ar"/>
        </w:rPr>
        <w:t>的玩家表示愿意获取，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shd w:val="clear" w:fill="auto"/>
          <w:lang w:val="en-US" w:eastAsia="zh-CN" w:bidi="ar"/>
        </w:rPr>
        <w:t>33.2%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fill="auto"/>
          <w:lang w:val="en-US" w:eastAsia="zh-CN" w:bidi="ar"/>
        </w:rPr>
        <w:t>感觉一般，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shd w:val="clear" w:fill="auto"/>
          <w:lang w:val="en-US" w:eastAsia="zh-CN" w:bidi="ar"/>
        </w:rPr>
        <w:t>14%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fill="auto"/>
          <w:lang w:val="en-US" w:eastAsia="zh-CN" w:bidi="ar"/>
        </w:rPr>
        <w:t>的玩家不愿意获取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 b）结合第三部分的数据分析，我们认为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当上架绝版变装或付费变装时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，4.1中搜集意愿在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“一般”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以上的玩家，会更为积极去获取，该部分玩家占比为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71%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c）同样是来自第三部分的数据分析，我们认为外观/属性影响搜集程度在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“一般”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以上的玩家，会在上架绝版变装或付费变装时，更为积极去获取，受两种因素影响的玩家占比各为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73.9%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 d）在第11题主观题的回答中，总结了出现频率较高的对于变装的建议：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     ①将变装加入充值活动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     ②希望改善变装外观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     ③希望提高变装属性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     ④建议推出永久变装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44000" cy="2857500"/>
            <wp:effectExtent l="0" t="0" r="0" b="0"/>
            <wp:docPr id="26" name="图片 27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lang w:val="en-US" w:eastAsia="zh-CN" w:bidi="ar"/>
        </w:rPr>
        <w:t>                                                                          （10.如果上架一些绝版免费变装或者付费变装，您是否愿意获取）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4"/>
          <w:szCs w:val="24"/>
          <w:lang w:val="en-US" w:eastAsia="zh-CN" w:bidi="ar"/>
        </w:rPr>
        <w:t>    5、 水晶商店相关及春节活动道具需求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5.1、水晶商店主要需求道具及未来上线道具建议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   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fill="auto"/>
          <w:lang w:val="en-US" w:eastAsia="zh-CN" w:bidi="ar"/>
        </w:rPr>
        <w:t>a）在第14题主观题回答中，总结了玩家目前在水晶商店主要需求道具是：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shd w:val="clear" w:fill="auto"/>
          <w:lang w:val="en-US" w:eastAsia="zh-CN" w:bidi="ar"/>
        </w:rPr>
        <w:t>彩金道具碎片及翅膀精华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 b）在对水晶商店未来上线道具建议中，出现频率较高的是：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     ①加入彩金武将及彩金暗金翅膀精华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     ②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同步更新最新的彩金道具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   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③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价格调整：对迭代之后较老的道具进行降价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     ④增加水晶的获取途径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5.2、春节活动道具需求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a）春节活动期间玩家希望投放的道具，武将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（55.8%）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和兵符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（47.7%）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的需求程度最高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b）次要需求的是名将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（33.2%）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、翅膀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（29.6%）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和时装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（23.1%）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 c）选择宠物、坐骑、装备和神兵的玩家数量平均各占</w:t>
      </w:r>
      <w:r>
        <w:rPr>
          <w:rFonts w:hint="eastAsia" w:ascii="微软雅黑" w:hAnsi="微软雅黑" w:eastAsia="微软雅黑" w:cs="微软雅黑"/>
          <w:color w:val="3366FF"/>
          <w:kern w:val="0"/>
          <w:sz w:val="24"/>
          <w:szCs w:val="24"/>
          <w:lang w:val="en-US" w:eastAsia="zh-CN" w:bidi="ar"/>
        </w:rPr>
        <w:t>15%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左右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44000" cy="4810125"/>
            <wp:effectExtent l="0" t="0" r="0" b="9525"/>
            <wp:docPr id="28" name="图片 28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                                                                    </w:t>
      </w: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lang w:val="en-US" w:eastAsia="zh-CN" w:bidi="ar"/>
        </w:rPr>
        <w:t>（15.春节期间希望上线什么新道具）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      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18"/>
          <w:szCs w:val="18"/>
          <w:lang w:val="en-US" w:eastAsia="zh-CN" w:bidi="ar"/>
        </w:rPr>
        <w:t>                                                                                                    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882" w:right="2882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三、数据分析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4" w:right="3604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1、课题：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>影响玩家后续搜集变装道具意愿的相关性研究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4" w:right="3604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2、目的：结合数据分析，对问卷分析报告做补充，样本区别于问卷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4" w:right="3604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3、样本：果盘安卓少三核心用户，问卷数据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4" w:right="3604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4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>、主要结论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2" w:right="2882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>a）根据问卷第7，8，9，10题目，进行相关性分析可得，玩家后续是否愿意获得变装与其搜集习惯，变装属性，以及变装外观显著相关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2" w:right="2882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>b）整体上，玩家较为愿意获取付费或者免费变装。当搜集变装频率，变装外观/属性影响在一般以上的玩家，都会较为积极的搜集付费或者免费变装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2" w:right="2882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   c）结合问卷分析4.1-(d)可知，能对活动作出积极反应的玩家，在搜集变装方面更受外观因素影响，因此建议在对变装进行投放的时候，优先选择外观较优的变装，其次再考虑变装属性方面的因素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2882" w:right="2882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bdr w:val="none" w:color="auto" w:sz="0" w:space="0"/>
          <w:lang w:val="en-US" w:eastAsia="zh-CN" w:bidi="ar"/>
        </w:rPr>
        <w:t>    d）结合问卷分析4.2-(d)中玩家的对于变装的反馈，建议变装投放活动可以更多样化，除了直接购买外，可考虑结合充值活动或者活跃活动；其次在变装时限方面，考虑是否可以将属性提升较小的变装变为永久性道具出售，以此刺激玩家参与变装搜集活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882" w:right="2882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tbl>
      <w:tblPr>
        <w:tblW w:w="10540" w:type="dxa"/>
        <w:tblInd w:w="2882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60"/>
        <w:gridCol w:w="2260"/>
        <w:gridCol w:w="2260"/>
        <w:gridCol w:w="226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相关性分析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vanish/>
          <w:sz w:val="24"/>
          <w:szCs w:val="24"/>
        </w:rPr>
      </w:pPr>
    </w:p>
    <w:tbl>
      <w:tblPr>
        <w:tblW w:w="10880" w:type="dxa"/>
        <w:tblInd w:w="2882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3"/>
        <w:gridCol w:w="1783"/>
        <w:gridCol w:w="1564"/>
        <w:gridCol w:w="1480"/>
        <w:gridCol w:w="1520"/>
        <w:gridCol w:w="1280"/>
        <w:gridCol w:w="18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8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变量</w:t>
            </w:r>
          </w:p>
        </w:tc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搜集习惯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变装外观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变装属性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是否愿意获取变装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斯皮尔曼RHO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搜集习惯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相关系数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.436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.438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.354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显著性（双尾）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案例数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变装外观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相关系数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.436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.527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.361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显著性（双尾）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.000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案例数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变装属性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相关系数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.438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.527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.474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显著性（双尾）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.000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案例数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是否愿意获取变装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相关系数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.354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.361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.474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vertAlign w:val="superscript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显著性（双尾）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案例数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199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882" w:right="2882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**. 相关性在 0.01 层面上显著（双尾）。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882" w:right="2882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882" w:right="2882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交叉表1：搜集变装习惯X是否愿意获取一些付费或者免费变装</w:t>
      </w:r>
    </w:p>
    <w:tbl>
      <w:tblPr>
        <w:tblW w:w="9080" w:type="dxa"/>
        <w:tblInd w:w="2882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800"/>
        <w:gridCol w:w="1580"/>
        <w:gridCol w:w="1480"/>
        <w:gridCol w:w="1520"/>
        <w:gridCol w:w="128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非常愿意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比较愿意</w:t>
            </w:r>
          </w:p>
        </w:tc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比较不愿意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非常不愿意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全部收集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经常搜集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偶尔搜集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完全不搜集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882" w:right="2882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882" w:right="2882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交叉表2：变装外观影响X是否愿意获取一些付费或者免费变装</w:t>
      </w:r>
    </w:p>
    <w:tbl>
      <w:tblPr>
        <w:tblW w:w="9080" w:type="dxa"/>
        <w:tblInd w:w="2882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800"/>
        <w:gridCol w:w="1580"/>
        <w:gridCol w:w="1480"/>
        <w:gridCol w:w="1520"/>
        <w:gridCol w:w="12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非常愿意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比较愿意</w:t>
            </w:r>
          </w:p>
        </w:tc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比较不愿意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非常不愿意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影响非常大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影响比较大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影响比较小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影响非常小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882" w:right="2882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882" w:right="2882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交叉表3：变装属性影响X是否愿意获取一些付费或者免费变装</w:t>
      </w:r>
    </w:p>
    <w:tbl>
      <w:tblPr>
        <w:tblW w:w="9080" w:type="dxa"/>
        <w:tblInd w:w="2882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800"/>
        <w:gridCol w:w="1580"/>
        <w:gridCol w:w="1480"/>
        <w:gridCol w:w="1520"/>
        <w:gridCol w:w="128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非常愿意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比较愿意</w:t>
            </w:r>
          </w:p>
        </w:tc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比较不愿意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A7D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A7D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非常不愿意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影响非常大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影响比较大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一般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影响比较小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影响非常小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882" w:right="2882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706" w:right="3604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706" w:right="3604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604" w:right="3604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关于报告内容与下月课题，如有疑问或建议请联系我，谢谢。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604" w:right="3604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祝工作顺利！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604" w:right="3604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2882" w:right="2882"/>
        <w:jc w:val="left"/>
        <w:rPr>
          <w:rFonts w:hint="eastAsia" w:ascii="微软雅黑" w:hAnsi="微软雅黑" w:eastAsia="微软雅黑" w:cs="微软雅黑"/>
          <w:color w:val="B5C4D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pict>
          <v:rect id="_x0000_i1053" o:spt="1" style="height:0.75pt;width:157.5pt;" fillcolor="#B5C4DF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3032" w:right="3032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林颖豪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15" w:lineRule="atLeast"/>
        <w:ind w:left="2882" w:right="2882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火烈鸟网络 Flamingo Network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Tel：15768614050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E-mail：yinghao.lin@flamingo-inc.com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ADD：广州市天河区天河路490号壬丰大厦东厅41楼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本邮件载有秘密信息，请您恪守保密义务，勿向第三人透露。谢谢合作！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2882" w:right="2882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This email communication is confidential. Recipient(s) named above is(are) obligated to maintain secrecy and is(are) not permitted to disclose the contents of this communication to others. Thank you.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4" w:right="3604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65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Flamingo</dc:creator>
  <cp:lastModifiedBy>Winhol</cp:lastModifiedBy>
  <dcterms:modified xsi:type="dcterms:W3CDTF">2020-01-02T06:51:29Z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