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  <w:bookmarkStart w:id="0" w:name="_GoBack"/>
      <w:bookmarkEnd w:id="0"/>
      <w:r>
        <w:rPr>
          <w:noProof/>
          <w:lang w:val="it-IT" w:eastAsia="it-IT"/>
        </w:rPr>
        <w:drawing>
          <wp:inline distT="0" distB="0" distL="0" distR="0">
            <wp:extent cx="2744622" cy="707900"/>
            <wp:effectExtent l="19050" t="0" r="0" b="0"/>
            <wp:docPr id="1" name="Εικόνα 1" descr="costlogo600d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logo600dpi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089" cy="7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ECA" w:rsidRP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A1ECA">
        <w:rPr>
          <w:rFonts w:ascii="Times New Roman" w:hAnsi="Times New Roman"/>
          <w:b/>
          <w:sz w:val="24"/>
          <w:szCs w:val="24"/>
          <w:lang w:val="en-US"/>
        </w:rPr>
        <w:t>COST TD1004 Action</w:t>
      </w:r>
    </w:p>
    <w:p w:rsidR="002A1ECA" w:rsidRP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2A1ECA">
        <w:rPr>
          <w:rFonts w:ascii="Times New Roman" w:hAnsi="Times New Roman"/>
          <w:b/>
          <w:sz w:val="24"/>
          <w:szCs w:val="24"/>
          <w:lang w:val="en-US"/>
        </w:rPr>
        <w:t>Theranostics</w:t>
      </w:r>
      <w:proofErr w:type="spellEnd"/>
      <w:r w:rsidRPr="002A1ECA">
        <w:rPr>
          <w:rFonts w:ascii="Times New Roman" w:hAnsi="Times New Roman"/>
          <w:b/>
          <w:sz w:val="24"/>
          <w:szCs w:val="24"/>
          <w:lang w:val="en-US"/>
        </w:rPr>
        <w:t xml:space="preserve"> Imaging and Therapy: An Action to Develop Novel </w:t>
      </w:r>
      <w:proofErr w:type="spellStart"/>
      <w:r w:rsidRPr="002A1ECA">
        <w:rPr>
          <w:rFonts w:ascii="Times New Roman" w:hAnsi="Times New Roman"/>
          <w:b/>
          <w:sz w:val="24"/>
          <w:szCs w:val="24"/>
          <w:lang w:val="en-US"/>
        </w:rPr>
        <w:t>Nanosized</w:t>
      </w:r>
      <w:proofErr w:type="spellEnd"/>
      <w:r w:rsidRPr="002A1ECA">
        <w:rPr>
          <w:rFonts w:ascii="Times New Roman" w:hAnsi="Times New Roman"/>
          <w:b/>
          <w:sz w:val="24"/>
          <w:szCs w:val="24"/>
          <w:lang w:val="en-US"/>
        </w:rPr>
        <w:t xml:space="preserve"> Systems for Imaging-Guided Drug Delivery</w:t>
      </w:r>
    </w:p>
    <w:p w:rsidR="002A1ECA" w:rsidRP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A1ECA" w:rsidRP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A1ECA">
        <w:rPr>
          <w:rFonts w:ascii="Times New Roman" w:hAnsi="Times New Roman"/>
          <w:b/>
          <w:sz w:val="24"/>
          <w:szCs w:val="24"/>
          <w:lang w:val="en-US"/>
        </w:rPr>
        <w:t>Annual Meeting</w:t>
      </w:r>
    </w:p>
    <w:p w:rsid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2A1ECA">
        <w:rPr>
          <w:rFonts w:ascii="Times New Roman" w:hAnsi="Times New Roman"/>
          <w:b/>
          <w:sz w:val="24"/>
          <w:szCs w:val="24"/>
          <w:lang w:val="en-US"/>
        </w:rPr>
        <w:t>September 1st- September 3rd, 2013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</w:p>
    <w:p w:rsid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A1ECA" w:rsidRDefault="002A1ECA" w:rsidP="002A1ECA">
      <w:pPr>
        <w:pStyle w:val="ListParagraph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2A1ECA" w:rsidRDefault="002A1ECA" w:rsidP="00722256">
      <w:pPr>
        <w:pStyle w:val="ListParagraph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POSTER PRESENTATIONS </w:t>
      </w:r>
    </w:p>
    <w:p w:rsidR="002A1ECA" w:rsidRDefault="002A1ECA" w:rsidP="00722256">
      <w:pPr>
        <w:pStyle w:val="ListParagraph"/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7F499A" w:rsidRPr="00722256" w:rsidRDefault="007F499A" w:rsidP="00722256">
      <w:pPr>
        <w:pStyle w:val="ListParagraph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22256">
        <w:rPr>
          <w:rFonts w:ascii="Times New Roman" w:hAnsi="Times New Roman"/>
          <w:b/>
          <w:sz w:val="24"/>
          <w:szCs w:val="24"/>
          <w:lang w:val="en-US"/>
        </w:rPr>
        <w:t>WG1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Quantum Dots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bioconjugates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for imaging and diagnostic,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Akram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Yahia-Ammar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Aline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Nonat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Loïc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Charbonnière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>Development of a quantum-dot-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labelled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magnetic immunoassay method for circulating colorectal cancer cell detection,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Gazouli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M,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Lyberopoulou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A,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Pericleous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P,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Nikiteas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N,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Anagnou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NP,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Efstathopoulos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EP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Study on active targeting of Y-90 and Lu-177 radiolabelled ultra-small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AGuIX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nano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particles functionalized by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octreotate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M. Maurin, U. Karczmarczyk, P. Garnuszek, R Mikołajczak, Ch.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Truillet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, F. Lux, O. Tillement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Lanthanide(III) complexes of 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bis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(pyridine-N-oxide) analogue of DOTA as potential MRI/NIR bimodal imaging probes, André F. Martins, Henrique F.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Carvalho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João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M.C. Teixeira, Carlos T.B. Paula,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Petr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Hermann, Svetlana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Eliseeva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Stephane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Petoud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Carlos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Platas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-Iglesias,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Éva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Tóth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 and Carlos F.G.C. Geraldes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Poly(ethylene glycol)-block-poly(4-vinyl pyridine): a versatile block copolymer for the preparation of hybrid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nanoaggregates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based on hydrophilic or hydrophobic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superparamagnetic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iron oxide nanoparticles useful as MRI contrast agents,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Nuno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Rocha, Joana Mendes, Luisa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Durães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Hajar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Maleki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Arménio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Serra, Jorge Coelho and Carlos F.G.C. Geraldes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Structural studies and binding of LnDO3A-PiB derivatives to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Abeta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amyloid peptide, André F. Martins, Jean-François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Morfin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Carlos F.G.C.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Geraldes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Éva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Tóth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Studies of Zirconium Coordination Chemistry in Aqueous Solution,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Miroslav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Pniok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Complexes of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bis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(benzyl)amino-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phosphinate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DOTA analog as albumin-binding MRI contrast agent, Peter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Urbanovsky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Tuning of the thermodynamic and kinetic properties of Mn2+ complexes formed with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cyclododecane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derivatives: the effect of the nature of donor atoms, Z. Garda, E.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Molnár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R.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Botár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T. Fodor, F. K.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Kálmán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Z.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Kovács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I. Tóth, G.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Tircsó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lastRenderedPageBreak/>
        <w:t xml:space="preserve">Equilibrium and kinetic investigation of lanthanide(III) and some M(II) complexes of H4OCTAPA, F.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Kálmán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A.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Végh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C.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Platas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-Iglesias, G.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Tircsó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Zinc responsive contrast agents for MRI,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Célia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 Bonnet, Fabien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Caillé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Agnès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Pallier, Franck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Suzenet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Eva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Toth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Paramagnetic Solid Lipid Nanoparticles as a novel platform for the development of molecular MRI probes, Mauro Botta, Gabriele A. Rolla, Lorenzo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Tei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Simona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Ghiani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Claudia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Cabella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Alessandro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Maiocchi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81A19" w:rsidRPr="00F7590D" w:rsidRDefault="00F81A19" w:rsidP="00F81A19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7590D">
        <w:rPr>
          <w:rFonts w:ascii="Times New Roman" w:hAnsi="Times New Roman"/>
          <w:sz w:val="24"/>
          <w:szCs w:val="24"/>
          <w:lang w:val="en-US"/>
        </w:rPr>
        <w:t>Lipidic</w:t>
      </w:r>
      <w:proofErr w:type="spellEnd"/>
      <w:r w:rsidRPr="00F7590D">
        <w:rPr>
          <w:rFonts w:ascii="Times New Roman" w:hAnsi="Times New Roman"/>
          <w:sz w:val="24"/>
          <w:szCs w:val="24"/>
          <w:lang w:val="en-US"/>
        </w:rPr>
        <w:t xml:space="preserve"> nanoparticles </w:t>
      </w:r>
      <w:proofErr w:type="spellStart"/>
      <w:r w:rsidRPr="00F7590D">
        <w:rPr>
          <w:rFonts w:ascii="Times New Roman" w:hAnsi="Times New Roman"/>
          <w:sz w:val="24"/>
          <w:szCs w:val="24"/>
          <w:lang w:val="en-US"/>
        </w:rPr>
        <w:t>incoroporating</w:t>
      </w:r>
      <w:proofErr w:type="spellEnd"/>
      <w:r w:rsidRPr="00F759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7590D">
        <w:rPr>
          <w:rFonts w:ascii="Times New Roman" w:hAnsi="Times New Roman"/>
          <w:sz w:val="24"/>
          <w:szCs w:val="24"/>
          <w:lang w:val="en-US"/>
        </w:rPr>
        <w:t>multimeric</w:t>
      </w:r>
      <w:proofErr w:type="spellEnd"/>
      <w:r w:rsidRPr="00F7590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7590D">
        <w:rPr>
          <w:rFonts w:ascii="Times New Roman" w:hAnsi="Times New Roman"/>
          <w:sz w:val="24"/>
          <w:szCs w:val="24"/>
          <w:lang w:val="en-US"/>
        </w:rPr>
        <w:t>Gd</w:t>
      </w:r>
      <w:proofErr w:type="spellEnd"/>
      <w:r w:rsidRPr="00F7590D">
        <w:rPr>
          <w:rFonts w:ascii="Times New Roman" w:hAnsi="Times New Roman"/>
          <w:sz w:val="24"/>
          <w:szCs w:val="24"/>
          <w:lang w:val="en-US"/>
        </w:rPr>
        <w:t xml:space="preserve">-AAZTA complexes, Giuseppe Gambino, Lorenzo </w:t>
      </w:r>
      <w:proofErr w:type="spellStart"/>
      <w:r w:rsidRPr="00F7590D">
        <w:rPr>
          <w:rFonts w:ascii="Times New Roman" w:hAnsi="Times New Roman"/>
          <w:sz w:val="24"/>
          <w:szCs w:val="24"/>
          <w:lang w:val="en-US"/>
        </w:rPr>
        <w:t>Tei</w:t>
      </w:r>
      <w:proofErr w:type="spellEnd"/>
      <w:r w:rsidRPr="00F7590D">
        <w:rPr>
          <w:rFonts w:ascii="Times New Roman" w:hAnsi="Times New Roman"/>
          <w:sz w:val="24"/>
          <w:szCs w:val="24"/>
          <w:lang w:val="en-US"/>
        </w:rPr>
        <w:t xml:space="preserve">, Mauro </w:t>
      </w:r>
      <w:proofErr w:type="spellStart"/>
      <w:r w:rsidRPr="00F7590D">
        <w:rPr>
          <w:rFonts w:ascii="Times New Roman" w:hAnsi="Times New Roman"/>
          <w:sz w:val="24"/>
          <w:szCs w:val="24"/>
          <w:lang w:val="en-US"/>
        </w:rPr>
        <w:t>Botta</w:t>
      </w:r>
      <w:proofErr w:type="spellEnd"/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Folate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receptor targeted delivery of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supramolecular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drug-carriers monitored by PET, H. Schieferstein, A.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Kelsch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J.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Postema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B.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Biesalski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H.G. Buchholz, N.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Bausbacher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O.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Thews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F.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Roesch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R.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Zentel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, T.L. Ross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New methods for direct and mild 18F-labeling of macromolecules, J.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Postema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, T.L. Ross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Radiolabelling of different nanoparticles for dual-modality imaging, K.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Stockhofe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D.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Goempel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W.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Tremel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, T.L. Ross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Oligoproline-Octreotide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Conjugates for Tumor Targeting</w:t>
      </w:r>
      <w:r w:rsidR="007F499A"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67E75">
        <w:rPr>
          <w:rFonts w:ascii="Times New Roman" w:hAnsi="Times New Roman"/>
          <w:sz w:val="24"/>
          <w:szCs w:val="24"/>
          <w:lang w:val="en-US"/>
        </w:rPr>
        <w:t>Patrick Wilhelm</w:t>
      </w:r>
    </w:p>
    <w:p w:rsidR="00F81A19" w:rsidRPr="00E67E75" w:rsidRDefault="00F81A19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Complexation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of   by   and its</w:t>
      </w:r>
      <w:r w:rsidR="007F499A" w:rsidRPr="00E67E75">
        <w:rPr>
          <w:rFonts w:ascii="Times New Roman" w:hAnsi="Times New Roman"/>
          <w:sz w:val="24"/>
          <w:szCs w:val="24"/>
          <w:lang w:val="en-US"/>
        </w:rPr>
        <w:t xml:space="preserve"> consequences to water exchange,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Shima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Karimi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, Gail Hun</w:t>
      </w:r>
      <w:r w:rsidR="007F499A" w:rsidRPr="00E67E75">
        <w:rPr>
          <w:rFonts w:ascii="Times New Roman" w:hAnsi="Times New Roman"/>
          <w:sz w:val="24"/>
          <w:szCs w:val="24"/>
          <w:lang w:val="en-US"/>
        </w:rPr>
        <w:t xml:space="preserve">ter, </w:t>
      </w:r>
      <w:proofErr w:type="spellStart"/>
      <w:r w:rsidR="007F499A" w:rsidRPr="00E67E75">
        <w:rPr>
          <w:rFonts w:ascii="Times New Roman" w:hAnsi="Times New Roman"/>
          <w:sz w:val="24"/>
          <w:szCs w:val="24"/>
          <w:lang w:val="en-US"/>
        </w:rPr>
        <w:t>Loïck</w:t>
      </w:r>
      <w:proofErr w:type="spellEnd"/>
      <w:r w:rsidR="007F499A"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F499A" w:rsidRPr="00E67E75">
        <w:rPr>
          <w:rFonts w:ascii="Times New Roman" w:hAnsi="Times New Roman"/>
          <w:sz w:val="24"/>
          <w:szCs w:val="24"/>
          <w:lang w:val="en-US"/>
        </w:rPr>
        <w:t>Moriggi</w:t>
      </w:r>
      <w:proofErr w:type="spellEnd"/>
      <w:r w:rsidR="007F499A"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7F499A" w:rsidRPr="00E67E75">
        <w:rPr>
          <w:rFonts w:ascii="Times New Roman" w:hAnsi="Times New Roman"/>
          <w:sz w:val="24"/>
          <w:szCs w:val="24"/>
          <w:lang w:val="en-US"/>
        </w:rPr>
        <w:t>Lothar</w:t>
      </w:r>
      <w:proofErr w:type="spellEnd"/>
      <w:r w:rsidR="007F499A" w:rsidRPr="00E67E75">
        <w:rPr>
          <w:rFonts w:ascii="Times New Roman" w:hAnsi="Times New Roman"/>
          <w:sz w:val="24"/>
          <w:szCs w:val="24"/>
          <w:lang w:val="en-US"/>
        </w:rPr>
        <w:t xml:space="preserve"> Helm</w:t>
      </w:r>
    </w:p>
    <w:p w:rsidR="00835A30" w:rsidRPr="00835A30" w:rsidRDefault="00835A30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35A30">
        <w:rPr>
          <w:rFonts w:ascii="Times New Roman" w:hAnsi="Times New Roman"/>
          <w:sz w:val="24"/>
          <w:szCs w:val="24"/>
          <w:lang w:val="en-US"/>
        </w:rPr>
        <w:t xml:space="preserve">TiO2 nanoparticles as carries of 225Ac/213Bi and 212Pb/212Bi in vivo generators, </w:t>
      </w:r>
      <w:proofErr w:type="spellStart"/>
      <w:r w:rsidRPr="00835A30">
        <w:rPr>
          <w:rFonts w:ascii="Times New Roman" w:hAnsi="Times New Roman"/>
          <w:sz w:val="24"/>
          <w:szCs w:val="24"/>
          <w:lang w:val="en-US"/>
        </w:rPr>
        <w:t>Edyta</w:t>
      </w:r>
      <w:proofErr w:type="spellEnd"/>
      <w:r w:rsidRPr="00835A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35A30">
        <w:rPr>
          <w:rFonts w:ascii="Times New Roman" w:hAnsi="Times New Roman"/>
          <w:sz w:val="24"/>
          <w:szCs w:val="24"/>
          <w:lang w:val="en-US"/>
        </w:rPr>
        <w:t>Leszczuk</w:t>
      </w:r>
      <w:proofErr w:type="spellEnd"/>
    </w:p>
    <w:p w:rsidR="00835A30" w:rsidRPr="00835A30" w:rsidRDefault="00835A30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835A30">
        <w:rPr>
          <w:rFonts w:ascii="Times New Roman" w:hAnsi="Times New Roman"/>
          <w:sz w:val="24"/>
          <w:szCs w:val="24"/>
          <w:lang w:val="en-US"/>
        </w:rPr>
        <w:t xml:space="preserve">Exendin-4 labeled with 99mTc, 111In and 68Ga - a comparative </w:t>
      </w:r>
      <w:proofErr w:type="spellStart"/>
      <w:r w:rsidRPr="00835A30">
        <w:rPr>
          <w:rFonts w:ascii="Times New Roman" w:hAnsi="Times New Roman"/>
          <w:sz w:val="24"/>
          <w:szCs w:val="24"/>
          <w:lang w:val="en-US"/>
        </w:rPr>
        <w:t>biodistribution</w:t>
      </w:r>
      <w:proofErr w:type="spellEnd"/>
      <w:r w:rsidRPr="00835A30">
        <w:rPr>
          <w:rFonts w:ascii="Times New Roman" w:hAnsi="Times New Roman"/>
          <w:sz w:val="24"/>
          <w:szCs w:val="24"/>
          <w:lang w:val="en-US"/>
        </w:rPr>
        <w:t xml:space="preserve"> evaluation, </w:t>
      </w:r>
      <w:proofErr w:type="spellStart"/>
      <w:r w:rsidRPr="00835A30">
        <w:rPr>
          <w:rFonts w:ascii="Times New Roman" w:hAnsi="Times New Roman"/>
          <w:sz w:val="24"/>
          <w:szCs w:val="24"/>
          <w:lang w:val="en-US"/>
        </w:rPr>
        <w:t>Dariusz</w:t>
      </w:r>
      <w:proofErr w:type="spellEnd"/>
      <w:r w:rsidRPr="00835A3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835A30">
        <w:rPr>
          <w:rFonts w:ascii="Times New Roman" w:hAnsi="Times New Roman"/>
          <w:sz w:val="24"/>
          <w:szCs w:val="24"/>
          <w:lang w:val="en-US"/>
        </w:rPr>
        <w:t>Pawlak</w:t>
      </w:r>
      <w:proofErr w:type="spellEnd"/>
      <w:r w:rsidRPr="00835A30">
        <w:rPr>
          <w:rFonts w:ascii="Times New Roman" w:hAnsi="Times New Roman"/>
          <w:sz w:val="24"/>
          <w:szCs w:val="24"/>
          <w:lang w:val="en-US"/>
        </w:rPr>
        <w:t>, Barbara Janota, Piotr Garnuszek, Renata Mikolajczak</w:t>
      </w:r>
    </w:p>
    <w:p w:rsidR="00835A30" w:rsidRPr="00F477DB" w:rsidRDefault="00835A30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F477DB">
        <w:rPr>
          <w:rFonts w:ascii="Times New Roman" w:hAnsi="Times New Roman"/>
          <w:sz w:val="24"/>
          <w:szCs w:val="24"/>
          <w:lang w:val="en-US"/>
        </w:rPr>
        <w:t xml:space="preserve">Near-infrared Emitting Lanthanide </w:t>
      </w:r>
      <w:proofErr w:type="spellStart"/>
      <w:r w:rsidRPr="00F477DB">
        <w:rPr>
          <w:rFonts w:ascii="Times New Roman" w:hAnsi="Times New Roman"/>
          <w:sz w:val="24"/>
          <w:szCs w:val="24"/>
          <w:lang w:val="en-US"/>
        </w:rPr>
        <w:t>Dendrimer</w:t>
      </w:r>
      <w:proofErr w:type="spellEnd"/>
      <w:r w:rsidRPr="00F477DB">
        <w:rPr>
          <w:rFonts w:ascii="Times New Roman" w:hAnsi="Times New Roman"/>
          <w:sz w:val="24"/>
          <w:szCs w:val="24"/>
          <w:lang w:val="en-US"/>
        </w:rPr>
        <w:t xml:space="preserve"> Complexes for Biologic Imaging in Cells and in Small Animals, </w:t>
      </w:r>
      <w:proofErr w:type="spellStart"/>
      <w:r w:rsidRPr="00F477DB">
        <w:rPr>
          <w:rFonts w:ascii="Times New Roman" w:hAnsi="Times New Roman"/>
          <w:sz w:val="24"/>
          <w:szCs w:val="24"/>
          <w:lang w:val="en-US"/>
        </w:rPr>
        <w:t>Stephane</w:t>
      </w:r>
      <w:proofErr w:type="spellEnd"/>
      <w:r w:rsidRPr="00F477DB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477DB">
        <w:rPr>
          <w:rFonts w:ascii="Times New Roman" w:hAnsi="Times New Roman"/>
          <w:sz w:val="24"/>
          <w:szCs w:val="24"/>
          <w:lang w:val="en-US"/>
        </w:rPr>
        <w:t>Petoud</w:t>
      </w:r>
      <w:proofErr w:type="spellEnd"/>
    </w:p>
    <w:p w:rsidR="00F477DB" w:rsidRPr="004A1D10" w:rsidRDefault="00072B1E" w:rsidP="004A1D10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it-IT"/>
        </w:rPr>
      </w:pPr>
      <w:r w:rsidRPr="00F477DB">
        <w:rPr>
          <w:rFonts w:ascii="Times New Roman" w:hAnsi="Times New Roman"/>
          <w:bCs/>
          <w:sz w:val="24"/>
          <w:szCs w:val="24"/>
          <w:lang w:val="en-GB"/>
        </w:rPr>
        <w:t xml:space="preserve">A </w:t>
      </w:r>
      <w:r w:rsidRPr="00F477DB">
        <w:rPr>
          <w:rFonts w:ascii="Times New Roman" w:hAnsi="Times New Roman"/>
          <w:bCs/>
          <w:i/>
          <w:sz w:val="24"/>
          <w:szCs w:val="24"/>
          <w:lang w:val="en-GB"/>
        </w:rPr>
        <w:t>R</w:t>
      </w:r>
      <w:r w:rsidRPr="00F477DB">
        <w:rPr>
          <w:rFonts w:ascii="Times New Roman" w:hAnsi="Times New Roman"/>
          <w:bCs/>
          <w:i/>
          <w:sz w:val="24"/>
          <w:szCs w:val="24"/>
          <w:vertAlign w:val="subscript"/>
          <w:lang w:val="en-GB"/>
        </w:rPr>
        <w:t>2p</w:t>
      </w:r>
      <w:r w:rsidRPr="00F477DB">
        <w:rPr>
          <w:rFonts w:ascii="Times New Roman" w:hAnsi="Times New Roman"/>
          <w:bCs/>
          <w:sz w:val="24"/>
          <w:szCs w:val="24"/>
          <w:lang w:val="en-GB"/>
        </w:rPr>
        <w:t>/</w:t>
      </w:r>
      <w:r w:rsidRPr="00F477DB">
        <w:rPr>
          <w:rFonts w:ascii="Times New Roman" w:hAnsi="Times New Roman"/>
          <w:bCs/>
          <w:i/>
          <w:sz w:val="24"/>
          <w:szCs w:val="24"/>
          <w:lang w:val="en-GB"/>
        </w:rPr>
        <w:t>R</w:t>
      </w:r>
      <w:r w:rsidRPr="00F477DB">
        <w:rPr>
          <w:rFonts w:ascii="Times New Roman" w:hAnsi="Times New Roman"/>
          <w:bCs/>
          <w:i/>
          <w:sz w:val="24"/>
          <w:szCs w:val="24"/>
          <w:vertAlign w:val="subscript"/>
          <w:lang w:val="en-GB"/>
        </w:rPr>
        <w:t>1p</w:t>
      </w:r>
      <w:r w:rsidRPr="00F477DB">
        <w:rPr>
          <w:rFonts w:ascii="Times New Roman" w:hAnsi="Times New Roman"/>
          <w:bCs/>
          <w:sz w:val="24"/>
          <w:szCs w:val="24"/>
          <w:lang w:val="en-GB"/>
        </w:rPr>
        <w:t xml:space="preserve"> </w:t>
      </w:r>
      <w:proofErr w:type="spellStart"/>
      <w:r w:rsidRPr="00F477DB">
        <w:rPr>
          <w:rFonts w:ascii="Times New Roman" w:hAnsi="Times New Roman"/>
          <w:bCs/>
          <w:sz w:val="24"/>
          <w:szCs w:val="24"/>
          <w:lang w:val="en-GB"/>
        </w:rPr>
        <w:t>ratiometric</w:t>
      </w:r>
      <w:proofErr w:type="spellEnd"/>
      <w:r w:rsidRPr="00F477DB">
        <w:rPr>
          <w:rFonts w:ascii="Times New Roman" w:hAnsi="Times New Roman"/>
          <w:bCs/>
          <w:sz w:val="24"/>
          <w:szCs w:val="24"/>
          <w:lang w:val="en-GB"/>
        </w:rPr>
        <w:t xml:space="preserve"> approach to visualize Matrix Metalloproteinase-2 activity by MRI</w:t>
      </w:r>
      <w:r w:rsidR="004A1D10">
        <w:rPr>
          <w:rFonts w:ascii="Times New Roman" w:hAnsi="Times New Roman"/>
          <w:bCs/>
          <w:sz w:val="24"/>
          <w:szCs w:val="24"/>
          <w:lang w:val="en-GB"/>
        </w:rPr>
        <w:t xml:space="preserve">, </w:t>
      </w:r>
      <w:r w:rsidRPr="004A1D10">
        <w:rPr>
          <w:rFonts w:ascii="Times New Roman" w:hAnsi="Times New Roman"/>
          <w:sz w:val="24"/>
          <w:szCs w:val="24"/>
          <w:lang w:val="it-IT"/>
        </w:rPr>
        <w:t>Valeria Catanzaro,</w:t>
      </w:r>
      <w:r w:rsidR="00F477DB" w:rsidRPr="004A1D10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4A1D10">
        <w:rPr>
          <w:rFonts w:ascii="Times New Roman" w:hAnsi="Times New Roman"/>
          <w:sz w:val="24"/>
          <w:szCs w:val="24"/>
          <w:lang w:val="it-IT"/>
        </w:rPr>
        <w:t xml:space="preserve"> Giuseppe Digilio,</w:t>
      </w:r>
      <w:r w:rsidR="00F477DB" w:rsidRPr="004A1D10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4A1D10">
        <w:rPr>
          <w:rFonts w:ascii="Times New Roman" w:hAnsi="Times New Roman"/>
          <w:sz w:val="24"/>
          <w:szCs w:val="24"/>
          <w:lang w:val="it-IT"/>
        </w:rPr>
        <w:t>Valeria Menchise, Sergio Padovan,</w:t>
      </w:r>
      <w:r w:rsidR="00F477DB" w:rsidRPr="004A1D10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4A1D10">
        <w:rPr>
          <w:rFonts w:ascii="Times New Roman" w:hAnsi="Times New Roman"/>
          <w:sz w:val="24"/>
          <w:szCs w:val="24"/>
          <w:lang w:val="it-IT"/>
        </w:rPr>
        <w:t>Martina Capozza,Linda Chaabane</w:t>
      </w:r>
      <w:r w:rsidR="00F477DB" w:rsidRPr="004A1D10">
        <w:rPr>
          <w:rFonts w:ascii="Times New Roman" w:hAnsi="Times New Roman"/>
          <w:sz w:val="24"/>
          <w:szCs w:val="24"/>
          <w:lang w:val="it-IT"/>
        </w:rPr>
        <w:t xml:space="preserve"> </w:t>
      </w:r>
      <w:r w:rsidRPr="004A1D10">
        <w:rPr>
          <w:rFonts w:ascii="Times New Roman" w:hAnsi="Times New Roman"/>
          <w:sz w:val="24"/>
          <w:szCs w:val="24"/>
          <w:lang w:val="it-IT"/>
        </w:rPr>
        <w:t>and Silvio Aime</w:t>
      </w:r>
    </w:p>
    <w:p w:rsidR="00F477DB" w:rsidRPr="004A1D10" w:rsidRDefault="00F477DB" w:rsidP="004A1D1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F477DB">
        <w:rPr>
          <w:rFonts w:ascii="Times New Roman" w:hAnsi="Times New Roman"/>
          <w:sz w:val="24"/>
          <w:szCs w:val="24"/>
          <w:lang w:val="en-US"/>
        </w:rPr>
        <w:t xml:space="preserve">Is the radiolabeling of DOTA-based </w:t>
      </w:r>
      <w:proofErr w:type="spellStart"/>
      <w:r w:rsidRPr="00F477DB">
        <w:rPr>
          <w:rFonts w:ascii="Times New Roman" w:hAnsi="Times New Roman"/>
          <w:sz w:val="24"/>
          <w:szCs w:val="24"/>
          <w:lang w:val="en-US"/>
        </w:rPr>
        <w:t>phosphonic</w:t>
      </w:r>
      <w:proofErr w:type="spellEnd"/>
      <w:r w:rsidRPr="00F477DB">
        <w:rPr>
          <w:rFonts w:ascii="Times New Roman" w:hAnsi="Times New Roman"/>
          <w:sz w:val="24"/>
          <w:szCs w:val="24"/>
          <w:lang w:val="en-US"/>
        </w:rPr>
        <w:t xml:space="preserve"> acids with 44Sc efficient as NOTA-based </w:t>
      </w:r>
      <w:proofErr w:type="spellStart"/>
      <w:r w:rsidRPr="00F477DB">
        <w:rPr>
          <w:rFonts w:ascii="Times New Roman" w:hAnsi="Times New Roman"/>
          <w:sz w:val="24"/>
          <w:szCs w:val="24"/>
          <w:lang w:val="en-US"/>
        </w:rPr>
        <w:t>phosphonic</w:t>
      </w:r>
      <w:proofErr w:type="spellEnd"/>
      <w:r w:rsidRPr="00F477DB">
        <w:rPr>
          <w:rFonts w:ascii="Times New Roman" w:hAnsi="Times New Roman"/>
          <w:sz w:val="24"/>
          <w:szCs w:val="24"/>
          <w:lang w:val="en-US"/>
        </w:rPr>
        <w:t xml:space="preserve"> acids with </w:t>
      </w:r>
      <w:proofErr w:type="gramStart"/>
      <w:r w:rsidRPr="00F477DB">
        <w:rPr>
          <w:rFonts w:ascii="Times New Roman" w:hAnsi="Times New Roman"/>
          <w:sz w:val="24"/>
          <w:szCs w:val="24"/>
          <w:lang w:val="en-US"/>
        </w:rPr>
        <w:t>68Ga ?</w:t>
      </w:r>
      <w:proofErr w:type="gramEnd"/>
      <w:r w:rsidR="004A1D10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A1D10">
        <w:rPr>
          <w:rFonts w:ascii="Times New Roman" w:hAnsi="Times New Roman"/>
          <w:sz w:val="24"/>
          <w:szCs w:val="24"/>
          <w:lang w:val="en-US"/>
        </w:rPr>
        <w:t xml:space="preserve">R. </w:t>
      </w:r>
      <w:proofErr w:type="spellStart"/>
      <w:r w:rsidRPr="004A1D10">
        <w:rPr>
          <w:rFonts w:ascii="Times New Roman" w:hAnsi="Times New Roman"/>
          <w:sz w:val="24"/>
          <w:szCs w:val="24"/>
          <w:lang w:val="en-US"/>
        </w:rPr>
        <w:t>Kerdjoudj,C</w:t>
      </w:r>
      <w:proofErr w:type="spellEnd"/>
      <w:r w:rsidRPr="004A1D10">
        <w:rPr>
          <w:rFonts w:ascii="Times New Roman" w:hAnsi="Times New Roman"/>
          <w:sz w:val="24"/>
          <w:szCs w:val="24"/>
          <w:lang w:val="en-US"/>
        </w:rPr>
        <w:t xml:space="preserve">. Alliot, P. Hermann, F. Rösch  and S. </w:t>
      </w:r>
      <w:proofErr w:type="spellStart"/>
      <w:r w:rsidRPr="004A1D10">
        <w:rPr>
          <w:rFonts w:ascii="Times New Roman" w:hAnsi="Times New Roman"/>
          <w:sz w:val="24"/>
          <w:szCs w:val="24"/>
          <w:lang w:val="en-US"/>
        </w:rPr>
        <w:t>Huclier-Markai</w:t>
      </w:r>
      <w:proofErr w:type="spellEnd"/>
      <w:r w:rsidRPr="004A1D10">
        <w:rPr>
          <w:rFonts w:ascii="Times New Roman" w:hAnsi="Times New Roman"/>
          <w:sz w:val="24"/>
          <w:szCs w:val="24"/>
          <w:lang w:val="en-US"/>
        </w:rPr>
        <w:t>.</w:t>
      </w:r>
    </w:p>
    <w:p w:rsidR="00F477DB" w:rsidRPr="00F477DB" w:rsidRDefault="00F477DB" w:rsidP="00072B1E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</w:p>
    <w:p w:rsidR="00072B1E" w:rsidRPr="00E67E75" w:rsidRDefault="00072B1E" w:rsidP="00072B1E">
      <w:pPr>
        <w:pStyle w:val="ListParagraph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F81A19" w:rsidRPr="00722256" w:rsidRDefault="007F499A" w:rsidP="00722256">
      <w:pPr>
        <w:pStyle w:val="ListParagraph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22256">
        <w:rPr>
          <w:rFonts w:ascii="Times New Roman" w:hAnsi="Times New Roman"/>
          <w:b/>
          <w:sz w:val="24"/>
          <w:szCs w:val="24"/>
          <w:lang w:val="en-US"/>
        </w:rPr>
        <w:t>WG2</w:t>
      </w:r>
    </w:p>
    <w:p w:rsidR="007F499A" w:rsidRPr="00E67E75" w:rsidRDefault="007F499A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Ultrasound-mediated drug delivery and imaging, Catharina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DeLange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Davies </w:t>
      </w:r>
    </w:p>
    <w:p w:rsidR="007F499A" w:rsidRPr="00E67E75" w:rsidRDefault="007F499A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>Targeted-receptor Bimodal Probe for Sentinel Lymph Node Detection,</w:t>
      </w:r>
      <w:r w:rsidR="0076376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763768" w:rsidRPr="00E67E75">
        <w:rPr>
          <w:rFonts w:ascii="Times New Roman" w:hAnsi="Times New Roman"/>
          <w:sz w:val="24"/>
          <w:szCs w:val="24"/>
          <w:lang w:val="en-US"/>
        </w:rPr>
        <w:t>João</w:t>
      </w:r>
      <w:proofErr w:type="spellEnd"/>
      <w:r w:rsidR="00763768" w:rsidRPr="00E67E75">
        <w:rPr>
          <w:rFonts w:ascii="Times New Roman" w:hAnsi="Times New Roman"/>
          <w:sz w:val="24"/>
          <w:szCs w:val="24"/>
          <w:lang w:val="en-US"/>
        </w:rPr>
        <w:t xml:space="preserve"> D.G. </w:t>
      </w:r>
      <w:proofErr w:type="spellStart"/>
      <w:r w:rsidR="00763768" w:rsidRPr="00E67E75">
        <w:rPr>
          <w:rFonts w:ascii="Times New Roman" w:hAnsi="Times New Roman"/>
          <w:sz w:val="24"/>
          <w:szCs w:val="24"/>
          <w:lang w:val="en-US"/>
        </w:rPr>
        <w:t>Correia</w:t>
      </w:r>
      <w:proofErr w:type="spellEnd"/>
      <w:r w:rsidR="00763768">
        <w:rPr>
          <w:rFonts w:ascii="Times New Roman" w:hAnsi="Times New Roman"/>
          <w:sz w:val="24"/>
          <w:szCs w:val="24"/>
          <w:lang w:val="en-US"/>
        </w:rPr>
        <w:t>,</w:t>
      </w:r>
      <w:r w:rsidR="00763768" w:rsidRPr="00E67E75">
        <w:rPr>
          <w:rFonts w:ascii="Times New Roman" w:hAnsi="Times New Roman"/>
          <w:sz w:val="24"/>
          <w:szCs w:val="24"/>
          <w:lang w:val="en-US"/>
        </w:rPr>
        <w:t xml:space="preserve"> M. </w:t>
      </w:r>
      <w:proofErr w:type="spellStart"/>
      <w:r w:rsidR="00763768" w:rsidRPr="00E67E75">
        <w:rPr>
          <w:rFonts w:ascii="Times New Roman" w:hAnsi="Times New Roman"/>
          <w:sz w:val="24"/>
          <w:szCs w:val="24"/>
          <w:lang w:val="en-US"/>
        </w:rPr>
        <w:t>Morais</w:t>
      </w:r>
      <w:proofErr w:type="spellEnd"/>
      <w:r w:rsidR="00763768"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r w:rsidRPr="00E67E75">
        <w:rPr>
          <w:rFonts w:ascii="Times New Roman" w:hAnsi="Times New Roman"/>
          <w:sz w:val="24"/>
          <w:szCs w:val="24"/>
          <w:lang w:val="en-US"/>
        </w:rPr>
        <w:t xml:space="preserve">M.P.C.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Campello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C. Xavier, S.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Hernot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, T. Lahoutte, V. Caveliers, &amp; I. Santos</w:t>
      </w:r>
    </w:p>
    <w:p w:rsidR="007F499A" w:rsidRDefault="007F499A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Multimodal contrast agent for the imaging of pancreatic amyloids in type 2 diabetes, B,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Stransky-Heilkron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M.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Plissonneau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P.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Mowat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M.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Dumoulin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C. Louis, F. Lux, O. Tillement, C. Marquette, V. Forge, X.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Montet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&amp; Eric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Allemann</w:t>
      </w:r>
      <w:proofErr w:type="spellEnd"/>
    </w:p>
    <w:p w:rsidR="00F7590D" w:rsidRPr="00E67E75" w:rsidRDefault="00F7590D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 xml:space="preserve">A tyrosine-based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amphiphilic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chelating molecule for magnetic resonance imaging. Synthesis steps and characterization, C.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Xamaphoummine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A.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Babic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L. Helm,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A.S.Chauvin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E.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Allemann</w:t>
      </w:r>
      <w:proofErr w:type="spellEnd"/>
    </w:p>
    <w:p w:rsidR="007F499A" w:rsidRPr="00E67E75" w:rsidRDefault="007F499A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In vitro cell interaction and in vivo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biodistribution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of poly (dl-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lactide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-co-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glycolide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)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nanospheres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with encapsulated selenium nanoparticles for the treatment of liver diseases, Magdalena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Stevanovic</w:t>
      </w:r>
      <w:proofErr w:type="spellEnd"/>
      <w:r w:rsidR="006F4F40">
        <w:rPr>
          <w:rFonts w:ascii="Times New Roman" w:hAnsi="Times New Roman"/>
          <w:sz w:val="24"/>
          <w:szCs w:val="24"/>
          <w:lang w:val="en-US"/>
        </w:rPr>
        <w:t xml:space="preserve"> (WG2/WG5)</w:t>
      </w:r>
    </w:p>
    <w:p w:rsidR="007F499A" w:rsidRPr="00E67E75" w:rsidRDefault="007F499A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Polymeric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nanocapsule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for triple-modal imaging as 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theranostic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system in cancer therapy,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Jie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Bai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&amp;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Khuloud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Al-Jamal</w:t>
      </w:r>
    </w:p>
    <w:p w:rsidR="00F81A19" w:rsidRPr="00E67E75" w:rsidRDefault="007F499A" w:rsidP="00722256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Small-core Gold Nanoparticles Stabilized with a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Thiolated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DOTA-based Ligand, F. Silva, M.P.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Campello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, L. Gano, A. Paulo &amp; I. Santos </w:t>
      </w:r>
    </w:p>
    <w:p w:rsidR="00F81A19" w:rsidRDefault="00F81A19" w:rsidP="005063E6">
      <w:pPr>
        <w:jc w:val="both"/>
        <w:rPr>
          <w:rFonts w:ascii="Times New Roman" w:hAnsi="Times New Roman"/>
          <w:b/>
          <w:sz w:val="24"/>
          <w:szCs w:val="24"/>
          <w:lang w:val="en-US"/>
        </w:rPr>
      </w:pPr>
    </w:p>
    <w:p w:rsidR="00F81A19" w:rsidRPr="00722256" w:rsidRDefault="00F81A19" w:rsidP="00722256">
      <w:pPr>
        <w:pStyle w:val="ListParagraph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722256">
        <w:rPr>
          <w:rFonts w:ascii="Times New Roman" w:hAnsi="Times New Roman"/>
          <w:b/>
          <w:sz w:val="24"/>
          <w:szCs w:val="24"/>
          <w:lang w:val="en-US"/>
        </w:rPr>
        <w:t>WG3</w:t>
      </w:r>
    </w:p>
    <w:p w:rsidR="005063E6" w:rsidRDefault="00E67E75" w:rsidP="0072225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bCs/>
          <w:sz w:val="24"/>
          <w:szCs w:val="24"/>
          <w:lang w:val="en-US"/>
        </w:rPr>
        <w:t xml:space="preserve">Labeling of </w:t>
      </w:r>
      <w:proofErr w:type="spellStart"/>
      <w:r w:rsidRPr="00E67E75">
        <w:rPr>
          <w:rFonts w:ascii="Times New Roman" w:hAnsi="Times New Roman"/>
          <w:bCs/>
          <w:sz w:val="24"/>
          <w:szCs w:val="24"/>
          <w:lang w:val="en-US"/>
        </w:rPr>
        <w:t>AGuIX</w:t>
      </w:r>
      <w:proofErr w:type="spellEnd"/>
      <w:r w:rsidRPr="00E67E75">
        <w:rPr>
          <w:rFonts w:ascii="Times New Roman" w:hAnsi="Times New Roman"/>
          <w:bCs/>
          <w:sz w:val="24"/>
          <w:szCs w:val="24"/>
          <w:lang w:val="en-US"/>
        </w:rPr>
        <w:t xml:space="preserve"> Nanoparticles with Gallium-68: initial </w:t>
      </w:r>
      <w:r w:rsidRPr="00E67E75">
        <w:rPr>
          <w:rFonts w:ascii="Times New Roman" w:hAnsi="Times New Roman"/>
          <w:bCs/>
          <w:i/>
          <w:iCs/>
          <w:sz w:val="24"/>
          <w:szCs w:val="24"/>
          <w:lang w:val="en-US"/>
        </w:rPr>
        <w:t>in vitro</w:t>
      </w:r>
      <w:r w:rsidRPr="00E67E75">
        <w:rPr>
          <w:rFonts w:ascii="Times New Roman" w:hAnsi="Times New Roman"/>
          <w:bCs/>
          <w:sz w:val="24"/>
          <w:szCs w:val="24"/>
          <w:lang w:val="en-US"/>
        </w:rPr>
        <w:t xml:space="preserve"> and </w:t>
      </w:r>
      <w:r w:rsidRPr="00E67E75">
        <w:rPr>
          <w:rFonts w:ascii="Times New Roman" w:hAnsi="Times New Roman"/>
          <w:bCs/>
          <w:i/>
          <w:iCs/>
          <w:sz w:val="24"/>
          <w:szCs w:val="24"/>
          <w:lang w:val="en-US"/>
        </w:rPr>
        <w:t>in vivo</w:t>
      </w:r>
      <w:r w:rsidRPr="00E67E75">
        <w:rPr>
          <w:rFonts w:ascii="Times New Roman" w:hAnsi="Times New Roman"/>
          <w:bCs/>
          <w:sz w:val="24"/>
          <w:szCs w:val="24"/>
          <w:lang w:val="en-US"/>
        </w:rPr>
        <w:t xml:space="preserve"> results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C.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Tsoukalas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F. Lux, C.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Truillet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S.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Xanthopoulos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T.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Tsotakos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N.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Kyza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M.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Paravatou-Petsotas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>, O. Tillement, P. Bouziotis</w:t>
      </w:r>
    </w:p>
    <w:p w:rsidR="00E67E75" w:rsidRPr="00E67E75" w:rsidRDefault="00E67E75" w:rsidP="0072225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color w:val="000000"/>
          <w:sz w:val="24"/>
          <w:szCs w:val="24"/>
          <w:lang w:val="en-GB"/>
        </w:rPr>
        <w:t>Nano-thermometer with Thermo-sensitive Polymer Grafted USPIOs behaving as Positive Contrast Agents in low-field MRI</w:t>
      </w:r>
      <w:r>
        <w:rPr>
          <w:rFonts w:ascii="Times New Roman" w:hAnsi="Times New Roman"/>
          <w:color w:val="000000"/>
          <w:sz w:val="24"/>
          <w:szCs w:val="24"/>
          <w:lang w:val="en-GB"/>
        </w:rPr>
        <w:t xml:space="preserve">,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Hannecart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D.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Stanicki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L. Vander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Elst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, R.N. Muller,</w:t>
      </w:r>
      <w:r w:rsidRPr="00E67E75">
        <w:rPr>
          <w:rFonts w:ascii="Times New Roman" w:hAnsi="Times New Roman"/>
          <w:i/>
          <w:iCs/>
          <w:color w:val="000000"/>
          <w:sz w:val="24"/>
          <w:szCs w:val="24"/>
          <w:vertAlign w:val="superscript"/>
          <w:lang w:val="en-US"/>
        </w:rPr>
        <w:t xml:space="preserve"> </w:t>
      </w:r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S.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Lecommandoux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J.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Thévenot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C.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Bonduelle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A.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Trotier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P.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Massot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S.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Miraux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 xml:space="preserve">, O. </w:t>
      </w:r>
      <w:proofErr w:type="spellStart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Sandre</w:t>
      </w:r>
      <w:proofErr w:type="spellEnd"/>
      <w:r w:rsidRPr="00E67E75">
        <w:rPr>
          <w:rFonts w:ascii="Times New Roman" w:hAnsi="Times New Roman"/>
          <w:color w:val="000000"/>
          <w:sz w:val="24"/>
          <w:szCs w:val="24"/>
          <w:lang w:val="en-US"/>
        </w:rPr>
        <w:t>, S. Laurent</w:t>
      </w:r>
    </w:p>
    <w:p w:rsidR="005063E6" w:rsidRPr="008F409A" w:rsidRDefault="00E67E75" w:rsidP="00722256">
      <w:pPr>
        <w:pStyle w:val="01papertitle"/>
        <w:numPr>
          <w:ilvl w:val="0"/>
          <w:numId w:val="5"/>
        </w:numPr>
        <w:jc w:val="both"/>
        <w:rPr>
          <w:color w:val="000000"/>
          <w:lang w:val="en-US"/>
        </w:rPr>
      </w:pPr>
      <w:r w:rsidRPr="008F409A">
        <w:rPr>
          <w:bCs/>
          <w:color w:val="000000"/>
          <w:lang w:val="en-US"/>
        </w:rPr>
        <w:t xml:space="preserve">Grafting of </w:t>
      </w:r>
      <w:proofErr w:type="spellStart"/>
      <w:r w:rsidRPr="008F409A">
        <w:rPr>
          <w:bCs/>
          <w:color w:val="000000"/>
          <w:lang w:val="en-US"/>
        </w:rPr>
        <w:t>AGuIX</w:t>
      </w:r>
      <w:proofErr w:type="spellEnd"/>
      <w:r w:rsidRPr="008F409A">
        <w:rPr>
          <w:bCs/>
          <w:color w:val="000000"/>
          <w:lang w:val="en-US"/>
        </w:rPr>
        <w:t>® nanoparticles with an apoptosis marker</w:t>
      </w:r>
      <w:r>
        <w:rPr>
          <w:bCs/>
          <w:color w:val="000000"/>
          <w:lang w:val="en-US"/>
        </w:rPr>
        <w:t>,</w:t>
      </w:r>
      <w:r w:rsidRPr="008F409A">
        <w:rPr>
          <w:color w:val="000000"/>
          <w:lang w:val="en-US"/>
        </w:rPr>
        <w:t xml:space="preserve"> </w:t>
      </w:r>
      <w:r w:rsidR="005063E6" w:rsidRPr="008F409A">
        <w:rPr>
          <w:color w:val="000000"/>
          <w:lang w:val="en-US"/>
        </w:rPr>
        <w:t xml:space="preserve">M. </w:t>
      </w:r>
      <w:proofErr w:type="spellStart"/>
      <w:r w:rsidR="005063E6" w:rsidRPr="008F409A">
        <w:rPr>
          <w:color w:val="000000"/>
          <w:lang w:val="en-US"/>
        </w:rPr>
        <w:t>Dentamaro</w:t>
      </w:r>
      <w:proofErr w:type="spellEnd"/>
      <w:r w:rsidR="005063E6" w:rsidRPr="008F409A">
        <w:rPr>
          <w:color w:val="000000"/>
          <w:lang w:val="en-US"/>
        </w:rPr>
        <w:t xml:space="preserve">, S. Laurent, F. Lux, L. Vander </w:t>
      </w:r>
      <w:proofErr w:type="spellStart"/>
      <w:r w:rsidR="005063E6" w:rsidRPr="008F409A">
        <w:rPr>
          <w:color w:val="000000"/>
          <w:lang w:val="en-US"/>
        </w:rPr>
        <w:t>Elst</w:t>
      </w:r>
      <w:proofErr w:type="spellEnd"/>
      <w:r w:rsidR="005063E6" w:rsidRPr="008F409A">
        <w:rPr>
          <w:color w:val="000000"/>
          <w:lang w:val="en-US"/>
        </w:rPr>
        <w:t xml:space="preserve">, C. </w:t>
      </w:r>
      <w:proofErr w:type="spellStart"/>
      <w:r w:rsidR="005063E6" w:rsidRPr="008F409A">
        <w:rPr>
          <w:color w:val="000000"/>
          <w:lang w:val="en-US"/>
        </w:rPr>
        <w:t>Truillet</w:t>
      </w:r>
      <w:proofErr w:type="spellEnd"/>
      <w:r w:rsidR="005063E6" w:rsidRPr="008F409A">
        <w:rPr>
          <w:color w:val="000000"/>
          <w:lang w:val="en-US"/>
        </w:rPr>
        <w:t xml:space="preserve">, M. </w:t>
      </w:r>
      <w:proofErr w:type="spellStart"/>
      <w:r w:rsidR="005063E6" w:rsidRPr="008F409A">
        <w:rPr>
          <w:color w:val="000000"/>
          <w:lang w:val="en-US"/>
        </w:rPr>
        <w:t>Plisonn</w:t>
      </w:r>
      <w:r>
        <w:rPr>
          <w:color w:val="000000"/>
          <w:lang w:val="en-US"/>
        </w:rPr>
        <w:t>eau</w:t>
      </w:r>
      <w:proofErr w:type="spellEnd"/>
      <w:r>
        <w:rPr>
          <w:color w:val="000000"/>
          <w:lang w:val="en-US"/>
        </w:rPr>
        <w:t>, O. Tillement, R.N. Muller</w:t>
      </w:r>
    </w:p>
    <w:p w:rsidR="005063E6" w:rsidRPr="00E67E75" w:rsidRDefault="00E67E75" w:rsidP="0072225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  <w:proofErr w:type="spellStart"/>
      <w:r w:rsidRPr="00E67E75">
        <w:rPr>
          <w:rFonts w:ascii="Times New Roman" w:hAnsi="Times New Roman"/>
          <w:bCs/>
          <w:sz w:val="24"/>
          <w:szCs w:val="24"/>
          <w:lang w:val="en-US"/>
        </w:rPr>
        <w:t>Carboxy-silane</w:t>
      </w:r>
      <w:proofErr w:type="spellEnd"/>
      <w:r w:rsidRPr="00E67E75">
        <w:rPr>
          <w:rFonts w:ascii="Times New Roman" w:hAnsi="Times New Roman"/>
          <w:bCs/>
          <w:sz w:val="24"/>
          <w:szCs w:val="24"/>
          <w:lang w:val="en-US"/>
        </w:rPr>
        <w:t xml:space="preserve"> coated iron oxide nanoparticles: a convenient platform for bimodal imaging</w:t>
      </w:r>
      <w:r>
        <w:rPr>
          <w:rFonts w:ascii="Times New Roman" w:hAnsi="Times New Roman"/>
          <w:bCs/>
          <w:sz w:val="24"/>
          <w:szCs w:val="24"/>
          <w:lang w:val="en-US"/>
        </w:rPr>
        <w:t>,</w:t>
      </w:r>
      <w:r w:rsidRPr="00E67E75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 xml:space="preserve">D. </w:t>
      </w:r>
      <w:proofErr w:type="spellStart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>Stanicki</w:t>
      </w:r>
      <w:proofErr w:type="spellEnd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 xml:space="preserve">, S. </w:t>
      </w:r>
      <w:proofErr w:type="spellStart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>Boutry</w:t>
      </w:r>
      <w:proofErr w:type="spellEnd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 xml:space="preserve">, S. Laurent, L. </w:t>
      </w:r>
      <w:proofErr w:type="spellStart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>Wacheul</w:t>
      </w:r>
      <w:proofErr w:type="spellEnd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 xml:space="preserve">, E. Nicolas, L. Vander </w:t>
      </w:r>
      <w:proofErr w:type="spellStart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>Elst</w:t>
      </w:r>
      <w:proofErr w:type="spellEnd"/>
      <w:r w:rsidR="005063E6" w:rsidRPr="00E67E75">
        <w:rPr>
          <w:rFonts w:ascii="Times New Roman" w:hAnsi="Times New Roman"/>
          <w:bCs/>
          <w:sz w:val="24"/>
          <w:szCs w:val="24"/>
          <w:lang w:val="en-US"/>
        </w:rPr>
        <w:t>, D.L.J. Lafontaine, R.N. Muller</w:t>
      </w:r>
    </w:p>
    <w:p w:rsidR="005063E6" w:rsidRPr="001D56BB" w:rsidRDefault="00E67E75" w:rsidP="00722256">
      <w:pPr>
        <w:pStyle w:val="01papertitle"/>
        <w:numPr>
          <w:ilvl w:val="0"/>
          <w:numId w:val="5"/>
        </w:numPr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1D56BB">
        <w:rPr>
          <w:lang w:val="en-US"/>
        </w:rPr>
        <w:t xml:space="preserve">Development and characterization of novel multimodal </w:t>
      </w:r>
      <w:proofErr w:type="spellStart"/>
      <w:r w:rsidRPr="001D56BB">
        <w:rPr>
          <w:lang w:val="en-US"/>
        </w:rPr>
        <w:t>nanoplatforms</w:t>
      </w:r>
      <w:proofErr w:type="spellEnd"/>
      <w:r w:rsidRPr="001D56BB">
        <w:rPr>
          <w:lang w:val="en-US"/>
        </w:rPr>
        <w:t xml:space="preserve"> of diamond for medical imaging</w:t>
      </w:r>
      <w:r>
        <w:rPr>
          <w:lang w:val="en-US"/>
        </w:rPr>
        <w:t>,</w:t>
      </w:r>
      <w:r w:rsidRPr="001D56BB">
        <w:rPr>
          <w:lang w:val="en-US"/>
        </w:rPr>
        <w:t xml:space="preserve"> </w:t>
      </w:r>
      <w:r w:rsidR="005063E6" w:rsidRPr="001D56BB">
        <w:rPr>
          <w:lang w:val="en-US"/>
        </w:rPr>
        <w:t xml:space="preserve">S. </w:t>
      </w:r>
      <w:proofErr w:type="spellStart"/>
      <w:r w:rsidR="005063E6" w:rsidRPr="001D56BB">
        <w:rPr>
          <w:lang w:val="en-US"/>
        </w:rPr>
        <w:t>Montante</w:t>
      </w:r>
      <w:proofErr w:type="spellEnd"/>
      <w:r w:rsidR="005063E6" w:rsidRPr="001D56BB">
        <w:rPr>
          <w:lang w:val="en-US"/>
        </w:rPr>
        <w:t xml:space="preserve">, S. Laurent, L. Vander </w:t>
      </w:r>
      <w:proofErr w:type="spellStart"/>
      <w:r w:rsidR="005063E6" w:rsidRPr="001D56BB">
        <w:rPr>
          <w:lang w:val="en-US"/>
        </w:rPr>
        <w:t>Elst</w:t>
      </w:r>
      <w:proofErr w:type="spellEnd"/>
      <w:r w:rsidR="005063E6" w:rsidRPr="001D56BB">
        <w:rPr>
          <w:lang w:val="en-US"/>
        </w:rPr>
        <w:t>, R.N. Muller</w:t>
      </w:r>
    </w:p>
    <w:p w:rsidR="005063E6" w:rsidRPr="00E67E75" w:rsidRDefault="00E67E75" w:rsidP="0072225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Targeting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Immuno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>-liposomes using TCR</w:t>
      </w:r>
      <w:r w:rsidRPr="00E67E75">
        <w:rPr>
          <w:sz w:val="24"/>
          <w:szCs w:val="24"/>
          <w:lang w:val="en-US"/>
        </w:rPr>
        <w:t>‐</w:t>
      </w:r>
      <w:r w:rsidRPr="00E67E75">
        <w:rPr>
          <w:rFonts w:ascii="Times New Roman" w:hAnsi="Times New Roman"/>
          <w:sz w:val="24"/>
          <w:szCs w:val="24"/>
          <w:lang w:val="en-US"/>
        </w:rPr>
        <w:t>like antibodies directed against melanoma antigens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M.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Saeed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E.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Schooten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M.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Bolkestein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T.L.M. ten Hagen, A.M.M.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Eggermont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R.Debets</w:t>
      </w:r>
      <w:proofErr w:type="spellEnd"/>
      <w:r w:rsidR="005063E6" w:rsidRPr="00E67E75">
        <w:rPr>
          <w:rFonts w:ascii="Times New Roman" w:hAnsi="Times New Roman"/>
          <w:sz w:val="24"/>
          <w:szCs w:val="24"/>
          <w:lang w:val="en-US"/>
        </w:rPr>
        <w:t xml:space="preserve">, G.A. </w:t>
      </w:r>
      <w:proofErr w:type="spellStart"/>
      <w:r w:rsidR="005063E6" w:rsidRPr="00E67E75">
        <w:rPr>
          <w:rFonts w:ascii="Times New Roman" w:hAnsi="Times New Roman"/>
          <w:sz w:val="24"/>
          <w:szCs w:val="24"/>
          <w:lang w:val="en-US"/>
        </w:rPr>
        <w:t>Koning</w:t>
      </w:r>
      <w:proofErr w:type="spellEnd"/>
    </w:p>
    <w:p w:rsidR="00AE4B7B" w:rsidRDefault="00AE4B7B">
      <w:pPr>
        <w:rPr>
          <w:lang w:val="en-US"/>
        </w:rPr>
      </w:pPr>
    </w:p>
    <w:p w:rsidR="007F499A" w:rsidRPr="00722256" w:rsidRDefault="007F499A" w:rsidP="00722256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 w:rsidRPr="00722256">
        <w:rPr>
          <w:rFonts w:ascii="Times New Roman" w:hAnsi="Times New Roman"/>
          <w:b/>
          <w:sz w:val="24"/>
          <w:szCs w:val="24"/>
          <w:lang w:val="en-US"/>
        </w:rPr>
        <w:t>WG4</w:t>
      </w:r>
    </w:p>
    <w:p w:rsidR="007F499A" w:rsidRDefault="00E67E75" w:rsidP="0072225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E67E75">
        <w:rPr>
          <w:rFonts w:ascii="Times New Roman" w:hAnsi="Times New Roman"/>
          <w:sz w:val="24"/>
          <w:szCs w:val="24"/>
          <w:lang w:val="en-US"/>
        </w:rPr>
        <w:t xml:space="preserve">Identification of new bio-effects of ultrasound and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microbubbles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assisted drug delivery, Chantal </w:t>
      </w:r>
      <w:proofErr w:type="spellStart"/>
      <w:r w:rsidRPr="00E67E75">
        <w:rPr>
          <w:rFonts w:ascii="Times New Roman" w:hAnsi="Times New Roman"/>
          <w:sz w:val="24"/>
          <w:szCs w:val="24"/>
          <w:lang w:val="en-US"/>
        </w:rPr>
        <w:t>Pichon</w:t>
      </w:r>
      <w:proofErr w:type="spellEnd"/>
      <w:r w:rsidRPr="00E67E7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FB032E" w:rsidRDefault="00FB032E" w:rsidP="00FB032E">
      <w:pPr>
        <w:rPr>
          <w:rFonts w:ascii="Times New Roman" w:hAnsi="Times New Roman"/>
          <w:sz w:val="24"/>
          <w:szCs w:val="24"/>
          <w:lang w:val="en-US"/>
        </w:rPr>
      </w:pPr>
    </w:p>
    <w:p w:rsidR="00FB032E" w:rsidRPr="00722256" w:rsidRDefault="00FB032E" w:rsidP="00722256">
      <w:pPr>
        <w:pStyle w:val="ListParagraph"/>
        <w:rPr>
          <w:rFonts w:ascii="Times New Roman" w:hAnsi="Times New Roman"/>
          <w:b/>
          <w:sz w:val="24"/>
          <w:szCs w:val="24"/>
          <w:lang w:val="en-US"/>
        </w:rPr>
      </w:pPr>
      <w:r w:rsidRPr="00722256">
        <w:rPr>
          <w:rFonts w:ascii="Times New Roman" w:hAnsi="Times New Roman"/>
          <w:b/>
          <w:sz w:val="24"/>
          <w:szCs w:val="24"/>
          <w:lang w:val="en-US"/>
        </w:rPr>
        <w:t>WG5</w:t>
      </w:r>
    </w:p>
    <w:p w:rsidR="00FB032E" w:rsidRDefault="00FB032E" w:rsidP="0072225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B032E">
        <w:rPr>
          <w:rFonts w:ascii="Times New Roman" w:hAnsi="Times New Roman"/>
          <w:sz w:val="24"/>
          <w:szCs w:val="24"/>
          <w:lang w:val="en-US"/>
        </w:rPr>
        <w:t>Superparamagnetically</w:t>
      </w:r>
      <w:proofErr w:type="spellEnd"/>
      <w:r w:rsidRPr="00FB032E">
        <w:rPr>
          <w:rFonts w:ascii="Times New Roman" w:hAnsi="Times New Roman"/>
          <w:sz w:val="24"/>
          <w:szCs w:val="24"/>
          <w:lang w:val="en-US"/>
        </w:rPr>
        <w:t xml:space="preserve"> grafted multi-walled carbon nanotubes for dual-modality SPECT/MR biomedical imaging</w:t>
      </w:r>
      <w:r>
        <w:rPr>
          <w:rFonts w:ascii="Times New Roman" w:hAnsi="Times New Roman"/>
          <w:sz w:val="24"/>
          <w:szCs w:val="24"/>
          <w:lang w:val="en-US"/>
        </w:rPr>
        <w:t>, Julie Tzu-Wen Wang</w:t>
      </w:r>
    </w:p>
    <w:p w:rsidR="00FB032E" w:rsidRDefault="00FB032E" w:rsidP="00722256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US"/>
        </w:rPr>
      </w:pPr>
      <w:r w:rsidRPr="00FB032E">
        <w:rPr>
          <w:rFonts w:ascii="Times New Roman" w:hAnsi="Times New Roman"/>
          <w:sz w:val="24"/>
          <w:szCs w:val="24"/>
          <w:lang w:val="en-US"/>
        </w:rPr>
        <w:t xml:space="preserve">Comparative in vitro and in vivo evaluation of </w:t>
      </w:r>
      <w:proofErr w:type="spellStart"/>
      <w:r w:rsidRPr="00FB032E">
        <w:rPr>
          <w:rFonts w:ascii="Times New Roman" w:hAnsi="Times New Roman"/>
          <w:sz w:val="24"/>
          <w:szCs w:val="24"/>
          <w:lang w:val="en-US"/>
        </w:rPr>
        <w:t>nanosized</w:t>
      </w:r>
      <w:proofErr w:type="spellEnd"/>
      <w:r w:rsidRPr="00FB032E">
        <w:rPr>
          <w:rFonts w:ascii="Times New Roman" w:hAnsi="Times New Roman"/>
          <w:sz w:val="24"/>
          <w:szCs w:val="24"/>
          <w:lang w:val="en-US"/>
        </w:rPr>
        <w:t xml:space="preserve"> Liposome appropriately modified for being </w:t>
      </w:r>
      <w:proofErr w:type="spellStart"/>
      <w:r w:rsidRPr="00FB032E">
        <w:rPr>
          <w:rFonts w:ascii="Times New Roman" w:hAnsi="Times New Roman"/>
          <w:sz w:val="24"/>
          <w:szCs w:val="24"/>
          <w:lang w:val="en-US"/>
        </w:rPr>
        <w:t>labelled</w:t>
      </w:r>
      <w:proofErr w:type="spellEnd"/>
      <w:r w:rsidRPr="00FB032E">
        <w:rPr>
          <w:rFonts w:ascii="Times New Roman" w:hAnsi="Times New Roman"/>
          <w:sz w:val="24"/>
          <w:szCs w:val="24"/>
          <w:lang w:val="en-US"/>
        </w:rPr>
        <w:t xml:space="preserve"> with Tc-99m  by two different radiolabelling approaches</w:t>
      </w:r>
      <w:r w:rsidR="003D7E09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D7E09">
        <w:rPr>
          <w:rFonts w:ascii="Times New Roman" w:hAnsi="Times New Roman"/>
          <w:sz w:val="24"/>
          <w:szCs w:val="24"/>
          <w:lang w:val="en-US"/>
        </w:rPr>
        <w:t>Eirini</w:t>
      </w:r>
      <w:proofErr w:type="spellEnd"/>
      <w:r w:rsidR="003D7E0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D7E09">
        <w:rPr>
          <w:rFonts w:ascii="Times New Roman" w:hAnsi="Times New Roman"/>
          <w:sz w:val="24"/>
          <w:szCs w:val="24"/>
          <w:lang w:val="en-US"/>
        </w:rPr>
        <w:t>Fra</w:t>
      </w:r>
      <w:r>
        <w:rPr>
          <w:rFonts w:ascii="Times New Roman" w:hAnsi="Times New Roman"/>
          <w:sz w:val="24"/>
          <w:szCs w:val="24"/>
          <w:lang w:val="en-US"/>
        </w:rPr>
        <w:t>gogeorgi</w:t>
      </w:r>
      <w:proofErr w:type="spellEnd"/>
    </w:p>
    <w:sectPr w:rsidR="00FB032E" w:rsidSect="00AE4B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5A29"/>
    <w:multiLevelType w:val="hybridMultilevel"/>
    <w:tmpl w:val="FC423836"/>
    <w:lvl w:ilvl="0" w:tplc="C5FCE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49C"/>
    <w:multiLevelType w:val="hybridMultilevel"/>
    <w:tmpl w:val="9AC61068"/>
    <w:lvl w:ilvl="0" w:tplc="80AA6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C2F12"/>
    <w:multiLevelType w:val="hybridMultilevel"/>
    <w:tmpl w:val="20CA6748"/>
    <w:lvl w:ilvl="0" w:tplc="80AA6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832AF"/>
    <w:multiLevelType w:val="hybridMultilevel"/>
    <w:tmpl w:val="3C8AE2C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19923D76">
      <w:start w:val="1"/>
      <w:numFmt w:val="upperLetter"/>
      <w:lvlText w:val="%2."/>
      <w:lvlJc w:val="left"/>
      <w:pPr>
        <w:ind w:left="1455" w:hanging="375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B1AE1"/>
    <w:multiLevelType w:val="hybridMultilevel"/>
    <w:tmpl w:val="74CC1A16"/>
    <w:lvl w:ilvl="0" w:tplc="E6B09D48"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063E6"/>
    <w:rsid w:val="00072B1E"/>
    <w:rsid w:val="002A1ECA"/>
    <w:rsid w:val="003D7E09"/>
    <w:rsid w:val="004A1D10"/>
    <w:rsid w:val="005063E6"/>
    <w:rsid w:val="00560DD3"/>
    <w:rsid w:val="006161EC"/>
    <w:rsid w:val="006F4F40"/>
    <w:rsid w:val="00722256"/>
    <w:rsid w:val="00763768"/>
    <w:rsid w:val="007F499A"/>
    <w:rsid w:val="00835A30"/>
    <w:rsid w:val="00AE4B7B"/>
    <w:rsid w:val="00C00056"/>
    <w:rsid w:val="00CF2622"/>
    <w:rsid w:val="00CF7317"/>
    <w:rsid w:val="00DE5BCA"/>
    <w:rsid w:val="00E47528"/>
    <w:rsid w:val="00E67E75"/>
    <w:rsid w:val="00EA6367"/>
    <w:rsid w:val="00ED0056"/>
    <w:rsid w:val="00F477DB"/>
    <w:rsid w:val="00F7590D"/>
    <w:rsid w:val="00F81A19"/>
    <w:rsid w:val="00FB032E"/>
    <w:rsid w:val="00FD460C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E6"/>
    <w:rPr>
      <w:rFonts w:ascii="Calibri" w:eastAsia="Calibri" w:hAnsi="Calibri" w:cs="Times New Roman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063E6"/>
    <w:pPr>
      <w:ind w:left="720"/>
      <w:contextualSpacing/>
    </w:pPr>
  </w:style>
  <w:style w:type="paragraph" w:customStyle="1" w:styleId="01papertitle">
    <w:name w:val="01papertitle"/>
    <w:basedOn w:val="Normal"/>
    <w:uiPriority w:val="99"/>
    <w:rsid w:val="005063E6"/>
    <w:pPr>
      <w:spacing w:after="0" w:line="240" w:lineRule="auto"/>
    </w:pPr>
    <w:rPr>
      <w:rFonts w:ascii="Times New Roman" w:hAnsi="Times New Roman"/>
      <w:sz w:val="24"/>
      <w:szCs w:val="24"/>
      <w:lang w:eastAsia="fr-B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77DB"/>
    <w:pPr>
      <w:spacing w:after="0" w:line="240" w:lineRule="auto"/>
    </w:pPr>
    <w:rPr>
      <w:rFonts w:eastAsiaTheme="minorHAnsi" w:cstheme="minorBidi"/>
      <w:szCs w:val="21"/>
      <w:lang w:val="pl-P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77DB"/>
    <w:rPr>
      <w:rFonts w:ascii="Calibri" w:hAnsi="Calibri"/>
      <w:szCs w:val="21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ECA"/>
    <w:rPr>
      <w:rFonts w:ascii="Tahoma" w:eastAsia="Calibri" w:hAnsi="Tahoma" w:cs="Tahoma"/>
      <w:sz w:val="16"/>
      <w:szCs w:val="16"/>
      <w:lang w:val="fr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E6"/>
    <w:rPr>
      <w:rFonts w:ascii="Calibri" w:eastAsia="Calibri" w:hAnsi="Calibri" w:cs="Times New Roman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063E6"/>
    <w:pPr>
      <w:ind w:left="720"/>
      <w:contextualSpacing/>
    </w:pPr>
  </w:style>
  <w:style w:type="paragraph" w:customStyle="1" w:styleId="01papertitle">
    <w:name w:val="01papertitle"/>
    <w:basedOn w:val="Normal"/>
    <w:uiPriority w:val="99"/>
    <w:rsid w:val="005063E6"/>
    <w:pPr>
      <w:spacing w:after="0" w:line="240" w:lineRule="auto"/>
    </w:pPr>
    <w:rPr>
      <w:rFonts w:ascii="Times New Roman" w:hAnsi="Times New Roman"/>
      <w:sz w:val="24"/>
      <w:szCs w:val="24"/>
      <w:lang w:eastAsia="fr-B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477DB"/>
    <w:pPr>
      <w:spacing w:after="0" w:line="240" w:lineRule="auto"/>
    </w:pPr>
    <w:rPr>
      <w:rFonts w:eastAsiaTheme="minorHAnsi" w:cstheme="minorBidi"/>
      <w:szCs w:val="21"/>
      <w:lang w:val="pl-PL"/>
    </w:rPr>
  </w:style>
  <w:style w:type="character" w:customStyle="1" w:styleId="PlainTextChar">
    <w:name w:val="Zwykły tekst Znak"/>
    <w:basedOn w:val="DefaultParagraphFont"/>
    <w:link w:val="PlainText"/>
    <w:uiPriority w:val="99"/>
    <w:semiHidden/>
    <w:rsid w:val="00F477DB"/>
    <w:rPr>
      <w:rFonts w:ascii="Calibri" w:hAnsi="Calibri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F7637-6B77-4527-AF67-D218B21CE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D</Company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Penelope</dc:creator>
  <cp:lastModifiedBy>Walter Dastrù</cp:lastModifiedBy>
  <cp:revision>2</cp:revision>
  <cp:lastPrinted>2013-07-30T11:50:00Z</cp:lastPrinted>
  <dcterms:created xsi:type="dcterms:W3CDTF">2013-08-02T15:18:00Z</dcterms:created>
  <dcterms:modified xsi:type="dcterms:W3CDTF">2013-08-02T15:18:00Z</dcterms:modified>
</cp:coreProperties>
</file>