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11" w:rsidRDefault="00CD4D00" w:rsidP="00F46445">
      <w:pPr>
        <w:jc w:val="left"/>
      </w:pPr>
      <w:r>
        <w:t>Research line 2</w:t>
      </w:r>
      <w:r w:rsidR="00266A11">
        <w:t xml:space="preserve">. </w:t>
      </w:r>
    </w:p>
    <w:p w:rsidR="00993AF9" w:rsidRPr="00993AF9" w:rsidRDefault="00993AF9" w:rsidP="00993AF9">
      <w:pPr>
        <w:ind w:left="360"/>
        <w:rPr>
          <w:b/>
        </w:rPr>
      </w:pPr>
      <w:r w:rsidRPr="00993AF9">
        <w:rPr>
          <w:b/>
        </w:rPr>
        <w:t>Gadolinium/boron-based agents in imaging guided boron neutron capture therapy (BNCT)</w:t>
      </w:r>
    </w:p>
    <w:p w:rsidR="00266A11" w:rsidRPr="00FB11A3" w:rsidRDefault="00266A11">
      <w:pPr>
        <w:rPr>
          <w:b/>
        </w:rPr>
        <w:sectPr w:rsidR="00266A11" w:rsidRPr="00FB11A3" w:rsidSect="00266A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11A3" w:rsidRPr="000C27BC" w:rsidRDefault="000C27BC" w:rsidP="000C27BC">
      <w:pPr>
        <w:rPr>
          <w:b/>
          <w:bCs/>
          <w:sz w:val="18"/>
          <w:szCs w:val="18"/>
        </w:rPr>
      </w:pPr>
      <w:r w:rsidRPr="000C27BC">
        <w:rPr>
          <w:b/>
          <w:bCs/>
          <w:sz w:val="18"/>
          <w:szCs w:val="18"/>
        </w:rPr>
        <w:t xml:space="preserve">A </w:t>
      </w:r>
      <w:proofErr w:type="spellStart"/>
      <w:r w:rsidRPr="000C27BC">
        <w:rPr>
          <w:b/>
          <w:bCs/>
          <w:sz w:val="18"/>
          <w:szCs w:val="18"/>
        </w:rPr>
        <w:t>theranostic</w:t>
      </w:r>
      <w:proofErr w:type="spellEnd"/>
      <w:r w:rsidRPr="000C27BC">
        <w:rPr>
          <w:b/>
          <w:bCs/>
          <w:sz w:val="18"/>
          <w:szCs w:val="18"/>
        </w:rPr>
        <w:t xml:space="preserve"> approach based on the use of a dual boron/</w:t>
      </w:r>
      <w:proofErr w:type="spellStart"/>
      <w:r w:rsidRPr="000C27BC">
        <w:rPr>
          <w:b/>
          <w:bCs/>
          <w:sz w:val="18"/>
          <w:szCs w:val="18"/>
        </w:rPr>
        <w:t>Gd</w:t>
      </w:r>
      <w:proofErr w:type="spellEnd"/>
      <w:r w:rsidRPr="000C27BC">
        <w:rPr>
          <w:b/>
          <w:bCs/>
          <w:sz w:val="18"/>
          <w:szCs w:val="18"/>
        </w:rPr>
        <w:t xml:space="preserve"> agent to improve the efficacy of Boron Neutron Capture Therapy in the lung cancer treatment.</w:t>
      </w:r>
    </w:p>
    <w:p w:rsidR="000C27BC" w:rsidRDefault="000C27BC" w:rsidP="000C27BC">
      <w:pPr>
        <w:rPr>
          <w:bCs/>
          <w:sz w:val="18"/>
          <w:szCs w:val="18"/>
        </w:rPr>
      </w:pPr>
      <w:r>
        <w:rPr>
          <w:bCs/>
          <w:noProof/>
          <w:sz w:val="18"/>
          <w:szCs w:val="18"/>
          <w:lang w:eastAsia="en-GB"/>
        </w:rPr>
        <w:drawing>
          <wp:inline distT="0" distB="0" distL="0" distR="0">
            <wp:extent cx="1854835" cy="11874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alabstract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BC" w:rsidRPr="000C27BC" w:rsidRDefault="000C27BC" w:rsidP="000C27BC">
      <w:pPr>
        <w:spacing w:after="0"/>
        <w:rPr>
          <w:sz w:val="18"/>
          <w:szCs w:val="18"/>
        </w:rPr>
      </w:pPr>
      <w:r w:rsidRPr="000C27BC">
        <w:rPr>
          <w:sz w:val="18"/>
          <w:szCs w:val="18"/>
        </w:rPr>
        <w:t xml:space="preserve">This study aims at developing an innovative </w:t>
      </w:r>
      <w:proofErr w:type="spellStart"/>
      <w:r w:rsidRPr="000C27BC">
        <w:rPr>
          <w:sz w:val="18"/>
          <w:szCs w:val="18"/>
        </w:rPr>
        <w:t>theranostic</w:t>
      </w:r>
      <w:proofErr w:type="spellEnd"/>
      <w:r w:rsidRPr="000C27BC">
        <w:rPr>
          <w:sz w:val="18"/>
          <w:szCs w:val="18"/>
        </w:rPr>
        <w:t xml:space="preserve"> approach for lung </w:t>
      </w:r>
      <w:proofErr w:type="spellStart"/>
      <w:r w:rsidRPr="000C27BC">
        <w:rPr>
          <w:sz w:val="18"/>
          <w:szCs w:val="18"/>
        </w:rPr>
        <w:t>tumor</w:t>
      </w:r>
      <w:proofErr w:type="spellEnd"/>
      <w:r w:rsidRPr="000C27BC">
        <w:rPr>
          <w:sz w:val="18"/>
          <w:szCs w:val="18"/>
        </w:rPr>
        <w:t xml:space="preserve"> and metastases treatment, based on Boron Neutron</w:t>
      </w:r>
      <w:r>
        <w:rPr>
          <w:sz w:val="18"/>
          <w:szCs w:val="18"/>
        </w:rPr>
        <w:t xml:space="preserve"> </w:t>
      </w:r>
      <w:r w:rsidRPr="000C27BC">
        <w:rPr>
          <w:sz w:val="18"/>
          <w:szCs w:val="18"/>
        </w:rPr>
        <w:t xml:space="preserve">Capture Therapy (BNCT). It relies on to the use of </w:t>
      </w:r>
      <w:proofErr w:type="gramStart"/>
      <w:r w:rsidRPr="000C27BC">
        <w:rPr>
          <w:sz w:val="18"/>
          <w:szCs w:val="18"/>
        </w:rPr>
        <w:t>low density</w:t>
      </w:r>
      <w:proofErr w:type="gramEnd"/>
      <w:r w:rsidRPr="000C27BC">
        <w:rPr>
          <w:sz w:val="18"/>
          <w:szCs w:val="18"/>
        </w:rPr>
        <w:t xml:space="preserve"> lipoproteins (LDL) as carriers able to maximize the selective uptake of boron</w:t>
      </w:r>
      <w:r>
        <w:rPr>
          <w:sz w:val="18"/>
          <w:szCs w:val="18"/>
        </w:rPr>
        <w:t xml:space="preserve"> </w:t>
      </w:r>
      <w:r w:rsidRPr="000C27BC">
        <w:rPr>
          <w:sz w:val="18"/>
          <w:szCs w:val="18"/>
        </w:rPr>
        <w:t xml:space="preserve">atoms in </w:t>
      </w:r>
      <w:proofErr w:type="spellStart"/>
      <w:r w:rsidRPr="000C27BC">
        <w:rPr>
          <w:sz w:val="18"/>
          <w:szCs w:val="18"/>
        </w:rPr>
        <w:t>tumor</w:t>
      </w:r>
      <w:proofErr w:type="spellEnd"/>
      <w:r w:rsidRPr="000C27BC">
        <w:rPr>
          <w:sz w:val="18"/>
          <w:szCs w:val="18"/>
        </w:rPr>
        <w:t xml:space="preserve"> cells and, at the same time, to quantify the in vivo boron distribution by magnetic resonance imaging (MRI). </w:t>
      </w:r>
      <w:proofErr w:type="spellStart"/>
      <w:r w:rsidRPr="000C27BC">
        <w:rPr>
          <w:sz w:val="18"/>
          <w:szCs w:val="18"/>
        </w:rPr>
        <w:t>Tumor</w:t>
      </w:r>
      <w:proofErr w:type="spellEnd"/>
      <w:r w:rsidRPr="000C27BC">
        <w:rPr>
          <w:sz w:val="18"/>
          <w:szCs w:val="18"/>
        </w:rPr>
        <w:t xml:space="preserve"> cells</w:t>
      </w:r>
      <w:r>
        <w:rPr>
          <w:sz w:val="18"/>
          <w:szCs w:val="18"/>
        </w:rPr>
        <w:t xml:space="preserve"> </w:t>
      </w:r>
      <w:r w:rsidRPr="000C27BC">
        <w:rPr>
          <w:sz w:val="18"/>
          <w:szCs w:val="18"/>
        </w:rPr>
        <w:t xml:space="preserve">uptake was initially assessed by ICP-MS and MRI on four types of </w:t>
      </w:r>
      <w:proofErr w:type="spellStart"/>
      <w:r w:rsidRPr="000C27BC">
        <w:rPr>
          <w:sz w:val="18"/>
          <w:szCs w:val="18"/>
        </w:rPr>
        <w:t>tumor</w:t>
      </w:r>
      <w:proofErr w:type="spellEnd"/>
      <w:r w:rsidRPr="000C27BC">
        <w:rPr>
          <w:sz w:val="18"/>
          <w:szCs w:val="18"/>
        </w:rPr>
        <w:t xml:space="preserve"> (TUBO, B16-F10, MCF-7, </w:t>
      </w:r>
      <w:proofErr w:type="gramStart"/>
      <w:r w:rsidRPr="000C27BC">
        <w:rPr>
          <w:sz w:val="18"/>
          <w:szCs w:val="18"/>
        </w:rPr>
        <w:t>A549</w:t>
      </w:r>
      <w:proofErr w:type="gramEnd"/>
      <w:r w:rsidRPr="000C27BC">
        <w:rPr>
          <w:sz w:val="18"/>
          <w:szCs w:val="18"/>
        </w:rPr>
        <w:t>) and one healthy (N-MUG) cell</w:t>
      </w:r>
      <w:r>
        <w:rPr>
          <w:sz w:val="18"/>
          <w:szCs w:val="18"/>
        </w:rPr>
        <w:t xml:space="preserve"> </w:t>
      </w:r>
      <w:r w:rsidRPr="000C27BC">
        <w:rPr>
          <w:sz w:val="18"/>
          <w:szCs w:val="18"/>
        </w:rPr>
        <w:t xml:space="preserve">lines. Lung metastases </w:t>
      </w:r>
      <w:proofErr w:type="gramStart"/>
      <w:r w:rsidRPr="000C27BC">
        <w:rPr>
          <w:sz w:val="18"/>
          <w:szCs w:val="18"/>
        </w:rPr>
        <w:t>were generated</w:t>
      </w:r>
      <w:proofErr w:type="gramEnd"/>
      <w:r w:rsidRPr="000C27BC">
        <w:rPr>
          <w:sz w:val="18"/>
          <w:szCs w:val="18"/>
        </w:rPr>
        <w:t xml:space="preserve"> by intravenous injection of a Her2+ breast cancer cell line (i.e. TUBO) in BALB/c mice and</w:t>
      </w:r>
      <w:r>
        <w:rPr>
          <w:sz w:val="18"/>
          <w:szCs w:val="18"/>
        </w:rPr>
        <w:t xml:space="preserve"> </w:t>
      </w:r>
      <w:r w:rsidRPr="000C27BC">
        <w:rPr>
          <w:sz w:val="18"/>
          <w:szCs w:val="18"/>
        </w:rPr>
        <w:t xml:space="preserve">transgenic EML4-ALK mice were used as primary </w:t>
      </w:r>
      <w:proofErr w:type="spellStart"/>
      <w:r w:rsidRPr="000C27BC">
        <w:rPr>
          <w:sz w:val="18"/>
          <w:szCs w:val="18"/>
        </w:rPr>
        <w:t>tumor</w:t>
      </w:r>
      <w:proofErr w:type="spellEnd"/>
      <w:r w:rsidRPr="000C27BC">
        <w:rPr>
          <w:sz w:val="18"/>
          <w:szCs w:val="18"/>
        </w:rPr>
        <w:t xml:space="preserve"> model. After neutron irradiation, </w:t>
      </w:r>
      <w:proofErr w:type="spellStart"/>
      <w:r w:rsidRPr="000C27BC">
        <w:rPr>
          <w:sz w:val="18"/>
          <w:szCs w:val="18"/>
        </w:rPr>
        <w:t>tumor</w:t>
      </w:r>
      <w:proofErr w:type="spellEnd"/>
      <w:r w:rsidRPr="000C27BC">
        <w:rPr>
          <w:sz w:val="18"/>
          <w:szCs w:val="18"/>
        </w:rPr>
        <w:t xml:space="preserve"> growth </w:t>
      </w:r>
      <w:proofErr w:type="gramStart"/>
      <w:r w:rsidRPr="000C27BC">
        <w:rPr>
          <w:sz w:val="18"/>
          <w:szCs w:val="18"/>
        </w:rPr>
        <w:t>was followed</w:t>
      </w:r>
      <w:proofErr w:type="gramEnd"/>
      <w:r w:rsidRPr="000C27BC">
        <w:rPr>
          <w:sz w:val="18"/>
          <w:szCs w:val="18"/>
        </w:rPr>
        <w:t xml:space="preserve"> for 30-40 days by</w:t>
      </w:r>
    </w:p>
    <w:p w:rsidR="000C27BC" w:rsidRPr="000C27BC" w:rsidRDefault="000C27BC" w:rsidP="000C27BC">
      <w:pPr>
        <w:spacing w:after="0"/>
        <w:rPr>
          <w:sz w:val="18"/>
          <w:szCs w:val="18"/>
        </w:rPr>
      </w:pPr>
      <w:r w:rsidRPr="000C27BC">
        <w:rPr>
          <w:sz w:val="18"/>
          <w:szCs w:val="18"/>
        </w:rPr>
        <w:t xml:space="preserve">MRI. </w:t>
      </w:r>
      <w:proofErr w:type="spellStart"/>
      <w:r w:rsidRPr="000C27BC">
        <w:rPr>
          <w:sz w:val="18"/>
          <w:szCs w:val="18"/>
        </w:rPr>
        <w:t>Tumor</w:t>
      </w:r>
      <w:proofErr w:type="spellEnd"/>
      <w:r w:rsidRPr="000C27BC">
        <w:rPr>
          <w:sz w:val="18"/>
          <w:szCs w:val="18"/>
        </w:rPr>
        <w:t xml:space="preserve"> masses of boron treated mice increased markedly slowly than the control group.</w:t>
      </w:r>
    </w:p>
    <w:p w:rsidR="00FF4EF9" w:rsidRDefault="00FF4EF9" w:rsidP="00FF4EF9">
      <w:pPr>
        <w:spacing w:after="0"/>
        <w:jc w:val="center"/>
        <w:rPr>
          <w:b/>
          <w:color w:val="0033CC"/>
          <w:sz w:val="18"/>
          <w:szCs w:val="18"/>
        </w:rPr>
      </w:pPr>
      <w:r>
        <w:rPr>
          <w:b/>
          <w:noProof/>
          <w:lang w:eastAsia="en-GB"/>
        </w:rPr>
        <w:drawing>
          <wp:inline distT="0" distB="0" distL="0" distR="0">
            <wp:extent cx="1319026" cy="17570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6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657" cy="17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BC" w:rsidRPr="00FF4EF9" w:rsidRDefault="00FF4EF9" w:rsidP="00FF4EF9">
      <w:pPr>
        <w:spacing w:after="0"/>
        <w:rPr>
          <w:b/>
          <w:color w:val="0033CC"/>
          <w:sz w:val="18"/>
          <w:szCs w:val="18"/>
        </w:rPr>
      </w:pPr>
      <w:r w:rsidRPr="00FF4EF9">
        <w:rPr>
          <w:b/>
          <w:color w:val="0033CC"/>
          <w:sz w:val="18"/>
          <w:szCs w:val="18"/>
        </w:rPr>
        <w:t xml:space="preserve">Ref </w:t>
      </w:r>
      <w:r w:rsidRPr="00993AF9">
        <w:rPr>
          <w:rFonts w:cs="AdvTT50a2f13e.I"/>
          <w:color w:val="0033CC"/>
          <w:sz w:val="18"/>
          <w:szCs w:val="18"/>
        </w:rPr>
        <w:t xml:space="preserve">D. </w:t>
      </w:r>
      <w:proofErr w:type="spellStart"/>
      <w:r w:rsidRPr="00993AF9">
        <w:rPr>
          <w:rFonts w:cs="AdvTT50a2f13e.I"/>
          <w:color w:val="0033CC"/>
          <w:sz w:val="18"/>
          <w:szCs w:val="18"/>
        </w:rPr>
        <w:t>Alberti</w:t>
      </w:r>
      <w:proofErr w:type="spellEnd"/>
      <w:r w:rsidRPr="00993AF9">
        <w:rPr>
          <w:rFonts w:cs="AdvTT50a2f13e.I"/>
          <w:color w:val="0033CC"/>
          <w:sz w:val="18"/>
          <w:szCs w:val="18"/>
        </w:rPr>
        <w:t xml:space="preserve"> et al / </w:t>
      </w:r>
      <w:proofErr w:type="spellStart"/>
      <w:r w:rsidRPr="00993AF9">
        <w:rPr>
          <w:rFonts w:cs="AdvTT50a2f13e.I"/>
          <w:color w:val="0033CC"/>
          <w:sz w:val="18"/>
          <w:szCs w:val="18"/>
        </w:rPr>
        <w:t>Nanomedicine</w:t>
      </w:r>
      <w:proofErr w:type="spellEnd"/>
      <w:r w:rsidRPr="00993AF9">
        <w:rPr>
          <w:rFonts w:cs="AdvTT50a2f13e.I"/>
          <w:color w:val="0033CC"/>
          <w:sz w:val="18"/>
          <w:szCs w:val="18"/>
        </w:rPr>
        <w:t>: Nanotechnology, Biology, and Medicine 11 (2015) 741</w:t>
      </w:r>
      <w:r w:rsidRPr="00993AF9">
        <w:rPr>
          <w:rFonts w:cs="AdvTT50a2f13e.I+20"/>
          <w:color w:val="0033CC"/>
          <w:sz w:val="18"/>
          <w:szCs w:val="18"/>
        </w:rPr>
        <w:t>–</w:t>
      </w:r>
      <w:r w:rsidRPr="00993AF9">
        <w:rPr>
          <w:rFonts w:cs="AdvTT50a2f13e.I"/>
          <w:color w:val="0033CC"/>
          <w:sz w:val="18"/>
          <w:szCs w:val="18"/>
        </w:rPr>
        <w:t>750</w:t>
      </w:r>
    </w:p>
    <w:p w:rsidR="000C27BC" w:rsidRPr="00993AF9" w:rsidRDefault="00993AF9" w:rsidP="00993AF9">
      <w:pPr>
        <w:spacing w:after="0" w:line="240" w:lineRule="auto"/>
        <w:rPr>
          <w:b/>
          <w:sz w:val="18"/>
          <w:szCs w:val="18"/>
        </w:rPr>
      </w:pPr>
      <w:proofErr w:type="spellStart"/>
      <w:r w:rsidRPr="00993AF9">
        <w:rPr>
          <w:b/>
          <w:sz w:val="18"/>
          <w:szCs w:val="18"/>
        </w:rPr>
        <w:t>Theranostic</w:t>
      </w:r>
      <w:proofErr w:type="spellEnd"/>
      <w:r w:rsidRPr="00993AF9">
        <w:rPr>
          <w:b/>
          <w:sz w:val="18"/>
          <w:szCs w:val="18"/>
        </w:rPr>
        <w:t xml:space="preserve"> Nanoparticles Loaded with Imaging Probes</w:t>
      </w:r>
      <w:r>
        <w:rPr>
          <w:b/>
          <w:sz w:val="18"/>
          <w:szCs w:val="18"/>
        </w:rPr>
        <w:t xml:space="preserve"> </w:t>
      </w:r>
      <w:r w:rsidRPr="00993AF9">
        <w:rPr>
          <w:b/>
          <w:sz w:val="18"/>
          <w:szCs w:val="18"/>
        </w:rPr>
        <w:t>and Rubrocurcumin for Combined Cancer Therapy by</w:t>
      </w:r>
      <w:r>
        <w:rPr>
          <w:b/>
          <w:sz w:val="18"/>
          <w:szCs w:val="18"/>
        </w:rPr>
        <w:t xml:space="preserve"> </w:t>
      </w:r>
      <w:r w:rsidRPr="00993AF9">
        <w:rPr>
          <w:b/>
          <w:sz w:val="18"/>
          <w:szCs w:val="18"/>
        </w:rPr>
        <w:t>Folate Receptor Targeting</w:t>
      </w:r>
      <w:r>
        <w:rPr>
          <w:b/>
          <w:sz w:val="18"/>
          <w:szCs w:val="18"/>
        </w:rPr>
        <w:t xml:space="preserve">. </w:t>
      </w:r>
    </w:p>
    <w:p w:rsidR="004D0CE6" w:rsidRDefault="00993AF9" w:rsidP="00993AF9">
      <w:pPr>
        <w:spacing w:after="0" w:line="240" w:lineRule="auto"/>
        <w:rPr>
          <w:sz w:val="18"/>
          <w:szCs w:val="18"/>
        </w:rPr>
      </w:pPr>
      <w:r w:rsidRPr="00993AF9">
        <w:rPr>
          <w:sz w:val="18"/>
          <w:szCs w:val="18"/>
        </w:rPr>
        <w:t>The combination of different therapeutic modalities is a promising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 xml:space="preserve">option to combat the recurrence of </w:t>
      </w:r>
      <w:proofErr w:type="spellStart"/>
      <w:r w:rsidRPr="00993AF9">
        <w:rPr>
          <w:sz w:val="18"/>
          <w:szCs w:val="18"/>
        </w:rPr>
        <w:t>tumors</w:t>
      </w:r>
      <w:proofErr w:type="spellEnd"/>
      <w:r w:rsidRPr="00993AF9">
        <w:rPr>
          <w:sz w:val="18"/>
          <w:szCs w:val="18"/>
        </w:rPr>
        <w:t>. In this study,</w:t>
      </w:r>
      <w:r>
        <w:rPr>
          <w:sz w:val="18"/>
          <w:szCs w:val="18"/>
        </w:rPr>
        <w:t xml:space="preserve"> </w:t>
      </w:r>
      <w:proofErr w:type="spellStart"/>
      <w:r w:rsidRPr="00993AF9">
        <w:rPr>
          <w:sz w:val="18"/>
          <w:szCs w:val="18"/>
        </w:rPr>
        <w:t>polylactic</w:t>
      </w:r>
      <w:proofErr w:type="spellEnd"/>
      <w:r w:rsidRPr="00993AF9">
        <w:rPr>
          <w:sz w:val="18"/>
          <w:szCs w:val="18"/>
        </w:rPr>
        <w:t xml:space="preserve"> and </w:t>
      </w:r>
      <w:proofErr w:type="spellStart"/>
      <w:r w:rsidRPr="00993AF9">
        <w:rPr>
          <w:sz w:val="18"/>
          <w:szCs w:val="18"/>
        </w:rPr>
        <w:t>polyglycolic</w:t>
      </w:r>
      <w:proofErr w:type="spellEnd"/>
      <w:r w:rsidRPr="00993AF9">
        <w:rPr>
          <w:sz w:val="18"/>
          <w:szCs w:val="18"/>
        </w:rPr>
        <w:t xml:space="preserve"> acid nanoparticles </w:t>
      </w:r>
      <w:proofErr w:type="gramStart"/>
      <w:r w:rsidRPr="00993AF9">
        <w:rPr>
          <w:sz w:val="18"/>
          <w:szCs w:val="18"/>
        </w:rPr>
        <w:t>were used</w:t>
      </w:r>
      <w:proofErr w:type="gramEnd"/>
      <w:r w:rsidRPr="00993AF9">
        <w:rPr>
          <w:sz w:val="18"/>
          <w:szCs w:val="18"/>
        </w:rPr>
        <w:t xml:space="preserve"> for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the simultaneous delivery of a boron–curcumin complex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(</w:t>
      </w:r>
      <w:proofErr w:type="spellStart"/>
      <w:r w:rsidRPr="00993AF9">
        <w:rPr>
          <w:sz w:val="18"/>
          <w:szCs w:val="18"/>
        </w:rPr>
        <w:t>RbCur</w:t>
      </w:r>
      <w:proofErr w:type="spellEnd"/>
      <w:r w:rsidRPr="00993AF9">
        <w:rPr>
          <w:sz w:val="18"/>
          <w:szCs w:val="18"/>
        </w:rPr>
        <w:t xml:space="preserve">) and an amphiphilic gadolinium complex into </w:t>
      </w:r>
      <w:proofErr w:type="spellStart"/>
      <w:r w:rsidRPr="00993AF9">
        <w:rPr>
          <w:sz w:val="18"/>
          <w:szCs w:val="18"/>
        </w:rPr>
        <w:t>tumor</w:t>
      </w:r>
      <w:proofErr w:type="spellEnd"/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cells with the aim of performing boron and gadolinium neutron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capture therapy (NCT) in conjunction with the additional</w:t>
      </w:r>
      <w:r>
        <w:rPr>
          <w:sz w:val="18"/>
          <w:szCs w:val="18"/>
        </w:rPr>
        <w:t xml:space="preserve"> </w:t>
      </w:r>
      <w:proofErr w:type="spellStart"/>
      <w:r w:rsidRPr="00993AF9">
        <w:rPr>
          <w:sz w:val="18"/>
          <w:szCs w:val="18"/>
        </w:rPr>
        <w:t>antiproliferative</w:t>
      </w:r>
      <w:proofErr w:type="spellEnd"/>
      <w:r w:rsidRPr="00993AF9">
        <w:rPr>
          <w:sz w:val="18"/>
          <w:szCs w:val="18"/>
        </w:rPr>
        <w:t xml:space="preserve"> effects of curcumin. Furthermore, the use of</w:t>
      </w:r>
      <w:r>
        <w:rPr>
          <w:sz w:val="18"/>
          <w:szCs w:val="18"/>
        </w:rPr>
        <w:t xml:space="preserve"> </w:t>
      </w:r>
      <w:proofErr w:type="spellStart"/>
      <w:r w:rsidRPr="00993AF9">
        <w:rPr>
          <w:sz w:val="18"/>
          <w:szCs w:val="18"/>
        </w:rPr>
        <w:t>Gd</w:t>
      </w:r>
      <w:proofErr w:type="spellEnd"/>
      <w:r w:rsidRPr="00993AF9">
        <w:rPr>
          <w:sz w:val="18"/>
          <w:szCs w:val="18"/>
        </w:rPr>
        <w:t xml:space="preserve"> complexes allows magnetic resonance imaging (MRI) assessment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 xml:space="preserve">of the amount of B and </w:t>
      </w:r>
      <w:proofErr w:type="spellStart"/>
      <w:r w:rsidRPr="00993AF9">
        <w:rPr>
          <w:sz w:val="18"/>
          <w:szCs w:val="18"/>
        </w:rPr>
        <w:t>Gd</w:t>
      </w:r>
      <w:proofErr w:type="spellEnd"/>
      <w:r w:rsidRPr="00993AF9">
        <w:rPr>
          <w:sz w:val="18"/>
          <w:szCs w:val="18"/>
        </w:rPr>
        <w:t xml:space="preserve"> internalized by </w:t>
      </w:r>
      <w:proofErr w:type="spellStart"/>
      <w:r w:rsidRPr="00993AF9">
        <w:rPr>
          <w:sz w:val="18"/>
          <w:szCs w:val="18"/>
        </w:rPr>
        <w:t>tumor</w:t>
      </w:r>
      <w:proofErr w:type="spellEnd"/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cells. Poly(lactic-co-glycolic acid) (PLGA) nanoparticles were targeted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to ovarian cancer (IGROV-1) cells through folate receptors,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by including in the formulation a PEGylated phospholipid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 xml:space="preserve">functionalized with the folate moiety. </w:t>
      </w:r>
    </w:p>
    <w:p w:rsidR="004D0CE6" w:rsidRDefault="004D0CE6" w:rsidP="00993AF9">
      <w:pPr>
        <w:spacing w:after="0" w:line="240" w:lineRule="auto"/>
        <w:rPr>
          <w:sz w:val="18"/>
          <w:szCs w:val="18"/>
        </w:rPr>
      </w:pPr>
    </w:p>
    <w:p w:rsidR="004D0CE6" w:rsidRDefault="004D0CE6" w:rsidP="004D0CE6">
      <w:pPr>
        <w:spacing w:after="0"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>
            <wp:extent cx="1362075" cy="12423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al abstract new.t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4" r="59650"/>
                    <a:stretch/>
                  </pic:blipFill>
                  <pic:spPr bwMode="auto">
                    <a:xfrm>
                      <a:off x="0" y="0"/>
                      <a:ext cx="1379211" cy="125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CE6" w:rsidRDefault="004D0CE6" w:rsidP="00993AF9">
      <w:pPr>
        <w:spacing w:after="0" w:line="240" w:lineRule="auto"/>
        <w:rPr>
          <w:sz w:val="18"/>
          <w:szCs w:val="18"/>
        </w:rPr>
      </w:pPr>
    </w:p>
    <w:p w:rsidR="004D0CE6" w:rsidRDefault="004D0CE6" w:rsidP="004D0CE6">
      <w:pPr>
        <w:spacing w:after="0"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 wp14:anchorId="4C2FBF11">
            <wp:extent cx="1657350" cy="1155526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99" t="8445"/>
                    <a:stretch/>
                  </pic:blipFill>
                  <pic:spPr bwMode="auto">
                    <a:xfrm>
                      <a:off x="0" y="0"/>
                      <a:ext cx="1672473" cy="11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CE6" w:rsidRDefault="004D0CE6" w:rsidP="00993AF9">
      <w:pPr>
        <w:spacing w:after="0" w:line="240" w:lineRule="auto"/>
        <w:rPr>
          <w:sz w:val="18"/>
          <w:szCs w:val="18"/>
        </w:rPr>
      </w:pPr>
    </w:p>
    <w:p w:rsidR="00993AF9" w:rsidRPr="00993AF9" w:rsidRDefault="00993AF9" w:rsidP="004D0CE6">
      <w:pPr>
        <w:spacing w:after="0" w:line="240" w:lineRule="auto"/>
        <w:rPr>
          <w:sz w:val="18"/>
          <w:szCs w:val="18"/>
        </w:rPr>
      </w:pPr>
      <w:r w:rsidRPr="00993AF9">
        <w:rPr>
          <w:sz w:val="18"/>
          <w:szCs w:val="18"/>
        </w:rPr>
        <w:t xml:space="preserve">NCT </w:t>
      </w:r>
      <w:proofErr w:type="gramStart"/>
      <w:r w:rsidRPr="00993AF9">
        <w:rPr>
          <w:sz w:val="18"/>
          <w:szCs w:val="18"/>
        </w:rPr>
        <w:t>was performed</w:t>
      </w:r>
      <w:proofErr w:type="gramEnd"/>
      <w:r w:rsidRPr="00993AF9">
        <w:rPr>
          <w:sz w:val="18"/>
          <w:szCs w:val="18"/>
        </w:rPr>
        <w:t xml:space="preserve"> on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 xml:space="preserve">IGROV-1 cells internalizing 6.4 and 78.6 </w:t>
      </w:r>
      <w:proofErr w:type="spellStart"/>
      <w:r w:rsidRPr="00993AF9">
        <w:rPr>
          <w:sz w:val="18"/>
          <w:szCs w:val="18"/>
        </w:rPr>
        <w:t>mgg</w:t>
      </w:r>
      <w:proofErr w:type="spellEnd"/>
      <w:r w:rsidRPr="00993AF9">
        <w:rPr>
          <w:sz w:val="18"/>
          <w:szCs w:val="18"/>
        </w:rPr>
        <w:t>1 of 10B and 157Gd,</w:t>
      </w:r>
      <w:r w:rsidR="004D0CE6"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respectively. The synergic action of neutron treatment and curcumin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 xml:space="preserve">cytotoxicity </w:t>
      </w:r>
      <w:proofErr w:type="gramStart"/>
      <w:r w:rsidRPr="00993AF9">
        <w:rPr>
          <w:sz w:val="18"/>
          <w:szCs w:val="18"/>
        </w:rPr>
        <w:t>was shown</w:t>
      </w:r>
      <w:proofErr w:type="gramEnd"/>
      <w:r w:rsidRPr="00993AF9">
        <w:rPr>
          <w:sz w:val="18"/>
          <w:szCs w:val="18"/>
        </w:rPr>
        <w:t xml:space="preserve"> to result in a significant therapeutic</w:t>
      </w:r>
      <w:r>
        <w:rPr>
          <w:sz w:val="18"/>
          <w:szCs w:val="18"/>
        </w:rPr>
        <w:t xml:space="preserve"> </w:t>
      </w:r>
      <w:r w:rsidRPr="00993AF9">
        <w:rPr>
          <w:sz w:val="18"/>
          <w:szCs w:val="18"/>
        </w:rPr>
        <w:t>improvement.</w:t>
      </w:r>
    </w:p>
    <w:p w:rsidR="000C27BC" w:rsidRDefault="000C27BC" w:rsidP="004D0CE6">
      <w:pPr>
        <w:spacing w:after="0" w:line="240" w:lineRule="auto"/>
        <w:rPr>
          <w:sz w:val="18"/>
          <w:szCs w:val="18"/>
        </w:rPr>
      </w:pPr>
    </w:p>
    <w:p w:rsidR="004D0CE6" w:rsidRDefault="004D0CE6" w:rsidP="004D0CE6">
      <w:pPr>
        <w:spacing w:after="0" w:line="240" w:lineRule="auto"/>
        <w:rPr>
          <w:sz w:val="18"/>
          <w:szCs w:val="18"/>
        </w:rPr>
      </w:pPr>
    </w:p>
    <w:p w:rsidR="000C27BC" w:rsidRPr="004D0CE6" w:rsidRDefault="004D0CE6" w:rsidP="00DB2C25">
      <w:pPr>
        <w:spacing w:after="0"/>
        <w:rPr>
          <w:b/>
          <w:lang w:val="it-IT"/>
        </w:rPr>
      </w:pPr>
      <w:proofErr w:type="spellStart"/>
      <w:r w:rsidRPr="004D0CE6">
        <w:rPr>
          <w:b/>
          <w:color w:val="0033CC"/>
          <w:sz w:val="18"/>
          <w:szCs w:val="18"/>
          <w:lang w:val="it-IT"/>
        </w:rPr>
        <w:t>Ref</w:t>
      </w:r>
      <w:proofErr w:type="spellEnd"/>
      <w:r w:rsidRPr="004D0CE6">
        <w:rPr>
          <w:b/>
          <w:color w:val="0033CC"/>
          <w:sz w:val="18"/>
          <w:szCs w:val="18"/>
          <w:lang w:val="it-IT"/>
        </w:rPr>
        <w:t xml:space="preserve"> </w:t>
      </w:r>
      <w:r>
        <w:rPr>
          <w:rFonts w:cs="AdvTT50a2f13e.I"/>
          <w:color w:val="0033CC"/>
          <w:sz w:val="18"/>
          <w:szCs w:val="18"/>
          <w:lang w:val="it-IT"/>
        </w:rPr>
        <w:t xml:space="preserve">D. Alberti et al </w:t>
      </w:r>
      <w:proofErr w:type="spellStart"/>
      <w:r w:rsidRPr="004D0CE6">
        <w:rPr>
          <w:rFonts w:cs="AdvTT50a2f13e.I"/>
          <w:color w:val="0033CC"/>
          <w:sz w:val="18"/>
          <w:szCs w:val="18"/>
          <w:lang w:val="it-IT"/>
        </w:rPr>
        <w:t>ChemMedChem</w:t>
      </w:r>
      <w:proofErr w:type="spellEnd"/>
      <w:r w:rsidRPr="004D0CE6">
        <w:rPr>
          <w:rFonts w:cs="AdvTT50a2f13e.I"/>
          <w:color w:val="0033CC"/>
          <w:sz w:val="18"/>
          <w:szCs w:val="18"/>
          <w:lang w:val="it-IT"/>
        </w:rPr>
        <w:t xml:space="preserve"> 2017, 12, 1 – 9</w:t>
      </w:r>
    </w:p>
    <w:p w:rsidR="000C27BC" w:rsidRPr="004D0CE6" w:rsidRDefault="000C27BC" w:rsidP="00DB2C25">
      <w:pPr>
        <w:spacing w:after="0"/>
        <w:rPr>
          <w:b/>
          <w:lang w:val="it-IT"/>
        </w:rPr>
      </w:pPr>
    </w:p>
    <w:p w:rsidR="00A52D71" w:rsidRDefault="00A52D71" w:rsidP="00A52D71">
      <w:pPr>
        <w:spacing w:after="0"/>
        <w:rPr>
          <w:b/>
          <w:sz w:val="18"/>
          <w:szCs w:val="18"/>
        </w:rPr>
      </w:pPr>
      <w:r w:rsidRPr="00A52D71">
        <w:rPr>
          <w:b/>
          <w:sz w:val="18"/>
          <w:szCs w:val="18"/>
        </w:rPr>
        <w:t xml:space="preserve">Synthesis of a </w:t>
      </w:r>
      <w:proofErr w:type="spellStart"/>
      <w:r w:rsidRPr="00A52D71">
        <w:rPr>
          <w:b/>
          <w:sz w:val="18"/>
          <w:szCs w:val="18"/>
        </w:rPr>
        <w:t>carborane</w:t>
      </w:r>
      <w:proofErr w:type="spellEnd"/>
      <w:r w:rsidRPr="00A52D71">
        <w:rPr>
          <w:b/>
          <w:sz w:val="18"/>
          <w:szCs w:val="18"/>
        </w:rPr>
        <w:t>-containing cholesterol</w:t>
      </w:r>
      <w:r>
        <w:rPr>
          <w:b/>
          <w:sz w:val="18"/>
          <w:szCs w:val="18"/>
        </w:rPr>
        <w:t xml:space="preserve"> </w:t>
      </w:r>
      <w:r w:rsidRPr="00A52D71">
        <w:rPr>
          <w:b/>
          <w:sz w:val="18"/>
          <w:szCs w:val="18"/>
        </w:rPr>
        <w:t>derivative and evaluation as a potential dual agent</w:t>
      </w:r>
      <w:r>
        <w:rPr>
          <w:b/>
          <w:sz w:val="18"/>
          <w:szCs w:val="18"/>
        </w:rPr>
        <w:t xml:space="preserve"> </w:t>
      </w:r>
      <w:r w:rsidRPr="00A52D71">
        <w:rPr>
          <w:b/>
          <w:sz w:val="18"/>
          <w:szCs w:val="18"/>
        </w:rPr>
        <w:t>for MRI/BNCT applications</w:t>
      </w:r>
      <w:r w:rsidRPr="00A52D71">
        <w:rPr>
          <w:b/>
          <w:sz w:val="18"/>
          <w:szCs w:val="18"/>
        </w:rPr>
        <w:t xml:space="preserve">. </w:t>
      </w:r>
    </w:p>
    <w:p w:rsidR="00A52D71" w:rsidRPr="00A52D71" w:rsidRDefault="00A52D71" w:rsidP="00A52D71">
      <w:pPr>
        <w:spacing w:after="0"/>
        <w:rPr>
          <w:sz w:val="18"/>
          <w:szCs w:val="18"/>
        </w:rPr>
      </w:pPr>
      <w:r w:rsidRPr="00A52D71">
        <w:rPr>
          <w:sz w:val="18"/>
          <w:szCs w:val="18"/>
        </w:rPr>
        <w:t xml:space="preserve">In this study the synthesis and characterization of a new dual, imaging and therapeutic, agent </w:t>
      </w:r>
      <w:proofErr w:type="gramStart"/>
      <w:r w:rsidRPr="00A52D71">
        <w:rPr>
          <w:sz w:val="18"/>
          <w:szCs w:val="18"/>
        </w:rPr>
        <w:t>is proposed</w:t>
      </w:r>
      <w:proofErr w:type="gramEnd"/>
      <w:r>
        <w:rPr>
          <w:sz w:val="18"/>
          <w:szCs w:val="18"/>
        </w:rPr>
        <w:t xml:space="preserve"> </w:t>
      </w:r>
      <w:r w:rsidRPr="00A52D71">
        <w:rPr>
          <w:sz w:val="18"/>
          <w:szCs w:val="18"/>
        </w:rPr>
        <w:t>with the aim of improving the efficacy of Boron Neutron Capture Therapy (BNCT) in cancer treatment.</w:t>
      </w:r>
      <w:r>
        <w:rPr>
          <w:sz w:val="18"/>
          <w:szCs w:val="18"/>
        </w:rPr>
        <w:t xml:space="preserve"> </w:t>
      </w:r>
      <w:r w:rsidRPr="00A52D71">
        <w:rPr>
          <w:sz w:val="18"/>
          <w:szCs w:val="18"/>
        </w:rPr>
        <w:t xml:space="preserve">The agent (Gd-B-AC01) consists of a </w:t>
      </w:r>
      <w:proofErr w:type="spellStart"/>
      <w:r w:rsidRPr="00A52D71">
        <w:rPr>
          <w:sz w:val="18"/>
          <w:szCs w:val="18"/>
        </w:rPr>
        <w:t>carborane</w:t>
      </w:r>
      <w:proofErr w:type="spellEnd"/>
      <w:r w:rsidRPr="00A52D71">
        <w:rPr>
          <w:sz w:val="18"/>
          <w:szCs w:val="18"/>
        </w:rPr>
        <w:t xml:space="preserve"> unit (ten boron atoms) bearing a cholesterol unit on one</w:t>
      </w:r>
      <w:r>
        <w:rPr>
          <w:sz w:val="18"/>
          <w:szCs w:val="18"/>
        </w:rPr>
        <w:t xml:space="preserve"> </w:t>
      </w:r>
      <w:r w:rsidRPr="00A52D71">
        <w:rPr>
          <w:sz w:val="18"/>
          <w:szCs w:val="18"/>
        </w:rPr>
        <w:t xml:space="preserve">side (to pursue the incorporation into the liposome bi-layer) and a </w:t>
      </w:r>
      <w:proofErr w:type="spellStart"/>
      <w:proofErr w:type="gramStart"/>
      <w:r w:rsidRPr="00A52D71">
        <w:rPr>
          <w:sz w:val="18"/>
          <w:szCs w:val="18"/>
        </w:rPr>
        <w:t>Gd</w:t>
      </w:r>
      <w:proofErr w:type="spellEnd"/>
      <w:r w:rsidRPr="00A52D71">
        <w:rPr>
          <w:sz w:val="18"/>
          <w:szCs w:val="18"/>
        </w:rPr>
        <w:t>(</w:t>
      </w:r>
      <w:proofErr w:type="gramEnd"/>
      <w:r w:rsidRPr="00A52D71">
        <w:rPr>
          <w:sz w:val="18"/>
          <w:szCs w:val="18"/>
        </w:rPr>
        <w:t>III)/1,4,7,10-tetraazacyclododecane</w:t>
      </w:r>
    </w:p>
    <w:p w:rsidR="00A52D71" w:rsidRPr="00A52D71" w:rsidRDefault="00A52D71" w:rsidP="00A52D71">
      <w:pPr>
        <w:spacing w:after="0"/>
        <w:rPr>
          <w:sz w:val="18"/>
          <w:szCs w:val="18"/>
        </w:rPr>
      </w:pPr>
      <w:proofErr w:type="spellStart"/>
      <w:proofErr w:type="gramStart"/>
      <w:r w:rsidRPr="00A52D71">
        <w:rPr>
          <w:sz w:val="18"/>
          <w:szCs w:val="18"/>
        </w:rPr>
        <w:t>monoamide</w:t>
      </w:r>
      <w:proofErr w:type="spellEnd"/>
      <w:proofErr w:type="gramEnd"/>
      <w:r w:rsidRPr="00A52D71">
        <w:rPr>
          <w:sz w:val="18"/>
          <w:szCs w:val="18"/>
        </w:rPr>
        <w:t xml:space="preserve"> complex on the other side (as a MRI reporter to attain the quantification of the B/</w:t>
      </w:r>
      <w:proofErr w:type="spellStart"/>
      <w:r w:rsidRPr="00A52D71">
        <w:rPr>
          <w:sz w:val="18"/>
          <w:szCs w:val="18"/>
        </w:rPr>
        <w:t>Gd</w:t>
      </w:r>
      <w:proofErr w:type="spellEnd"/>
      <w:r w:rsidRPr="00A52D71">
        <w:rPr>
          <w:sz w:val="18"/>
          <w:szCs w:val="18"/>
        </w:rPr>
        <w:t xml:space="preserve"> concentration).</w:t>
      </w:r>
      <w:r>
        <w:rPr>
          <w:sz w:val="18"/>
          <w:szCs w:val="18"/>
        </w:rPr>
        <w:t xml:space="preserve"> </w:t>
      </w:r>
      <w:r w:rsidRPr="00A52D71">
        <w:rPr>
          <w:sz w:val="18"/>
          <w:szCs w:val="18"/>
        </w:rPr>
        <w:t>In order to endow the BNCT agent with specific delivery properties, the liposome embedded</w:t>
      </w:r>
    </w:p>
    <w:p w:rsidR="00A52D71" w:rsidRDefault="00A52D71" w:rsidP="00A52D71">
      <w:pPr>
        <w:spacing w:after="0"/>
        <w:rPr>
          <w:sz w:val="18"/>
          <w:szCs w:val="18"/>
        </w:rPr>
      </w:pPr>
      <w:proofErr w:type="gramStart"/>
      <w:r w:rsidRPr="00A52D71">
        <w:rPr>
          <w:sz w:val="18"/>
          <w:szCs w:val="18"/>
        </w:rPr>
        <w:t>with</w:t>
      </w:r>
      <w:proofErr w:type="gramEnd"/>
      <w:r w:rsidRPr="00A52D71">
        <w:rPr>
          <w:sz w:val="18"/>
          <w:szCs w:val="18"/>
        </w:rPr>
        <w:t xml:space="preserve"> the MRI/BNCT dual probes has been functionalized with a </w:t>
      </w:r>
      <w:proofErr w:type="spellStart"/>
      <w:r w:rsidRPr="00A52D71">
        <w:rPr>
          <w:sz w:val="18"/>
          <w:szCs w:val="18"/>
        </w:rPr>
        <w:t>pegylated</w:t>
      </w:r>
      <w:proofErr w:type="spellEnd"/>
      <w:r w:rsidRPr="00A52D71">
        <w:rPr>
          <w:sz w:val="18"/>
          <w:szCs w:val="18"/>
        </w:rPr>
        <w:t xml:space="preserve"> phospholipid containing a folic</w:t>
      </w:r>
      <w:r>
        <w:rPr>
          <w:sz w:val="18"/>
          <w:szCs w:val="18"/>
        </w:rPr>
        <w:t xml:space="preserve"> </w:t>
      </w:r>
      <w:r w:rsidRPr="00A52D71">
        <w:rPr>
          <w:sz w:val="18"/>
          <w:szCs w:val="18"/>
        </w:rPr>
        <w:t>acid residue at the end of the PEG chain. The vector allows the binding of the liposome to folate receptors</w:t>
      </w:r>
      <w:r>
        <w:rPr>
          <w:sz w:val="18"/>
          <w:szCs w:val="18"/>
        </w:rPr>
        <w:t xml:space="preserve"> </w:t>
      </w:r>
      <w:r w:rsidRPr="00A52D71">
        <w:rPr>
          <w:sz w:val="18"/>
          <w:szCs w:val="18"/>
        </w:rPr>
        <w:t xml:space="preserve">that </w:t>
      </w:r>
      <w:proofErr w:type="gramStart"/>
      <w:r w:rsidRPr="00A52D71">
        <w:rPr>
          <w:sz w:val="18"/>
          <w:szCs w:val="18"/>
        </w:rPr>
        <w:t>are overexpressed</w:t>
      </w:r>
      <w:proofErr w:type="gramEnd"/>
      <w:r w:rsidRPr="00A52D71">
        <w:rPr>
          <w:sz w:val="18"/>
          <w:szCs w:val="18"/>
        </w:rPr>
        <w:t xml:space="preserve"> in many </w:t>
      </w:r>
      <w:proofErr w:type="spellStart"/>
      <w:r w:rsidRPr="00A52D71">
        <w:rPr>
          <w:sz w:val="18"/>
          <w:szCs w:val="18"/>
        </w:rPr>
        <w:t>tumor</w:t>
      </w:r>
      <w:proofErr w:type="spellEnd"/>
      <w:r w:rsidRPr="00A52D71">
        <w:rPr>
          <w:sz w:val="18"/>
          <w:szCs w:val="18"/>
        </w:rPr>
        <w:t xml:space="preserve"> types, and in particular, in human ovarian cancer cells (IGROV-1).</w:t>
      </w:r>
    </w:p>
    <w:p w:rsidR="00A52D71" w:rsidRDefault="00A52D71" w:rsidP="00A52D71">
      <w:pPr>
        <w:spacing w:after="0"/>
        <w:rPr>
          <w:sz w:val="18"/>
          <w:szCs w:val="18"/>
        </w:rPr>
      </w:pPr>
    </w:p>
    <w:p w:rsidR="00A52D71" w:rsidRPr="00A52D71" w:rsidRDefault="00A52D71" w:rsidP="00A52D71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>
            <wp:extent cx="1910080" cy="7937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71" w:rsidRPr="00A52D71" w:rsidRDefault="00A52D71" w:rsidP="00A52D71">
      <w:pPr>
        <w:spacing w:after="0"/>
        <w:rPr>
          <w:sz w:val="18"/>
          <w:szCs w:val="18"/>
        </w:rPr>
      </w:pPr>
      <w:r w:rsidRPr="00A52D71">
        <w:rPr>
          <w:sz w:val="18"/>
          <w:szCs w:val="18"/>
        </w:rPr>
        <w:t>An in vitro test on IGROV-1 cells demonstrated that Gd-B-AC01 loaded liposomes are efficient carriers for</w:t>
      </w:r>
    </w:p>
    <w:p w:rsidR="00A52D71" w:rsidRPr="00A52D71" w:rsidRDefault="00A52D71" w:rsidP="00A52D71">
      <w:pPr>
        <w:spacing w:after="0"/>
        <w:rPr>
          <w:sz w:val="18"/>
          <w:szCs w:val="18"/>
        </w:rPr>
      </w:pPr>
      <w:proofErr w:type="gramStart"/>
      <w:r w:rsidRPr="00A52D71">
        <w:rPr>
          <w:sz w:val="18"/>
          <w:szCs w:val="18"/>
        </w:rPr>
        <w:t>the</w:t>
      </w:r>
      <w:proofErr w:type="gramEnd"/>
      <w:r w:rsidRPr="00A52D71">
        <w:rPr>
          <w:sz w:val="18"/>
          <w:szCs w:val="18"/>
        </w:rPr>
        <w:t xml:space="preserve"> delivery of the MRI/BNCT probes to the </w:t>
      </w:r>
      <w:proofErr w:type="spellStart"/>
      <w:r w:rsidRPr="00A52D71">
        <w:rPr>
          <w:sz w:val="18"/>
          <w:szCs w:val="18"/>
        </w:rPr>
        <w:t>tumor</w:t>
      </w:r>
      <w:proofErr w:type="spellEnd"/>
      <w:r w:rsidRPr="00A52D71">
        <w:rPr>
          <w:sz w:val="18"/>
          <w:szCs w:val="18"/>
        </w:rPr>
        <w:t xml:space="preserve"> cells. Finally, the BNCT treatment of IGROV-1 cells</w:t>
      </w:r>
    </w:p>
    <w:p w:rsidR="00A52D71" w:rsidRPr="00A52D71" w:rsidRDefault="00A52D71" w:rsidP="00A52D71">
      <w:pPr>
        <w:spacing w:after="0"/>
        <w:rPr>
          <w:sz w:val="18"/>
          <w:szCs w:val="18"/>
        </w:rPr>
      </w:pPr>
      <w:proofErr w:type="gramStart"/>
      <w:r w:rsidRPr="00A52D71">
        <w:rPr>
          <w:sz w:val="18"/>
          <w:szCs w:val="18"/>
        </w:rPr>
        <w:t>showed</w:t>
      </w:r>
      <w:proofErr w:type="gramEnd"/>
      <w:r w:rsidRPr="00A52D71">
        <w:rPr>
          <w:sz w:val="18"/>
          <w:szCs w:val="18"/>
        </w:rPr>
        <w:t xml:space="preserve"> that the number of surviving cells was markedly smaller when the cells were irradiated after</w:t>
      </w:r>
    </w:p>
    <w:p w:rsidR="00F35998" w:rsidRPr="00A52D71" w:rsidRDefault="00A52D71" w:rsidP="00A52D71">
      <w:pPr>
        <w:spacing w:after="0"/>
        <w:rPr>
          <w:sz w:val="18"/>
          <w:szCs w:val="18"/>
        </w:rPr>
      </w:pPr>
      <w:proofErr w:type="gramStart"/>
      <w:r w:rsidRPr="00A52D71">
        <w:rPr>
          <w:sz w:val="18"/>
          <w:szCs w:val="18"/>
        </w:rPr>
        <w:t>internalization</w:t>
      </w:r>
      <w:proofErr w:type="gramEnd"/>
      <w:r w:rsidRPr="00A52D71">
        <w:rPr>
          <w:sz w:val="18"/>
          <w:szCs w:val="18"/>
        </w:rPr>
        <w:t xml:space="preserve"> of the folate-targeted GdB10-AC01/liposomes.</w:t>
      </w:r>
    </w:p>
    <w:p w:rsidR="00993AF9" w:rsidRDefault="00993AF9" w:rsidP="00DB2C25">
      <w:pPr>
        <w:spacing w:after="0"/>
        <w:rPr>
          <w:color w:val="0033CC"/>
          <w:sz w:val="18"/>
          <w:szCs w:val="18"/>
        </w:rPr>
      </w:pPr>
    </w:p>
    <w:p w:rsidR="00993AF9" w:rsidRPr="00A52D71" w:rsidRDefault="00A52D71" w:rsidP="00DB2C25">
      <w:pPr>
        <w:spacing w:after="0"/>
        <w:rPr>
          <w:color w:val="0033CC"/>
          <w:sz w:val="18"/>
          <w:szCs w:val="18"/>
          <w:lang w:val="it-IT"/>
        </w:rPr>
      </w:pPr>
      <w:proofErr w:type="spellStart"/>
      <w:r w:rsidRPr="004D0CE6">
        <w:rPr>
          <w:b/>
          <w:color w:val="0033CC"/>
          <w:sz w:val="18"/>
          <w:szCs w:val="18"/>
          <w:lang w:val="it-IT"/>
        </w:rPr>
        <w:t>Ref</w:t>
      </w:r>
      <w:proofErr w:type="spellEnd"/>
      <w:r w:rsidRPr="004D0CE6">
        <w:rPr>
          <w:b/>
          <w:color w:val="0033CC"/>
          <w:sz w:val="18"/>
          <w:szCs w:val="18"/>
          <w:lang w:val="it-IT"/>
        </w:rPr>
        <w:t xml:space="preserve"> </w:t>
      </w:r>
      <w:r>
        <w:rPr>
          <w:rFonts w:cs="AdvTT50a2f13e.I"/>
          <w:color w:val="0033CC"/>
          <w:sz w:val="18"/>
          <w:szCs w:val="18"/>
          <w:lang w:val="it-IT"/>
        </w:rPr>
        <w:t xml:space="preserve">D. Alberti et al </w:t>
      </w:r>
      <w:proofErr w:type="spellStart"/>
      <w:r w:rsidRPr="00A52D71">
        <w:rPr>
          <w:rFonts w:cs="AdvTT50a2f13e.I"/>
          <w:color w:val="0033CC"/>
          <w:sz w:val="18"/>
          <w:szCs w:val="18"/>
          <w:lang w:val="it-IT"/>
        </w:rPr>
        <w:t>Org</w:t>
      </w:r>
      <w:proofErr w:type="spellEnd"/>
      <w:r w:rsidRPr="00A52D71">
        <w:rPr>
          <w:rFonts w:cs="AdvTT50a2f13e.I"/>
          <w:color w:val="0033CC"/>
          <w:sz w:val="18"/>
          <w:szCs w:val="18"/>
          <w:lang w:val="it-IT"/>
        </w:rPr>
        <w:t xml:space="preserve">. </w:t>
      </w:r>
      <w:proofErr w:type="spellStart"/>
      <w:r w:rsidRPr="00A52D71">
        <w:rPr>
          <w:rFonts w:cs="AdvTT50a2f13e.I"/>
          <w:color w:val="0033CC"/>
          <w:sz w:val="18"/>
          <w:szCs w:val="18"/>
          <w:lang w:val="it-IT"/>
        </w:rPr>
        <w:t>Biomol</w:t>
      </w:r>
      <w:proofErr w:type="spellEnd"/>
      <w:r w:rsidRPr="00A52D71">
        <w:rPr>
          <w:rFonts w:cs="AdvTT50a2f13e.I"/>
          <w:color w:val="0033CC"/>
          <w:sz w:val="18"/>
          <w:szCs w:val="18"/>
          <w:lang w:val="it-IT"/>
        </w:rPr>
        <w:t xml:space="preserve">. </w:t>
      </w:r>
      <w:proofErr w:type="spellStart"/>
      <w:r w:rsidRPr="00A52D71">
        <w:rPr>
          <w:rFonts w:cs="AdvTT50a2f13e.I"/>
          <w:color w:val="0033CC"/>
          <w:sz w:val="18"/>
          <w:szCs w:val="18"/>
          <w:lang w:val="it-IT"/>
        </w:rPr>
        <w:t>Chem</w:t>
      </w:r>
      <w:proofErr w:type="spellEnd"/>
      <w:r w:rsidRPr="00A52D71">
        <w:rPr>
          <w:rFonts w:cs="AdvTT50a2f13e.I"/>
          <w:color w:val="0033CC"/>
          <w:sz w:val="18"/>
          <w:szCs w:val="18"/>
          <w:lang w:val="it-IT"/>
        </w:rPr>
        <w:t>., 2014, 12, 2457–2467</w:t>
      </w:r>
      <w:bookmarkStart w:id="0" w:name="_GoBack"/>
      <w:bookmarkEnd w:id="0"/>
    </w:p>
    <w:p w:rsidR="00F35998" w:rsidRPr="00A52D71" w:rsidRDefault="00F35998" w:rsidP="00DB2C25">
      <w:pPr>
        <w:spacing w:after="0"/>
        <w:rPr>
          <w:sz w:val="18"/>
          <w:szCs w:val="18"/>
          <w:lang w:val="it-IT"/>
        </w:rPr>
      </w:pPr>
    </w:p>
    <w:sectPr w:rsidR="00F35998" w:rsidRPr="00A52D71" w:rsidSect="00FF4EF9">
      <w:type w:val="continuous"/>
      <w:pgSz w:w="11906" w:h="16838"/>
      <w:pgMar w:top="284" w:right="720" w:bottom="284" w:left="720" w:header="709" w:footer="709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TT50a2f13e.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0a2f13e.I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11"/>
    <w:rsid w:val="0002605F"/>
    <w:rsid w:val="000C27BC"/>
    <w:rsid w:val="00163188"/>
    <w:rsid w:val="00266A11"/>
    <w:rsid w:val="004D0CE6"/>
    <w:rsid w:val="00512F25"/>
    <w:rsid w:val="00861340"/>
    <w:rsid w:val="008F6FCE"/>
    <w:rsid w:val="00993AF9"/>
    <w:rsid w:val="00A52D71"/>
    <w:rsid w:val="00CA494B"/>
    <w:rsid w:val="00CD4D00"/>
    <w:rsid w:val="00D25428"/>
    <w:rsid w:val="00DB2C25"/>
    <w:rsid w:val="00E948AB"/>
    <w:rsid w:val="00F35998"/>
    <w:rsid w:val="00F46445"/>
    <w:rsid w:val="00FB11A3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53F0"/>
  <w15:chartTrackingRefBased/>
  <w15:docId w15:val="{E80B7196-F34C-43E9-8CD5-BF765586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66A11"/>
    <w:pPr>
      <w:autoSpaceDE w:val="0"/>
      <w:autoSpaceDN w:val="0"/>
      <w:adjustRightInd w:val="0"/>
      <w:jc w:val="left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Simonetta</dc:creator>
  <cp:keywords/>
  <dc:description/>
  <cp:lastModifiedBy>Simonetta</cp:lastModifiedBy>
  <cp:revision>6</cp:revision>
  <dcterms:created xsi:type="dcterms:W3CDTF">2018-04-13T09:19:00Z</dcterms:created>
  <dcterms:modified xsi:type="dcterms:W3CDTF">2018-04-16T15:25:00Z</dcterms:modified>
</cp:coreProperties>
</file>