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11" w:rsidRDefault="004E5236" w:rsidP="00F46445">
      <w:pPr>
        <w:jc w:val="left"/>
      </w:pPr>
      <w:r>
        <w:t>Research line 4</w:t>
      </w:r>
      <w:r w:rsidR="00266A11">
        <w:t xml:space="preserve">. </w:t>
      </w:r>
    </w:p>
    <w:p w:rsidR="00266A11" w:rsidRPr="00FB11A3" w:rsidRDefault="004E5236">
      <w:pPr>
        <w:rPr>
          <w:b/>
        </w:rPr>
        <w:sectPr w:rsidR="00266A11" w:rsidRPr="00FB11A3" w:rsidSect="00D86588">
          <w:pgSz w:w="11906" w:h="16838"/>
          <w:pgMar w:top="1134" w:right="1440" w:bottom="1440" w:left="1134" w:header="709" w:footer="709" w:gutter="0"/>
          <w:cols w:space="708"/>
          <w:docGrid w:linePitch="360"/>
        </w:sectPr>
      </w:pPr>
      <w:proofErr w:type="spellStart"/>
      <w:r w:rsidRPr="004E5236">
        <w:rPr>
          <w:b/>
        </w:rPr>
        <w:t>Nanosized</w:t>
      </w:r>
      <w:proofErr w:type="spellEnd"/>
      <w:r w:rsidRPr="004E5236">
        <w:rPr>
          <w:b/>
        </w:rPr>
        <w:t xml:space="preserve"> diagnostic tools for personalized </w:t>
      </w:r>
      <w:proofErr w:type="gramStart"/>
      <w:r w:rsidRPr="004E5236">
        <w:rPr>
          <w:b/>
        </w:rPr>
        <w:t>medicine .</w:t>
      </w:r>
      <w:proofErr w:type="gramEnd"/>
      <w:r w:rsidRPr="004E5236">
        <w:rPr>
          <w:b/>
        </w:rPr>
        <w:t xml:space="preserve"> “In vivo” and “in vitro” applications.</w:t>
      </w:r>
    </w:p>
    <w:p w:rsidR="004E5236" w:rsidRDefault="004E5236" w:rsidP="004E5236">
      <w:pPr>
        <w:rPr>
          <w:sz w:val="18"/>
          <w:szCs w:val="18"/>
        </w:rPr>
      </w:pPr>
      <w:r w:rsidRPr="004E5236">
        <w:rPr>
          <w:b/>
          <w:bCs/>
          <w:sz w:val="18"/>
          <w:szCs w:val="18"/>
        </w:rPr>
        <w:t>Ferritin Decorated PLGA/Paclitaxel Loaded Nanoparticles Endowed</w:t>
      </w:r>
      <w:r>
        <w:rPr>
          <w:b/>
          <w:bCs/>
          <w:sz w:val="18"/>
          <w:szCs w:val="18"/>
        </w:rPr>
        <w:t xml:space="preserve"> </w:t>
      </w:r>
      <w:r w:rsidRPr="004E5236">
        <w:rPr>
          <w:b/>
          <w:bCs/>
          <w:sz w:val="18"/>
          <w:szCs w:val="18"/>
        </w:rPr>
        <w:t>with an Enhanced Toxicity Toward MCF</w:t>
      </w:r>
      <w:r w:rsidRPr="004E5236">
        <w:rPr>
          <w:rFonts w:ascii="Cambria Math" w:hAnsi="Cambria Math" w:cs="Cambria Math"/>
          <w:b/>
          <w:bCs/>
          <w:sz w:val="18"/>
          <w:szCs w:val="18"/>
        </w:rPr>
        <w:t>‑</w:t>
      </w:r>
      <w:r>
        <w:rPr>
          <w:b/>
          <w:bCs/>
          <w:sz w:val="18"/>
          <w:szCs w:val="18"/>
        </w:rPr>
        <w:t xml:space="preserve">7 Breast </w:t>
      </w:r>
      <w:proofErr w:type="spellStart"/>
      <w:r>
        <w:rPr>
          <w:b/>
          <w:bCs/>
          <w:sz w:val="18"/>
          <w:szCs w:val="18"/>
        </w:rPr>
        <w:t>Tumor</w:t>
      </w:r>
      <w:proofErr w:type="spellEnd"/>
      <w:r>
        <w:rPr>
          <w:b/>
          <w:bCs/>
          <w:sz w:val="18"/>
          <w:szCs w:val="18"/>
        </w:rPr>
        <w:t xml:space="preserve"> </w:t>
      </w:r>
      <w:r w:rsidRPr="004E5236">
        <w:rPr>
          <w:b/>
          <w:bCs/>
          <w:sz w:val="18"/>
          <w:szCs w:val="18"/>
        </w:rPr>
        <w:t>Cells</w:t>
      </w:r>
      <w:r>
        <w:rPr>
          <w:b/>
          <w:bCs/>
          <w:sz w:val="18"/>
          <w:szCs w:val="18"/>
        </w:rPr>
        <w:t xml:space="preserve">. </w:t>
      </w:r>
      <w:proofErr w:type="spellStart"/>
      <w:r w:rsidRPr="004E5236">
        <w:rPr>
          <w:sz w:val="18"/>
          <w:szCs w:val="18"/>
        </w:rPr>
        <w:t>Polylactic</w:t>
      </w:r>
      <w:proofErr w:type="spellEnd"/>
      <w:r w:rsidRPr="004E5236">
        <w:rPr>
          <w:sz w:val="18"/>
          <w:szCs w:val="18"/>
        </w:rPr>
        <w:t xml:space="preserve"> and glycolic acid nanoparticles (PLGA-NPs), coated with L-ferritin, are exploited for the simultaneous</w:t>
      </w:r>
      <w:r>
        <w:rPr>
          <w:sz w:val="18"/>
          <w:szCs w:val="18"/>
        </w:rPr>
        <w:t xml:space="preserve"> </w:t>
      </w:r>
      <w:r w:rsidRPr="004E5236">
        <w:rPr>
          <w:sz w:val="18"/>
          <w:szCs w:val="18"/>
        </w:rPr>
        <w:t xml:space="preserve">delivery of paclitaxel and an amphiphilic </w:t>
      </w:r>
      <w:proofErr w:type="spellStart"/>
      <w:r w:rsidRPr="004E5236">
        <w:rPr>
          <w:sz w:val="18"/>
          <w:szCs w:val="18"/>
        </w:rPr>
        <w:t>Gd</w:t>
      </w:r>
      <w:proofErr w:type="spellEnd"/>
      <w:r w:rsidRPr="004E5236">
        <w:rPr>
          <w:sz w:val="18"/>
          <w:szCs w:val="18"/>
        </w:rPr>
        <w:t xml:space="preserve"> based MRI contrast agent into breast cancer cells (MCF7). L-ferritin has been</w:t>
      </w:r>
      <w:r>
        <w:rPr>
          <w:sz w:val="18"/>
          <w:szCs w:val="18"/>
        </w:rPr>
        <w:t xml:space="preserve"> </w:t>
      </w:r>
      <w:r w:rsidRPr="004E5236">
        <w:rPr>
          <w:sz w:val="18"/>
          <w:szCs w:val="18"/>
        </w:rPr>
        <w:t>covalently conjugated to the external surface of PLGA-NPs exploiting NHS activated carboxylic groups.</w:t>
      </w:r>
    </w:p>
    <w:p w:rsidR="004E5236" w:rsidRDefault="004E5236" w:rsidP="004E5236">
      <w:pPr>
        <w:spacing w:after="0"/>
        <w:jc w:val="center"/>
        <w:rPr>
          <w:sz w:val="18"/>
          <w:szCs w:val="18"/>
        </w:rPr>
      </w:pPr>
      <w:r w:rsidRPr="004E5236">
        <w:rPr>
          <w:b/>
          <w:noProof/>
          <w:color w:val="0033CC"/>
          <w:sz w:val="18"/>
          <w:szCs w:val="18"/>
          <w:lang w:eastAsia="en-GB"/>
        </w:rPr>
        <w:drawing>
          <wp:inline distT="0" distB="0" distL="0" distR="0" wp14:anchorId="4D6360BF" wp14:editId="78835029">
            <wp:extent cx="1614805" cy="1237946"/>
            <wp:effectExtent l="0" t="0" r="4445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14" cy="12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36" w:rsidRDefault="004E5236" w:rsidP="004E5236">
      <w:pPr>
        <w:spacing w:after="0"/>
        <w:rPr>
          <w:sz w:val="18"/>
          <w:szCs w:val="18"/>
        </w:rPr>
      </w:pPr>
    </w:p>
    <w:p w:rsidR="004E5236" w:rsidRDefault="004E5236" w:rsidP="00FF4EF9">
      <w:pPr>
        <w:spacing w:after="0"/>
        <w:rPr>
          <w:b/>
          <w:color w:val="0033CC"/>
          <w:sz w:val="18"/>
          <w:szCs w:val="18"/>
        </w:rPr>
      </w:pPr>
      <w:r w:rsidRPr="004E5236">
        <w:rPr>
          <w:sz w:val="18"/>
          <w:szCs w:val="18"/>
        </w:rPr>
        <w:t>The results confirmed</w:t>
      </w:r>
      <w:r>
        <w:rPr>
          <w:sz w:val="18"/>
          <w:szCs w:val="18"/>
        </w:rPr>
        <w:t xml:space="preserve"> </w:t>
      </w:r>
      <w:r w:rsidRPr="004E5236">
        <w:rPr>
          <w:sz w:val="18"/>
          <w:szCs w:val="18"/>
        </w:rPr>
        <w:t xml:space="preserve">that nanoparticles decorated with L-ferritin have many advantages with respect to both albumin-decorated and </w:t>
      </w:r>
      <w:proofErr w:type="spellStart"/>
      <w:r w:rsidRPr="004E5236">
        <w:rPr>
          <w:sz w:val="18"/>
          <w:szCs w:val="18"/>
        </w:rPr>
        <w:t>nondecorated</w:t>
      </w:r>
      <w:proofErr w:type="spellEnd"/>
      <w:r>
        <w:rPr>
          <w:sz w:val="18"/>
          <w:szCs w:val="18"/>
        </w:rPr>
        <w:t xml:space="preserve"> </w:t>
      </w:r>
      <w:r w:rsidRPr="004E5236">
        <w:rPr>
          <w:sz w:val="18"/>
          <w:szCs w:val="18"/>
        </w:rPr>
        <w:t>particles. Ferritin moieties endow PLGA-NPs with targeting capability, exploiting SCARA5 receptors overexpressed by these</w:t>
      </w:r>
      <w:r>
        <w:rPr>
          <w:sz w:val="18"/>
          <w:szCs w:val="18"/>
        </w:rPr>
        <w:t xml:space="preserve"> </w:t>
      </w:r>
      <w:proofErr w:type="spellStart"/>
      <w:r w:rsidRPr="004E5236">
        <w:rPr>
          <w:sz w:val="18"/>
          <w:szCs w:val="18"/>
        </w:rPr>
        <w:t>tumor</w:t>
      </w:r>
      <w:proofErr w:type="spellEnd"/>
      <w:r w:rsidRPr="004E5236">
        <w:rPr>
          <w:sz w:val="18"/>
          <w:szCs w:val="18"/>
        </w:rPr>
        <w:t xml:space="preserve"> cells, that results in an increased paclitaxel cytotoxicity. Moreover, protein coating increased nanoparticle stability, thus</w:t>
      </w:r>
      <w:r>
        <w:rPr>
          <w:sz w:val="18"/>
          <w:szCs w:val="18"/>
        </w:rPr>
        <w:t xml:space="preserve"> </w:t>
      </w:r>
      <w:r w:rsidRPr="004E5236">
        <w:rPr>
          <w:sz w:val="18"/>
          <w:szCs w:val="18"/>
        </w:rPr>
        <w:t xml:space="preserve">reducing the fast and </w:t>
      </w:r>
      <w:proofErr w:type="spellStart"/>
      <w:r w:rsidRPr="004E5236">
        <w:rPr>
          <w:sz w:val="18"/>
          <w:szCs w:val="18"/>
        </w:rPr>
        <w:t>aspecific</w:t>
      </w:r>
      <w:proofErr w:type="spellEnd"/>
      <w:r w:rsidRPr="004E5236">
        <w:rPr>
          <w:sz w:val="18"/>
          <w:szCs w:val="18"/>
        </w:rPr>
        <w:t xml:space="preserve"> drug release before reaching the target. The </w:t>
      </w:r>
      <w:proofErr w:type="spellStart"/>
      <w:r w:rsidRPr="004E5236">
        <w:rPr>
          <w:sz w:val="18"/>
          <w:szCs w:val="18"/>
        </w:rPr>
        <w:t>theranostic</w:t>
      </w:r>
      <w:proofErr w:type="spellEnd"/>
      <w:r w:rsidRPr="004E5236">
        <w:rPr>
          <w:sz w:val="18"/>
          <w:szCs w:val="18"/>
        </w:rPr>
        <w:t xml:space="preserve"> potential of the nanoparticles </w:t>
      </w:r>
      <w:proofErr w:type="gramStart"/>
      <w:r w:rsidRPr="004E5236">
        <w:rPr>
          <w:sz w:val="18"/>
          <w:szCs w:val="18"/>
        </w:rPr>
        <w:t>has been</w:t>
      </w:r>
      <w:r>
        <w:rPr>
          <w:sz w:val="18"/>
          <w:szCs w:val="18"/>
        </w:rPr>
        <w:t xml:space="preserve"> </w:t>
      </w:r>
      <w:r w:rsidRPr="004E5236">
        <w:rPr>
          <w:sz w:val="18"/>
          <w:szCs w:val="18"/>
        </w:rPr>
        <w:t>demonstrated</w:t>
      </w:r>
      <w:proofErr w:type="gramEnd"/>
      <w:r w:rsidRPr="004E5236">
        <w:rPr>
          <w:sz w:val="18"/>
          <w:szCs w:val="18"/>
        </w:rPr>
        <w:t xml:space="preserve"> by evaluating the signal intensity enhancement on T1-weighted MRI images of </w:t>
      </w:r>
      <w:proofErr w:type="spellStart"/>
      <w:r w:rsidRPr="004E5236">
        <w:rPr>
          <w:sz w:val="18"/>
          <w:szCs w:val="18"/>
        </w:rPr>
        <w:t>labeled</w:t>
      </w:r>
      <w:proofErr w:type="spellEnd"/>
      <w:r w:rsidRPr="004E5236">
        <w:rPr>
          <w:sz w:val="18"/>
          <w:szCs w:val="18"/>
        </w:rPr>
        <w:t xml:space="preserve"> MCF7 cells. The results</w:t>
      </w:r>
      <w:r>
        <w:rPr>
          <w:sz w:val="18"/>
          <w:szCs w:val="18"/>
        </w:rPr>
        <w:t xml:space="preserve"> </w:t>
      </w:r>
      <w:proofErr w:type="gramStart"/>
      <w:r w:rsidRPr="004E5236">
        <w:rPr>
          <w:sz w:val="18"/>
          <w:szCs w:val="18"/>
        </w:rPr>
        <w:t>were compared</w:t>
      </w:r>
      <w:proofErr w:type="gramEnd"/>
      <w:r w:rsidRPr="004E5236">
        <w:rPr>
          <w:sz w:val="18"/>
          <w:szCs w:val="18"/>
        </w:rPr>
        <w:t xml:space="preserve"> with that obtained with MDA cells used as negative control due to their lower SCARA5 expression.</w:t>
      </w:r>
    </w:p>
    <w:p w:rsidR="004E5236" w:rsidRDefault="004E5236" w:rsidP="00FF4EF9">
      <w:pPr>
        <w:spacing w:after="0"/>
        <w:rPr>
          <w:b/>
          <w:color w:val="0033CC"/>
          <w:sz w:val="18"/>
          <w:szCs w:val="18"/>
        </w:rPr>
      </w:pPr>
      <w:r w:rsidRPr="004E5236">
        <w:rPr>
          <w:b/>
          <w:noProof/>
          <w:color w:val="0033CC"/>
          <w:sz w:val="18"/>
          <w:szCs w:val="18"/>
          <w:lang w:eastAsia="en-GB"/>
        </w:rPr>
        <w:drawing>
          <wp:inline distT="0" distB="0" distL="0" distR="0">
            <wp:extent cx="1390650" cy="99319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5"/>
                    <a:stretch/>
                  </pic:blipFill>
                  <pic:spPr bwMode="auto">
                    <a:xfrm>
                      <a:off x="0" y="0"/>
                      <a:ext cx="1401523" cy="10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236" w:rsidRPr="004E5236" w:rsidRDefault="00FF4EF9" w:rsidP="004E5236">
      <w:pPr>
        <w:spacing w:after="0" w:line="240" w:lineRule="auto"/>
        <w:rPr>
          <w:color w:val="0000FF"/>
          <w:sz w:val="18"/>
          <w:szCs w:val="18"/>
        </w:rPr>
      </w:pPr>
      <w:r w:rsidRPr="004E5236">
        <w:rPr>
          <w:b/>
          <w:color w:val="0000FF"/>
          <w:sz w:val="18"/>
          <w:szCs w:val="18"/>
        </w:rPr>
        <w:t xml:space="preserve">Ref </w:t>
      </w:r>
      <w:proofErr w:type="spellStart"/>
      <w:r w:rsidR="004E5236">
        <w:rPr>
          <w:rFonts w:cs="AdvTT50a2f13e.I"/>
          <w:color w:val="0000FF"/>
          <w:sz w:val="18"/>
          <w:szCs w:val="18"/>
        </w:rPr>
        <w:t>Turino</w:t>
      </w:r>
      <w:proofErr w:type="spellEnd"/>
      <w:r w:rsidR="004E5236">
        <w:rPr>
          <w:rFonts w:cs="AdvTT50a2f13e.I"/>
          <w:color w:val="0000FF"/>
          <w:sz w:val="18"/>
          <w:szCs w:val="18"/>
        </w:rPr>
        <w:t xml:space="preserve"> L </w:t>
      </w:r>
      <w:r w:rsidRPr="004E5236">
        <w:rPr>
          <w:rFonts w:cs="AdvTT50a2f13e.I"/>
          <w:color w:val="0000FF"/>
          <w:sz w:val="18"/>
          <w:szCs w:val="18"/>
        </w:rPr>
        <w:t xml:space="preserve">et al </w:t>
      </w:r>
      <w:proofErr w:type="spellStart"/>
      <w:r w:rsidR="004E5236" w:rsidRPr="004E5236">
        <w:rPr>
          <w:rStyle w:val="jrnl"/>
          <w:color w:val="0000FF"/>
          <w:sz w:val="18"/>
          <w:szCs w:val="18"/>
        </w:rPr>
        <w:t>Bioconjug</w:t>
      </w:r>
      <w:proofErr w:type="spellEnd"/>
      <w:r w:rsidR="004E5236" w:rsidRPr="004E5236">
        <w:rPr>
          <w:rStyle w:val="jrnl"/>
          <w:color w:val="0000FF"/>
          <w:sz w:val="18"/>
          <w:szCs w:val="18"/>
        </w:rPr>
        <w:t xml:space="preserve"> Chem</w:t>
      </w:r>
      <w:r w:rsidR="004E5236" w:rsidRPr="004E5236">
        <w:rPr>
          <w:color w:val="0000FF"/>
          <w:sz w:val="18"/>
          <w:szCs w:val="18"/>
        </w:rPr>
        <w:t>. 2017 Apr 19</w:t>
      </w:r>
      <w:proofErr w:type="gramStart"/>
      <w:r w:rsidR="004E5236" w:rsidRPr="004E5236">
        <w:rPr>
          <w:color w:val="0000FF"/>
          <w:sz w:val="18"/>
          <w:szCs w:val="18"/>
        </w:rPr>
        <w:t>;28</w:t>
      </w:r>
      <w:proofErr w:type="gramEnd"/>
      <w:r w:rsidR="004E5236" w:rsidRPr="004E5236">
        <w:rPr>
          <w:color w:val="0000FF"/>
          <w:sz w:val="18"/>
          <w:szCs w:val="18"/>
        </w:rPr>
        <w:t>(4):1283-1290</w:t>
      </w:r>
    </w:p>
    <w:p w:rsidR="00AB5392" w:rsidRPr="00AB5392" w:rsidRDefault="00AB5392" w:rsidP="00AB5392">
      <w:pPr>
        <w:spacing w:after="0"/>
        <w:rPr>
          <w:b/>
          <w:sz w:val="18"/>
          <w:szCs w:val="18"/>
        </w:rPr>
      </w:pPr>
      <w:r w:rsidRPr="00AB5392">
        <w:rPr>
          <w:b/>
          <w:sz w:val="18"/>
          <w:szCs w:val="18"/>
        </w:rPr>
        <w:t xml:space="preserve">A Quantitative </w:t>
      </w:r>
      <w:proofErr w:type="spellStart"/>
      <w:r w:rsidRPr="00AB5392">
        <w:rPr>
          <w:b/>
          <w:sz w:val="18"/>
          <w:szCs w:val="18"/>
        </w:rPr>
        <w:t>Relaxometric</w:t>
      </w:r>
      <w:proofErr w:type="spellEnd"/>
      <w:r w:rsidRPr="00AB5392">
        <w:rPr>
          <w:b/>
          <w:sz w:val="18"/>
          <w:szCs w:val="18"/>
        </w:rPr>
        <w:t xml:space="preserve"> Version of the ELISA Test for the Measurement of Cell Surface Biomarkers</w:t>
      </w:r>
    </w:p>
    <w:p w:rsidR="00AB5392" w:rsidRPr="00AB5392" w:rsidRDefault="00AB5392" w:rsidP="00AB5392">
      <w:pPr>
        <w:spacing w:after="0"/>
        <w:rPr>
          <w:sz w:val="18"/>
          <w:szCs w:val="18"/>
        </w:rPr>
      </w:pPr>
      <w:r w:rsidRPr="00AB5392">
        <w:rPr>
          <w:sz w:val="18"/>
          <w:szCs w:val="18"/>
        </w:rPr>
        <w:t>Quantitative measurement of marker expression in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diseased cells is still a topic of considerable interest and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different methodologies are currently under intense scrutiny.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This work aims at developing an in vitro diagnostic method</w:t>
      </w:r>
    </w:p>
    <w:p w:rsidR="00AB5392" w:rsidRPr="00AB5392" w:rsidRDefault="00AB5392" w:rsidP="00AB5392">
      <w:pPr>
        <w:spacing w:after="0"/>
        <w:rPr>
          <w:sz w:val="18"/>
          <w:szCs w:val="18"/>
        </w:rPr>
      </w:pPr>
      <w:proofErr w:type="gramStart"/>
      <w:r w:rsidRPr="00AB5392">
        <w:rPr>
          <w:sz w:val="18"/>
          <w:szCs w:val="18"/>
        </w:rPr>
        <w:t>based</w:t>
      </w:r>
      <w:proofErr w:type="gramEnd"/>
      <w:r w:rsidRPr="00AB5392">
        <w:rPr>
          <w:sz w:val="18"/>
          <w:szCs w:val="18"/>
        </w:rPr>
        <w:t xml:space="preserve"> on the release of paramagnetic species from </w:t>
      </w:r>
      <w:proofErr w:type="spellStart"/>
      <w:r w:rsidRPr="00AB5392">
        <w:rPr>
          <w:sz w:val="18"/>
          <w:szCs w:val="18"/>
        </w:rPr>
        <w:t>relaxometrically</w:t>
      </w:r>
      <w:proofErr w:type="spellEnd"/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“silent” liposomes operated by the action of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a phospholipase A2 (PLA2) previously targeted to the epitope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of interest. The released paramagnetic species causes an</w:t>
      </w:r>
    </w:p>
    <w:p w:rsidR="00AB5392" w:rsidRPr="00AB5392" w:rsidRDefault="00AB5392" w:rsidP="00AB5392">
      <w:pPr>
        <w:spacing w:after="0"/>
        <w:rPr>
          <w:sz w:val="18"/>
          <w:szCs w:val="18"/>
        </w:rPr>
      </w:pPr>
      <w:proofErr w:type="gramStart"/>
      <w:r w:rsidRPr="00AB5392">
        <w:rPr>
          <w:sz w:val="18"/>
          <w:szCs w:val="18"/>
        </w:rPr>
        <w:t>increase</w:t>
      </w:r>
      <w:proofErr w:type="gramEnd"/>
      <w:r w:rsidRPr="00AB5392">
        <w:rPr>
          <w:sz w:val="18"/>
          <w:szCs w:val="18"/>
        </w:rPr>
        <w:t xml:space="preserve"> of the longitudinal water proton relaxation rate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proportional to the number of PLA2 bound to the cell outer</w:t>
      </w:r>
    </w:p>
    <w:p w:rsidR="00AB5392" w:rsidRDefault="00AB5392" w:rsidP="00AB5392">
      <w:pPr>
        <w:spacing w:after="0"/>
        <w:rPr>
          <w:sz w:val="18"/>
          <w:szCs w:val="18"/>
        </w:rPr>
      </w:pPr>
      <w:proofErr w:type="gramStart"/>
      <w:r w:rsidRPr="00AB5392">
        <w:rPr>
          <w:sz w:val="18"/>
          <w:szCs w:val="18"/>
        </w:rPr>
        <w:t>surface</w:t>
      </w:r>
      <w:proofErr w:type="gramEnd"/>
      <w:r w:rsidRPr="00AB5392">
        <w:rPr>
          <w:sz w:val="18"/>
          <w:szCs w:val="18"/>
        </w:rPr>
        <w:t>.</w:t>
      </w:r>
    </w:p>
    <w:p w:rsidR="00AB5392" w:rsidRDefault="00AB5392" w:rsidP="00AB5392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>
            <wp:extent cx="1910080" cy="14370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alabstract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92" w:rsidRDefault="00AB5392" w:rsidP="00AB5392">
      <w:pPr>
        <w:spacing w:after="0"/>
        <w:rPr>
          <w:sz w:val="18"/>
          <w:szCs w:val="18"/>
        </w:rPr>
      </w:pPr>
      <w:r w:rsidRPr="00AB5392">
        <w:rPr>
          <w:sz w:val="18"/>
          <w:szCs w:val="18"/>
        </w:rPr>
        <w:t xml:space="preserve"> The sensitivity of the herein proposed method, named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 xml:space="preserve">R-ELISA, </w:t>
      </w:r>
      <w:proofErr w:type="gramStart"/>
      <w:r w:rsidRPr="00AB5392">
        <w:rPr>
          <w:sz w:val="18"/>
          <w:szCs w:val="18"/>
        </w:rPr>
        <w:t>was attempted</w:t>
      </w:r>
      <w:proofErr w:type="gramEnd"/>
      <w:r w:rsidRPr="00AB5392">
        <w:rPr>
          <w:sz w:val="18"/>
          <w:szCs w:val="18"/>
        </w:rPr>
        <w:t xml:space="preserve"> in the detection of folate receptor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expression on human ovarian cancer cells by functionalizing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 xml:space="preserve">PLA2 with folic acid. Receptor/cell number of 8.3 </w:t>
      </w:r>
      <w:r w:rsidRPr="00AB5392">
        <w:rPr>
          <w:sz w:val="18"/>
          <w:szCs w:val="18"/>
        </w:rPr>
        <w:separator/>
      </w:r>
      <w:r w:rsidRPr="00AB5392">
        <w:rPr>
          <w:sz w:val="18"/>
          <w:szCs w:val="18"/>
        </w:rPr>
        <w:t xml:space="preserve"> 105 has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been measured on IGROV-1 cells. The R-ELISA assay can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 xml:space="preserve">detect </w:t>
      </w:r>
      <w:proofErr w:type="spellStart"/>
      <w:proofErr w:type="gramStart"/>
      <w:r w:rsidRPr="00AB5392">
        <w:rPr>
          <w:sz w:val="18"/>
          <w:szCs w:val="18"/>
        </w:rPr>
        <w:t>nanomolar</w:t>
      </w:r>
      <w:proofErr w:type="spellEnd"/>
      <w:r w:rsidRPr="00AB5392">
        <w:rPr>
          <w:sz w:val="18"/>
          <w:szCs w:val="18"/>
        </w:rPr>
        <w:t xml:space="preserve"> cell suspension receptor concentrations</w:t>
      </w:r>
      <w:proofErr w:type="gramEnd"/>
      <w:r w:rsidRPr="00AB5392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has been validated by well-established</w:t>
      </w:r>
      <w:r w:rsidR="00D86588">
        <w:rPr>
          <w:sz w:val="18"/>
          <w:szCs w:val="18"/>
        </w:rPr>
        <w:t xml:space="preserve"> </w:t>
      </w:r>
      <w:bookmarkStart w:id="0" w:name="_GoBack"/>
      <w:bookmarkEnd w:id="0"/>
      <w:proofErr w:type="spellStart"/>
      <w:r w:rsidRPr="00AB5392">
        <w:rPr>
          <w:sz w:val="18"/>
          <w:szCs w:val="18"/>
        </w:rPr>
        <w:t>spectrofluorimetric</w:t>
      </w:r>
      <w:proofErr w:type="spellEnd"/>
      <w:r>
        <w:rPr>
          <w:sz w:val="18"/>
          <w:szCs w:val="18"/>
        </w:rPr>
        <w:t xml:space="preserve"> </w:t>
      </w:r>
      <w:r w:rsidRPr="00AB5392">
        <w:rPr>
          <w:sz w:val="18"/>
          <w:szCs w:val="18"/>
        </w:rPr>
        <w:t>procedures.</w:t>
      </w:r>
    </w:p>
    <w:p w:rsidR="00AB5392" w:rsidRDefault="00AB5392" w:rsidP="00AB5392">
      <w:pPr>
        <w:spacing w:after="0"/>
        <w:jc w:val="center"/>
        <w:rPr>
          <w:sz w:val="18"/>
          <w:szCs w:val="18"/>
        </w:rPr>
      </w:pPr>
      <w:r w:rsidRPr="00AB5392">
        <w:rPr>
          <w:noProof/>
          <w:sz w:val="18"/>
          <w:szCs w:val="18"/>
          <w:lang w:eastAsia="en-GB"/>
        </w:rPr>
        <w:drawing>
          <wp:inline distT="0" distB="0" distL="0" distR="0">
            <wp:extent cx="1285875" cy="957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92" cy="9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92" w:rsidRDefault="00AB5392" w:rsidP="00DB2C25">
      <w:pPr>
        <w:spacing w:after="0"/>
        <w:rPr>
          <w:sz w:val="18"/>
          <w:szCs w:val="18"/>
        </w:rPr>
      </w:pPr>
      <w:r w:rsidRPr="00AB5392">
        <w:rPr>
          <w:sz w:val="18"/>
          <w:szCs w:val="18"/>
        </w:rPr>
        <w:t>Figure 5. Calibration curve obtained by measuring DR1 versus [PLA2].</w:t>
      </w:r>
    </w:p>
    <w:p w:rsidR="00AB5392" w:rsidRPr="00E528E6" w:rsidRDefault="00AB5392" w:rsidP="00DB2C25">
      <w:pPr>
        <w:spacing w:after="0"/>
        <w:rPr>
          <w:b/>
          <w:sz w:val="18"/>
          <w:szCs w:val="18"/>
        </w:rPr>
      </w:pPr>
    </w:p>
    <w:p w:rsidR="00F35998" w:rsidRPr="00E528E6" w:rsidRDefault="00A52D71" w:rsidP="00DB2C25">
      <w:pPr>
        <w:spacing w:after="0"/>
        <w:rPr>
          <w:rFonts w:cs="AdvTT50a2f13e.I"/>
          <w:color w:val="0000FF"/>
          <w:sz w:val="18"/>
          <w:szCs w:val="18"/>
        </w:rPr>
      </w:pPr>
      <w:proofErr w:type="spellStart"/>
      <w:r w:rsidRPr="00E528E6">
        <w:rPr>
          <w:b/>
          <w:color w:val="0000FF"/>
          <w:sz w:val="18"/>
          <w:szCs w:val="18"/>
          <w:lang w:val="it-IT"/>
        </w:rPr>
        <w:t>Ref</w:t>
      </w:r>
      <w:proofErr w:type="spellEnd"/>
      <w:r w:rsidRPr="00E528E6">
        <w:rPr>
          <w:b/>
          <w:color w:val="0000FF"/>
          <w:sz w:val="18"/>
          <w:szCs w:val="18"/>
          <w:lang w:val="it-IT"/>
        </w:rPr>
        <w:t xml:space="preserve"> </w:t>
      </w:r>
      <w:r w:rsidRPr="00E528E6">
        <w:rPr>
          <w:rFonts w:cs="AdvTT50a2f13e.I"/>
          <w:color w:val="0000FF"/>
          <w:sz w:val="18"/>
          <w:szCs w:val="18"/>
          <w:lang w:val="it-IT"/>
        </w:rPr>
        <w:t xml:space="preserve">D. Alberti et al </w:t>
      </w:r>
      <w:proofErr w:type="spellStart"/>
      <w:r w:rsidR="00AB5392" w:rsidRPr="00E528E6">
        <w:rPr>
          <w:rFonts w:cs="AdvTT50a2f13e.I"/>
          <w:color w:val="0000FF"/>
          <w:sz w:val="18"/>
          <w:szCs w:val="18"/>
          <w:lang w:val="it-IT"/>
        </w:rPr>
        <w:t>Angew</w:t>
      </w:r>
      <w:proofErr w:type="spellEnd"/>
      <w:r w:rsidR="00AB5392" w:rsidRPr="00E528E6">
        <w:rPr>
          <w:rFonts w:cs="AdvTT50a2f13e.I"/>
          <w:color w:val="0000FF"/>
          <w:sz w:val="18"/>
          <w:szCs w:val="18"/>
          <w:lang w:val="it-IT"/>
        </w:rPr>
        <w:t xml:space="preserve">. </w:t>
      </w:r>
      <w:r w:rsidR="00AB5392" w:rsidRPr="00E528E6">
        <w:rPr>
          <w:rFonts w:cs="AdvTT50a2f13e.I"/>
          <w:color w:val="0000FF"/>
          <w:sz w:val="18"/>
          <w:szCs w:val="18"/>
        </w:rPr>
        <w:t>Chem. Int. Ed. 2014, 53, 3488 –3491</w:t>
      </w:r>
    </w:p>
    <w:p w:rsidR="00E528E6" w:rsidRPr="00D86588" w:rsidRDefault="00E528E6" w:rsidP="00E528E6">
      <w:pPr>
        <w:spacing w:after="0"/>
        <w:rPr>
          <w:b/>
          <w:sz w:val="18"/>
          <w:szCs w:val="18"/>
        </w:rPr>
      </w:pPr>
      <w:r w:rsidRPr="00D86588">
        <w:rPr>
          <w:b/>
          <w:sz w:val="18"/>
          <w:szCs w:val="18"/>
        </w:rPr>
        <w:t xml:space="preserve">Combined Delivery and Magnetic Resonance Imaging of Neural Cell Adhesion Molecule–Targeted Doxorubicin- Containing Liposomes in Experimentally Induced Kaposi's </w:t>
      </w:r>
      <w:proofErr w:type="gramStart"/>
      <w:r w:rsidRPr="00D86588">
        <w:rPr>
          <w:b/>
          <w:sz w:val="18"/>
          <w:szCs w:val="18"/>
        </w:rPr>
        <w:t>Sarcoma</w:t>
      </w:r>
      <w:proofErr w:type="gramEnd"/>
    </w:p>
    <w:p w:rsidR="00E528E6" w:rsidRDefault="00E528E6" w:rsidP="00E528E6">
      <w:pPr>
        <w:spacing w:after="0"/>
        <w:rPr>
          <w:sz w:val="18"/>
          <w:szCs w:val="18"/>
        </w:rPr>
      </w:pPr>
    </w:p>
    <w:p w:rsidR="00E528E6" w:rsidRDefault="00E528E6" w:rsidP="00E528E6">
      <w:pPr>
        <w:spacing w:after="0"/>
        <w:rPr>
          <w:sz w:val="18"/>
          <w:szCs w:val="18"/>
        </w:rPr>
      </w:pPr>
      <w:r w:rsidRPr="00E528E6">
        <w:rPr>
          <w:sz w:val="18"/>
          <w:szCs w:val="18"/>
        </w:rPr>
        <w:t>The aim of the present study was to investigate whether neural cell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>adhesion molecule (NCAM)–targeted liposomes may enhance drug deliv</w:t>
      </w:r>
      <w:r>
        <w:rPr>
          <w:sz w:val="18"/>
          <w:szCs w:val="18"/>
        </w:rPr>
        <w:t>ery and allow MRI</w:t>
      </w:r>
      <w:r w:rsidRPr="00E528E6">
        <w:rPr>
          <w:sz w:val="18"/>
          <w:szCs w:val="18"/>
        </w:rPr>
        <w:t xml:space="preserve"> in a severe combined </w:t>
      </w:r>
      <w:proofErr w:type="spellStart"/>
      <w:r w:rsidRPr="00E528E6">
        <w:rPr>
          <w:sz w:val="18"/>
          <w:szCs w:val="18"/>
        </w:rPr>
        <w:t>immunodeficient</w:t>
      </w:r>
      <w:proofErr w:type="spellEnd"/>
      <w:r w:rsidRPr="00E528E6">
        <w:rPr>
          <w:sz w:val="18"/>
          <w:szCs w:val="18"/>
        </w:rPr>
        <w:t xml:space="preserve"> mouse model of NCAM-positive Kaposi's sarcoma.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>NCAM-binding peptide–coated liposomes loaded with both doxorubicin and a lipophilic gadolinium (</w:t>
      </w:r>
      <w:proofErr w:type="spellStart"/>
      <w:r w:rsidRPr="00E528E6">
        <w:rPr>
          <w:sz w:val="18"/>
          <w:szCs w:val="18"/>
        </w:rPr>
        <w:t>Gd</w:t>
      </w:r>
      <w:proofErr w:type="spellEnd"/>
      <w:r w:rsidRPr="00E528E6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 xml:space="preserve">derivative </w:t>
      </w:r>
      <w:proofErr w:type="gramStart"/>
      <w:r w:rsidRPr="00E528E6">
        <w:rPr>
          <w:sz w:val="18"/>
          <w:szCs w:val="18"/>
        </w:rPr>
        <w:t>were generated</w:t>
      </w:r>
      <w:proofErr w:type="gramEnd"/>
      <w:r w:rsidRPr="00E528E6">
        <w:rPr>
          <w:sz w:val="18"/>
          <w:szCs w:val="18"/>
        </w:rPr>
        <w:t>. NCAM-targeted liposomes induced an enhanced in vitro doxorubicin internalization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>within Kaposi's cells as detected by MRI with respect to untargeted polyethylene glycol liposomes.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>Internalization resulted in enhanced apoptosis. In vivo weekly administration of NCAM-targeted liposomes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 xml:space="preserve">induced a significant reduction of </w:t>
      </w:r>
      <w:proofErr w:type="spellStart"/>
      <w:r w:rsidRPr="00E528E6">
        <w:rPr>
          <w:sz w:val="18"/>
          <w:szCs w:val="18"/>
        </w:rPr>
        <w:t>tumor</w:t>
      </w:r>
      <w:proofErr w:type="spellEnd"/>
      <w:r w:rsidRPr="00E528E6">
        <w:rPr>
          <w:sz w:val="18"/>
          <w:szCs w:val="18"/>
        </w:rPr>
        <w:t xml:space="preserve"> mass and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>vascularization and enhanced cell necrosis and apoptosis with respect to untargeted liposomes. These effects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 xml:space="preserve">were associated with an enhanced concentration of doxorubicin within the </w:t>
      </w:r>
      <w:proofErr w:type="spellStart"/>
      <w:r w:rsidRPr="00E528E6">
        <w:rPr>
          <w:sz w:val="18"/>
          <w:szCs w:val="18"/>
        </w:rPr>
        <w:t>tumor</w:t>
      </w:r>
      <w:proofErr w:type="spellEnd"/>
      <w:r w:rsidRPr="00E528E6">
        <w:rPr>
          <w:sz w:val="18"/>
          <w:szCs w:val="18"/>
        </w:rPr>
        <w:t xml:space="preserve"> and a reduced systemic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 xml:space="preserve">toxicity of doxorubicin. By electron microscopy, NCAM-targeted liposomes </w:t>
      </w:r>
      <w:proofErr w:type="gramStart"/>
      <w:r w:rsidRPr="00E528E6">
        <w:rPr>
          <w:sz w:val="18"/>
          <w:szCs w:val="18"/>
        </w:rPr>
        <w:t>were detected</w:t>
      </w:r>
      <w:proofErr w:type="gramEnd"/>
      <w:r w:rsidRPr="00E528E6">
        <w:rPr>
          <w:sz w:val="18"/>
          <w:szCs w:val="18"/>
        </w:rPr>
        <w:t xml:space="preserve"> mainly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 xml:space="preserve">within </w:t>
      </w:r>
      <w:proofErr w:type="spellStart"/>
      <w:r w:rsidRPr="00E528E6">
        <w:rPr>
          <w:sz w:val="18"/>
          <w:szCs w:val="18"/>
        </w:rPr>
        <w:t>tumor</w:t>
      </w:r>
      <w:proofErr w:type="spellEnd"/>
      <w:r w:rsidRPr="00E528E6">
        <w:rPr>
          <w:sz w:val="18"/>
          <w:szCs w:val="18"/>
        </w:rPr>
        <w:t xml:space="preserve"> cells whereas the untargeted liposomes were mainly accumulated in the extracellular space.</w:t>
      </w:r>
    </w:p>
    <w:p w:rsidR="00E528E6" w:rsidRDefault="00E528E6" w:rsidP="00E528E6">
      <w:pPr>
        <w:spacing w:after="0"/>
        <w:rPr>
          <w:sz w:val="18"/>
          <w:szCs w:val="18"/>
        </w:rPr>
      </w:pPr>
    </w:p>
    <w:p w:rsidR="00E528E6" w:rsidRPr="00E528E6" w:rsidRDefault="00E528E6" w:rsidP="00E528E6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>
            <wp:extent cx="1910080" cy="10680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nc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E6" w:rsidRDefault="00E528E6" w:rsidP="00E528E6">
      <w:pPr>
        <w:spacing w:after="0"/>
        <w:rPr>
          <w:sz w:val="18"/>
          <w:szCs w:val="18"/>
        </w:rPr>
      </w:pPr>
      <w:r w:rsidRPr="00E528E6">
        <w:rPr>
          <w:sz w:val="18"/>
          <w:szCs w:val="18"/>
        </w:rPr>
        <w:t>In conclusion, targeting NCAM may be a suitable</w:t>
      </w:r>
      <w:r>
        <w:rPr>
          <w:sz w:val="18"/>
          <w:szCs w:val="18"/>
        </w:rPr>
        <w:t xml:space="preserve"> </w:t>
      </w:r>
      <w:r w:rsidRPr="00E528E6">
        <w:rPr>
          <w:sz w:val="18"/>
          <w:szCs w:val="18"/>
        </w:rPr>
        <w:t xml:space="preserve">strategy for specific drug delivery and imaging by liposomes in NCAM-expressing </w:t>
      </w:r>
      <w:proofErr w:type="spellStart"/>
      <w:r w:rsidRPr="00E528E6">
        <w:rPr>
          <w:sz w:val="18"/>
          <w:szCs w:val="18"/>
        </w:rPr>
        <w:t>tumors</w:t>
      </w:r>
      <w:proofErr w:type="spellEnd"/>
      <w:r w:rsidRPr="00E528E6">
        <w:rPr>
          <w:sz w:val="18"/>
          <w:szCs w:val="18"/>
        </w:rPr>
        <w:t xml:space="preserve">. </w:t>
      </w:r>
    </w:p>
    <w:p w:rsidR="00E528E6" w:rsidRDefault="00E528E6" w:rsidP="00E528E6">
      <w:pPr>
        <w:spacing w:after="0"/>
        <w:rPr>
          <w:sz w:val="18"/>
          <w:szCs w:val="18"/>
        </w:rPr>
      </w:pPr>
    </w:p>
    <w:p w:rsidR="00E528E6" w:rsidRPr="00E528E6" w:rsidRDefault="00E528E6" w:rsidP="00E528E6">
      <w:pPr>
        <w:spacing w:after="0"/>
        <w:rPr>
          <w:color w:val="0000FF"/>
          <w:sz w:val="18"/>
          <w:szCs w:val="18"/>
        </w:rPr>
      </w:pPr>
      <w:r w:rsidRPr="00E528E6">
        <w:rPr>
          <w:b/>
          <w:color w:val="0000FF"/>
          <w:sz w:val="18"/>
          <w:szCs w:val="18"/>
        </w:rPr>
        <w:t xml:space="preserve">Ref </w:t>
      </w:r>
      <w:r w:rsidRPr="00E528E6">
        <w:rPr>
          <w:rFonts w:cs="AdvTT50a2f13e.I"/>
          <w:color w:val="0000FF"/>
          <w:sz w:val="18"/>
          <w:szCs w:val="18"/>
        </w:rPr>
        <w:t xml:space="preserve">C Grange et al </w:t>
      </w:r>
      <w:r w:rsidRPr="00E528E6">
        <w:rPr>
          <w:rFonts w:ascii="AdvTT6a144714.I" w:hAnsi="AdvTT6a144714.I" w:cs="AdvTT6a144714.I"/>
          <w:color w:val="0000FF"/>
          <w:sz w:val="16"/>
          <w:szCs w:val="16"/>
        </w:rPr>
        <w:t>Cancer Res; 2010 70(6); 2180</w:t>
      </w:r>
      <w:r w:rsidRPr="00E528E6">
        <w:rPr>
          <w:rFonts w:ascii="AdvTT6a144714.I+20" w:hAnsi="AdvTT6a144714.I+20" w:cs="AdvTT6a144714.I+20"/>
          <w:color w:val="0000FF"/>
          <w:sz w:val="16"/>
          <w:szCs w:val="16"/>
        </w:rPr>
        <w:t>–</w:t>
      </w:r>
      <w:r w:rsidRPr="00E528E6">
        <w:rPr>
          <w:rFonts w:ascii="AdvTT6a144714.I" w:hAnsi="AdvTT6a144714.I" w:cs="AdvTT6a144714.I"/>
          <w:color w:val="0000FF"/>
          <w:sz w:val="16"/>
          <w:szCs w:val="16"/>
        </w:rPr>
        <w:t>90.</w:t>
      </w:r>
    </w:p>
    <w:sectPr w:rsidR="00E528E6" w:rsidRPr="00E528E6" w:rsidSect="00FF4EF9">
      <w:type w:val="continuous"/>
      <w:pgSz w:w="11906" w:h="16838"/>
      <w:pgMar w:top="284" w:right="720" w:bottom="284" w:left="720" w:header="709" w:footer="709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50a2f13e.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6a144714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6a144714.I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11"/>
    <w:rsid w:val="0002605F"/>
    <w:rsid w:val="000C27BC"/>
    <w:rsid w:val="00163188"/>
    <w:rsid w:val="00266A11"/>
    <w:rsid w:val="004D0CE6"/>
    <w:rsid w:val="004E5236"/>
    <w:rsid w:val="00512F25"/>
    <w:rsid w:val="005819A2"/>
    <w:rsid w:val="00861340"/>
    <w:rsid w:val="008F6FCE"/>
    <w:rsid w:val="00993AF9"/>
    <w:rsid w:val="00A52D71"/>
    <w:rsid w:val="00AB5392"/>
    <w:rsid w:val="00CA494B"/>
    <w:rsid w:val="00CB15EB"/>
    <w:rsid w:val="00CD4D00"/>
    <w:rsid w:val="00D25428"/>
    <w:rsid w:val="00D86588"/>
    <w:rsid w:val="00DB2C25"/>
    <w:rsid w:val="00E528E6"/>
    <w:rsid w:val="00E948AB"/>
    <w:rsid w:val="00F27647"/>
    <w:rsid w:val="00F35998"/>
    <w:rsid w:val="00F46445"/>
    <w:rsid w:val="00FB11A3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35D7"/>
  <w15:chartTrackingRefBased/>
  <w15:docId w15:val="{E80B7196-F34C-43E9-8CD5-BF765586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66A11"/>
    <w:pPr>
      <w:autoSpaceDE w:val="0"/>
      <w:autoSpaceDN w:val="0"/>
      <w:adjustRightInd w:val="0"/>
      <w:jc w:val="left"/>
    </w:pPr>
    <w:rPr>
      <w:rFonts w:ascii="Verdana" w:hAnsi="Verdana" w:cs="Verdana"/>
      <w:color w:val="000000"/>
      <w:sz w:val="24"/>
      <w:szCs w:val="24"/>
    </w:rPr>
  </w:style>
  <w:style w:type="character" w:customStyle="1" w:styleId="jrnl">
    <w:name w:val="jrnl"/>
    <w:basedOn w:val="Carpredefinitoparagrafo"/>
    <w:rsid w:val="004E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Simonetta</dc:creator>
  <cp:keywords/>
  <dc:description/>
  <cp:lastModifiedBy>Simonetta</cp:lastModifiedBy>
  <cp:revision>8</cp:revision>
  <dcterms:created xsi:type="dcterms:W3CDTF">2018-04-16T15:44:00Z</dcterms:created>
  <dcterms:modified xsi:type="dcterms:W3CDTF">2018-04-17T08:59:00Z</dcterms:modified>
</cp:coreProperties>
</file>