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11" w:rsidRDefault="00266A11">
      <w:r>
        <w:t xml:space="preserve">Research line 1. </w:t>
      </w:r>
    </w:p>
    <w:p w:rsidR="0002605F" w:rsidRDefault="00266A11">
      <w:proofErr w:type="spellStart"/>
      <w:r>
        <w:t>Apoferritin</w:t>
      </w:r>
      <w:proofErr w:type="spellEnd"/>
      <w:r>
        <w:t xml:space="preserve"> and other biological</w:t>
      </w:r>
      <w:r w:rsidRPr="008D680B">
        <w:t xml:space="preserve"> carrier for </w:t>
      </w:r>
      <w:r>
        <w:t xml:space="preserve">the delivery of </w:t>
      </w:r>
      <w:r w:rsidRPr="008D680B">
        <w:t>imaging and therapeutic agents</w:t>
      </w:r>
    </w:p>
    <w:p w:rsidR="00266A11" w:rsidRDefault="00266A11">
      <w:pPr>
        <w:sectPr w:rsidR="00266A11" w:rsidSect="00266A1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66A11" w:rsidRDefault="00266A11" w:rsidP="00266A11">
      <w:pPr>
        <w:pStyle w:val="Default"/>
      </w:pPr>
    </w:p>
    <w:p w:rsidR="00266A11" w:rsidRDefault="00266A11" w:rsidP="00266A11">
      <w:r w:rsidRPr="00266A11">
        <w:rPr>
          <w:b/>
        </w:rPr>
        <w:t>L-Ferritin targets breast cancer</w:t>
      </w:r>
      <w:r w:rsidRPr="00266A11">
        <w:t xml:space="preserve"> stem cells </w:t>
      </w:r>
      <w:proofErr w:type="gramStart"/>
      <w:r w:rsidRPr="00266A11">
        <w:rPr>
          <w:bCs/>
          <w:sz w:val="18"/>
          <w:szCs w:val="18"/>
        </w:rPr>
        <w:t>A</w:t>
      </w:r>
      <w:proofErr w:type="gramEnd"/>
      <w:r w:rsidRPr="00266A11">
        <w:rPr>
          <w:bCs/>
          <w:sz w:val="18"/>
          <w:szCs w:val="18"/>
        </w:rPr>
        <w:t xml:space="preserve"> growing body of evidence suggests that cancer stem cells (CSC) have the unique biological properties necessary for </w:t>
      </w:r>
      <w:proofErr w:type="spellStart"/>
      <w:r w:rsidRPr="00266A11">
        <w:rPr>
          <w:bCs/>
          <w:sz w:val="18"/>
          <w:szCs w:val="18"/>
        </w:rPr>
        <w:t>tumor</w:t>
      </w:r>
      <w:proofErr w:type="spellEnd"/>
      <w:r w:rsidRPr="00266A11">
        <w:rPr>
          <w:bCs/>
          <w:sz w:val="18"/>
          <w:szCs w:val="18"/>
        </w:rPr>
        <w:t xml:space="preserve"> maintenance and spreading, and function as a reservoir for the relapse and metastatic evolution of the disease by virtue of their resistance to radio- and chemo-</w:t>
      </w:r>
      <w:bookmarkStart w:id="0" w:name="_GoBack"/>
      <w:bookmarkEnd w:id="0"/>
      <w:r w:rsidRPr="00266A11">
        <w:rPr>
          <w:bCs/>
          <w:sz w:val="18"/>
          <w:szCs w:val="18"/>
        </w:rPr>
        <w:t xml:space="preserve">therapies. Thus, the efficacy of a therapeutic approach relies on its ability to effectively target and deplete CSC. In this study, we show that CSC-enriched </w:t>
      </w:r>
      <w:proofErr w:type="spellStart"/>
      <w:r w:rsidRPr="00266A11">
        <w:rPr>
          <w:bCs/>
          <w:sz w:val="18"/>
          <w:szCs w:val="18"/>
        </w:rPr>
        <w:t>tumorspheres</w:t>
      </w:r>
      <w:proofErr w:type="spellEnd"/>
      <w:r w:rsidRPr="00266A11">
        <w:rPr>
          <w:bCs/>
          <w:sz w:val="18"/>
          <w:szCs w:val="18"/>
        </w:rPr>
        <w:t xml:space="preserve"> from breast cancer cell lines display an increased L-Ferritin uptake capability compared to their monolayer counterparts </w:t>
      </w:r>
      <w:proofErr w:type="gramStart"/>
      <w:r w:rsidRPr="00266A11">
        <w:rPr>
          <w:bCs/>
          <w:sz w:val="18"/>
          <w:szCs w:val="18"/>
        </w:rPr>
        <w:t>as a consequence</w:t>
      </w:r>
      <w:proofErr w:type="gramEnd"/>
      <w:r w:rsidRPr="00266A11">
        <w:rPr>
          <w:bCs/>
          <w:sz w:val="18"/>
          <w:szCs w:val="18"/>
        </w:rPr>
        <w:t xml:space="preserve"> of the upregulation of the L-Ferritin receptor SCARA5. L-Ferritin internalization </w:t>
      </w:r>
      <w:proofErr w:type="gramStart"/>
      <w:r w:rsidRPr="00266A11">
        <w:rPr>
          <w:bCs/>
          <w:sz w:val="18"/>
          <w:szCs w:val="18"/>
        </w:rPr>
        <w:t>was exploited</w:t>
      </w:r>
      <w:proofErr w:type="gramEnd"/>
      <w:r w:rsidRPr="00266A11">
        <w:rPr>
          <w:bCs/>
          <w:sz w:val="18"/>
          <w:szCs w:val="18"/>
        </w:rPr>
        <w:t xml:space="preserve"> for the simultaneous delivery of Curcumin, a natural therapeutic molecule endowed with antineoplastic action, and the MRI contrast agent Gd-HPDO3A, both entrapped in the L-Ferritin cavity. This </w:t>
      </w:r>
      <w:proofErr w:type="spellStart"/>
      <w:r w:rsidRPr="00266A11">
        <w:rPr>
          <w:bCs/>
          <w:sz w:val="18"/>
          <w:szCs w:val="18"/>
        </w:rPr>
        <w:t>theranostic</w:t>
      </w:r>
      <w:proofErr w:type="spellEnd"/>
      <w:r w:rsidRPr="00266A11">
        <w:rPr>
          <w:bCs/>
          <w:sz w:val="18"/>
          <w:szCs w:val="18"/>
        </w:rPr>
        <w:t xml:space="preserve"> system was able to impair viability and self-renewal of </w:t>
      </w:r>
      <w:proofErr w:type="spellStart"/>
      <w:r w:rsidRPr="00266A11">
        <w:rPr>
          <w:bCs/>
          <w:sz w:val="18"/>
          <w:szCs w:val="18"/>
        </w:rPr>
        <w:t>tumorspheres</w:t>
      </w:r>
      <w:proofErr w:type="spellEnd"/>
      <w:r w:rsidRPr="00266A11">
        <w:rPr>
          <w:bCs/>
          <w:sz w:val="18"/>
          <w:szCs w:val="18"/>
        </w:rPr>
        <w:t xml:space="preserve"> </w:t>
      </w:r>
      <w:r w:rsidRPr="00266A11">
        <w:rPr>
          <w:bCs/>
          <w:i/>
          <w:iCs/>
          <w:sz w:val="18"/>
          <w:szCs w:val="18"/>
        </w:rPr>
        <w:t xml:space="preserve">in vitro </w:t>
      </w:r>
      <w:r w:rsidRPr="00266A11">
        <w:rPr>
          <w:bCs/>
          <w:sz w:val="18"/>
          <w:szCs w:val="18"/>
        </w:rPr>
        <w:t xml:space="preserve">and to induce the regression of established </w:t>
      </w:r>
      <w:proofErr w:type="spellStart"/>
      <w:r w:rsidRPr="00266A11">
        <w:rPr>
          <w:bCs/>
          <w:sz w:val="18"/>
          <w:szCs w:val="18"/>
        </w:rPr>
        <w:t>tumors</w:t>
      </w:r>
      <w:proofErr w:type="spellEnd"/>
      <w:r w:rsidRPr="00266A11">
        <w:rPr>
          <w:bCs/>
          <w:sz w:val="18"/>
          <w:szCs w:val="18"/>
        </w:rPr>
        <w:t xml:space="preserve"> in mice. In conclusion, here we show that Curcumin-loaded L-Ferritin has a strong therapeutic potential due to the specific targeting of CSC and the improved Curcumin bioavailability, opening up the possibility of its use in a clinical setting</w:t>
      </w:r>
      <w:r>
        <w:rPr>
          <w:b/>
          <w:bCs/>
          <w:sz w:val="18"/>
          <w:szCs w:val="18"/>
        </w:rPr>
        <w:t>.</w:t>
      </w:r>
    </w:p>
    <w:sectPr w:rsidR="00266A11" w:rsidSect="00266A11">
      <w:type w:val="continuous"/>
      <w:pgSz w:w="11906" w:h="16838"/>
      <w:pgMar w:top="567" w:right="1134" w:bottom="1134" w:left="567" w:header="709" w:footer="709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11"/>
    <w:rsid w:val="0002605F"/>
    <w:rsid w:val="00163188"/>
    <w:rsid w:val="0026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33D1"/>
  <w15:chartTrackingRefBased/>
  <w15:docId w15:val="{E80B7196-F34C-43E9-8CD5-BF765586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66A11"/>
    <w:pPr>
      <w:autoSpaceDE w:val="0"/>
      <w:autoSpaceDN w:val="0"/>
      <w:adjustRightInd w:val="0"/>
      <w:jc w:val="left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Simonetta</dc:creator>
  <cp:keywords/>
  <dc:description/>
  <cp:lastModifiedBy>Simonetta</cp:lastModifiedBy>
  <cp:revision>1</cp:revision>
  <dcterms:created xsi:type="dcterms:W3CDTF">2018-04-12T15:18:00Z</dcterms:created>
  <dcterms:modified xsi:type="dcterms:W3CDTF">2018-04-12T16:11:00Z</dcterms:modified>
</cp:coreProperties>
</file>