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contextualSpacing/>
        <w:jc w:val="center"/>
        <w:rPr>
          <w:rFonts w:hint="default" w:eastAsia="等线" w:cs="Times New Roman"/>
          <w:szCs w:val="22"/>
          <w:lang w:val="en-US"/>
        </w:rPr>
      </w:pPr>
      <w:r>
        <w:rPr>
          <w:rFonts w:hint="eastAsia" w:eastAsia="等线" w:cs="Times New Roman"/>
          <w:b/>
          <w:bCs/>
          <w:szCs w:val="22"/>
          <w:lang w:val="en-US" w:eastAsia="zh-CN"/>
        </w:rPr>
        <w:t>Appendix of MOBOA</w:t>
      </w:r>
    </w:p>
    <w:p>
      <w:pPr>
        <w:spacing w:after="0"/>
        <w:contextualSpacing/>
        <w:jc w:val="both"/>
        <w:rPr>
          <w:rFonts w:eastAsia="等线" w:cs="Times New Roman"/>
          <w:szCs w:val="22"/>
        </w:rPr>
      </w:pPr>
      <w:r>
        <w:rPr>
          <w:rFonts w:hint="eastAsia" w:eastAsia="等线" w:cs="Times New Roman"/>
          <w:b/>
          <w:bCs/>
          <w:szCs w:val="22"/>
          <w:lang w:val="en-US" w:eastAsia="zh-CN"/>
        </w:rPr>
        <w:t>Appendix 1</w:t>
      </w:r>
    </w:p>
    <w:tbl>
      <w:tblPr>
        <w:tblStyle w:val="3"/>
        <w:tblW w:w="111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0"/>
        <w:gridCol w:w="3600"/>
        <w:gridCol w:w="3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宋体" w:cs="Times New Roman"/>
                <w:b/>
                <w:bCs/>
                <w:szCs w:val="21"/>
              </w:rPr>
              <w:drawing>
                <wp:inline distT="0" distB="0" distL="0" distR="0">
                  <wp:extent cx="2101215" cy="1540510"/>
                  <wp:effectExtent l="0" t="0" r="13335" b="2540"/>
                  <wp:docPr id="21348653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865302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60" cy="1556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宋体" w:cs="Times New Roman"/>
                <w:b/>
                <w:bCs/>
                <w:szCs w:val="21"/>
              </w:rPr>
              <w:drawing>
                <wp:inline distT="0" distB="0" distL="0" distR="0">
                  <wp:extent cx="2286000" cy="1711325"/>
                  <wp:effectExtent l="0" t="0" r="0" b="3175"/>
                  <wp:docPr id="119076238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762381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宋体" w:cs="Times New Roman"/>
                <w:b/>
                <w:bCs/>
                <w:szCs w:val="21"/>
              </w:rPr>
              <w:drawing>
                <wp:inline distT="0" distB="0" distL="0" distR="0">
                  <wp:extent cx="2286000" cy="1711325"/>
                  <wp:effectExtent l="0" t="0" r="0" b="3175"/>
                  <wp:docPr id="73430784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30784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宋体" w:cs="Times New Roman"/>
                <w:szCs w:val="21"/>
              </w:rPr>
              <w:drawing>
                <wp:inline distT="0" distB="0" distL="0" distR="0">
                  <wp:extent cx="2286000" cy="1711325"/>
                  <wp:effectExtent l="0" t="0" r="0" b="3175"/>
                  <wp:docPr id="2259700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97005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139950" cy="1606550"/>
                  <wp:effectExtent l="0" t="0" r="12700" b="12700"/>
                  <wp:docPr id="114956738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56738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139950" cy="1606550"/>
                  <wp:effectExtent l="0" t="0" r="12700" b="12700"/>
                  <wp:docPr id="129888519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8519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374900" cy="1778000"/>
                  <wp:effectExtent l="0" t="0" r="6350" b="12700"/>
                  <wp:docPr id="62818265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182657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139950" cy="1606550"/>
                  <wp:effectExtent l="0" t="0" r="12700" b="12700"/>
                  <wp:docPr id="131257673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57673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139950" cy="1606550"/>
                  <wp:effectExtent l="0" t="0" r="12700" b="12700"/>
                  <wp:docPr id="129668684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6868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60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hint="eastAsia" w:eastAsia="等线" w:cs="Times New Roman"/>
                <w:szCs w:val="22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2" name="图片 2" descr="MSSA-CF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MSSA-CF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hint="eastAsia" w:eastAsia="等线" w:cs="Times New Roman"/>
                <w:szCs w:val="22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3" name="图片 3" descr="MSSA-C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MSSA-CF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hint="eastAsia" w:eastAsia="等线" w:cs="Times New Roman"/>
                <w:szCs w:val="22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4" name="图片 4" descr="MSSA-CF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MSSA-CF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  <w:r>
        <w:rPr>
          <w:rFonts w:eastAsia="宋体" w:cs="Times New Roman"/>
          <w:b/>
          <w:bCs/>
          <w:szCs w:val="21"/>
        </w:rPr>
        <w:t>Fig. 4.</w:t>
      </w:r>
      <w:r>
        <w:rPr>
          <w:rFonts w:eastAsia="宋体" w:cs="Times New Roman"/>
          <w:szCs w:val="21"/>
        </w:rPr>
        <w:t xml:space="preserve"> Results of PF </w:t>
      </w:r>
      <w:r>
        <w:rPr>
          <w:rFonts w:hint="eastAsia" w:eastAsia="宋体" w:cs="Times New Roman"/>
          <w:szCs w:val="21"/>
        </w:rPr>
        <w:t>generated</w:t>
      </w:r>
      <w:r>
        <w:rPr>
          <w:rFonts w:eastAsia="宋体" w:cs="Times New Roman"/>
          <w:szCs w:val="21"/>
        </w:rPr>
        <w:t xml:space="preserve"> by </w:t>
      </w:r>
      <w:r>
        <w:rPr>
          <w:rFonts w:hint="eastAsia" w:eastAsia="宋体" w:cs="Times New Roman"/>
          <w:szCs w:val="21"/>
        </w:rPr>
        <w:t>competing</w:t>
      </w:r>
      <w:r>
        <w:rPr>
          <w:rFonts w:eastAsia="宋体" w:cs="Times New Roman"/>
          <w:szCs w:val="21"/>
        </w:rPr>
        <w:t xml:space="preserve"> algorithms on CF1, CF6 and CF8 problems.</w:t>
      </w:r>
    </w:p>
    <w:p>
      <w:pPr>
        <w:spacing w:after="0"/>
        <w:ind w:firstLine="0"/>
        <w:contextualSpacing/>
        <w:rPr>
          <w:rFonts w:eastAsia="宋体" w:cs="Times New Roman"/>
          <w:szCs w:val="21"/>
        </w:rPr>
      </w:pPr>
    </w:p>
    <w:tbl>
      <w:tblPr>
        <w:tblStyle w:val="3"/>
        <w:tblW w:w="111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0"/>
        <w:gridCol w:w="3600"/>
        <w:gridCol w:w="3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374900" cy="1778000"/>
                  <wp:effectExtent l="0" t="0" r="6350" b="12700"/>
                  <wp:docPr id="157401057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01057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177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113553635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536352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426031396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03139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852147973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14797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876539130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53913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40715736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15736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697260679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26067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86358395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5839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355406501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406501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8" name="图片 8" descr="MSSA-DTLZ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MSSA-DTLZ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9" name="图片 9" descr="MSSA-DTLZ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MSSA-DTLZ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312670" cy="1605915"/>
                  <wp:effectExtent l="0" t="0" r="11430" b="13335"/>
                  <wp:docPr id="10" name="图片 10" descr="MSSA-DTLZ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MSSA-DTLZ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670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ind w:firstLine="0"/>
        <w:contextualSpacing/>
        <w:jc w:val="both"/>
        <w:rPr>
          <w:rFonts w:eastAsia="宋体" w:cs="Times New Roman"/>
          <w:szCs w:val="21"/>
        </w:rPr>
      </w:pPr>
    </w:p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  <w:r>
        <w:rPr>
          <w:rFonts w:eastAsia="宋体" w:cs="Times New Roman"/>
          <w:b/>
          <w:bCs/>
          <w:szCs w:val="21"/>
        </w:rPr>
        <w:t>Fig. 5.</w:t>
      </w:r>
      <w:r>
        <w:rPr>
          <w:rFonts w:eastAsia="宋体" w:cs="Times New Roman"/>
          <w:szCs w:val="21"/>
        </w:rPr>
        <w:t xml:space="preserve"> Results of PF </w:t>
      </w:r>
      <w:r>
        <w:rPr>
          <w:rFonts w:hint="eastAsia" w:eastAsia="宋体" w:cs="Times New Roman"/>
          <w:szCs w:val="21"/>
        </w:rPr>
        <w:t>generated</w:t>
      </w:r>
      <w:r>
        <w:rPr>
          <w:rFonts w:eastAsia="宋体" w:cs="Times New Roman"/>
          <w:szCs w:val="21"/>
        </w:rPr>
        <w:t xml:space="preserve"> by </w:t>
      </w:r>
      <w:r>
        <w:rPr>
          <w:rFonts w:hint="eastAsia" w:eastAsia="宋体" w:cs="Times New Roman"/>
          <w:szCs w:val="21"/>
        </w:rPr>
        <w:t>competing</w:t>
      </w:r>
      <w:r>
        <w:rPr>
          <w:rFonts w:eastAsia="宋体" w:cs="Times New Roman"/>
          <w:szCs w:val="21"/>
        </w:rPr>
        <w:t xml:space="preserve"> algorithms on DTLZ4, DTLZ6 and DTLZ7 problems.</w:t>
      </w:r>
    </w:p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</w:p>
    <w:tbl>
      <w:tblPr>
        <w:tblStyle w:val="3"/>
        <w:tblW w:w="111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0"/>
        <w:gridCol w:w="3600"/>
        <w:gridCol w:w="3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1325"/>
                  <wp:effectExtent l="0" t="0" r="0" b="3175"/>
                  <wp:docPr id="15559195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9195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112366998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669989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1855342929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342929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36776071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76071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543710883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71088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98216957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169574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889932800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93280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966770267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77026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1136764019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764019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11" name="图片 11" descr="MSSA-UF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MSSA-UF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12" name="图片 12" descr="MSSA-U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MSSA-UF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285365" cy="1605915"/>
                  <wp:effectExtent l="0" t="0" r="635" b="13335"/>
                  <wp:docPr id="13" name="图片 13" descr="MSSA-UF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MSSA-UF9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36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  <w:r>
        <w:rPr>
          <w:rFonts w:eastAsia="宋体" w:cs="Times New Roman"/>
          <w:b/>
          <w:bCs/>
          <w:szCs w:val="21"/>
        </w:rPr>
        <w:t>Fig. 6.</w:t>
      </w:r>
      <w:r>
        <w:rPr>
          <w:rFonts w:eastAsia="宋体" w:cs="Times New Roman"/>
          <w:szCs w:val="21"/>
        </w:rPr>
        <w:t xml:space="preserve"> Results of PF </w:t>
      </w:r>
      <w:r>
        <w:rPr>
          <w:rFonts w:hint="eastAsia" w:eastAsia="宋体" w:cs="Times New Roman"/>
          <w:szCs w:val="21"/>
        </w:rPr>
        <w:t>generated</w:t>
      </w:r>
      <w:r>
        <w:rPr>
          <w:rFonts w:eastAsia="宋体" w:cs="Times New Roman"/>
          <w:szCs w:val="21"/>
        </w:rPr>
        <w:t xml:space="preserve"> by </w:t>
      </w:r>
      <w:r>
        <w:rPr>
          <w:rFonts w:hint="eastAsia" w:eastAsia="宋体" w:cs="Times New Roman"/>
          <w:szCs w:val="21"/>
        </w:rPr>
        <w:t>competing</w:t>
      </w:r>
      <w:r>
        <w:rPr>
          <w:rFonts w:eastAsia="宋体" w:cs="Times New Roman"/>
          <w:szCs w:val="21"/>
        </w:rPr>
        <w:t xml:space="preserve"> algorithms on UF2, UF7 and UF9 problems.</w:t>
      </w:r>
    </w:p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</w:p>
    <w:tbl>
      <w:tblPr>
        <w:tblStyle w:val="3"/>
        <w:tblW w:w="111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0"/>
        <w:gridCol w:w="3600"/>
        <w:gridCol w:w="3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1325"/>
                  <wp:effectExtent l="0" t="0" r="0" b="3175"/>
                  <wp:docPr id="160451188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511889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224914022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914022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130498064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498064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622154013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15401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6748222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8222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188676257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76257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28938737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387376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089196581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196581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178164408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164408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375535" cy="1780540"/>
                  <wp:effectExtent l="0" t="0" r="5715" b="10160"/>
                  <wp:docPr id="14" name="图片 14" descr="MSSA-WFG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MSSA-WFG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17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814830"/>
                  <wp:effectExtent l="0" t="0" r="10795" b="13970"/>
                  <wp:docPr id="15" name="图片 15" descr="MSSA-WF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MSSA-WFG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284095" cy="1786890"/>
                  <wp:effectExtent l="0" t="0" r="1905" b="3810"/>
                  <wp:docPr id="16" name="图片 16" descr="MSSA-WFG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MSSA-WFG10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  <w:r>
        <w:rPr>
          <w:rFonts w:eastAsia="宋体" w:cs="Times New Roman"/>
          <w:b/>
          <w:bCs/>
          <w:szCs w:val="21"/>
        </w:rPr>
        <w:t>Fig. 7.</w:t>
      </w:r>
      <w:r>
        <w:rPr>
          <w:rFonts w:eastAsia="宋体" w:cs="Times New Roman"/>
          <w:szCs w:val="21"/>
        </w:rPr>
        <w:t xml:space="preserve"> Results of PF </w:t>
      </w:r>
      <w:r>
        <w:rPr>
          <w:rFonts w:hint="eastAsia" w:eastAsia="宋体" w:cs="Times New Roman"/>
          <w:szCs w:val="21"/>
        </w:rPr>
        <w:t>generated</w:t>
      </w:r>
      <w:r>
        <w:rPr>
          <w:rFonts w:eastAsia="宋体" w:cs="Times New Roman"/>
          <w:szCs w:val="21"/>
        </w:rPr>
        <w:t xml:space="preserve"> by </w:t>
      </w:r>
      <w:r>
        <w:rPr>
          <w:rFonts w:hint="eastAsia" w:eastAsia="宋体" w:cs="Times New Roman"/>
          <w:szCs w:val="21"/>
        </w:rPr>
        <w:t>competing</w:t>
      </w:r>
      <w:r>
        <w:rPr>
          <w:rFonts w:eastAsia="宋体" w:cs="Times New Roman"/>
          <w:szCs w:val="21"/>
        </w:rPr>
        <w:t xml:space="preserve"> algorithms on WFG2, WFG6 and WFG10 problems.</w:t>
      </w:r>
    </w:p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</w:p>
    <w:tbl>
      <w:tblPr>
        <w:tblStyle w:val="3"/>
        <w:tblW w:w="11160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00"/>
        <w:gridCol w:w="3600"/>
        <w:gridCol w:w="39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1325"/>
                  <wp:effectExtent l="0" t="0" r="0" b="3175"/>
                  <wp:docPr id="76877900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77900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1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565834957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34957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eastAsia="等线" w:cs="Times New Roman"/>
                <w:szCs w:val="22"/>
              </w:rPr>
              <w:drawing>
                <wp:inline distT="0" distB="0" distL="0" distR="0">
                  <wp:extent cx="2286000" cy="1715770"/>
                  <wp:effectExtent l="0" t="0" r="0" b="17780"/>
                  <wp:docPr id="176507149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07149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6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385255532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525553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872996934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99693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702669734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6697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646158485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15848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2595"/>
                  <wp:effectExtent l="0" t="0" r="0" b="1905"/>
                  <wp:docPr id="1485888726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88872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eastAsia="等线" w:cs="Times New Roman"/>
                <w:szCs w:val="22"/>
              </w:rPr>
            </w:pPr>
            <w:r>
              <w:rPr>
                <w:rFonts w:cs="Times New Roman"/>
              </w:rPr>
              <w:drawing>
                <wp:inline distT="0" distB="0" distL="0" distR="0">
                  <wp:extent cx="2286000" cy="1713230"/>
                  <wp:effectExtent l="0" t="0" r="0" b="1270"/>
                  <wp:docPr id="1793069968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6996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3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18" name="图片 18" descr="MSSA-ZDT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MSSA-ZDT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141855" cy="1605915"/>
                  <wp:effectExtent l="0" t="0" r="10795" b="13335"/>
                  <wp:docPr id="19" name="图片 19" descr="MSSA-ZDT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MSSA-ZDT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85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0" w:type="dxa"/>
          </w:tcPr>
          <w:p>
            <w:pPr>
              <w:spacing w:after="0" w:line="240" w:lineRule="auto"/>
              <w:ind w:firstLine="0"/>
              <w:contextualSpacing/>
              <w:jc w:val="both"/>
              <w:rPr>
                <w:rFonts w:cs="Times New Roman"/>
              </w:rPr>
            </w:pPr>
            <w:r>
              <w:rPr>
                <w:rFonts w:hint="eastAsia" w:cs="Times New Roman"/>
              </w:rPr>
              <w:drawing>
                <wp:inline distT="0" distB="0" distL="114300" distR="114300">
                  <wp:extent cx="2284095" cy="1605915"/>
                  <wp:effectExtent l="0" t="0" r="1905" b="13335"/>
                  <wp:docPr id="20" name="图片 20" descr="MSSA-ZDT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MSSA-ZDT6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095" cy="160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0"/>
        <w:ind w:firstLine="0"/>
        <w:contextualSpacing/>
        <w:jc w:val="center"/>
        <w:rPr>
          <w:rFonts w:eastAsia="宋体" w:cs="Times New Roman"/>
          <w:szCs w:val="21"/>
        </w:rPr>
      </w:pPr>
      <w:r>
        <w:rPr>
          <w:rFonts w:eastAsia="宋体" w:cs="Times New Roman"/>
          <w:b/>
          <w:bCs/>
          <w:szCs w:val="21"/>
        </w:rPr>
        <w:t>Fig. 8.</w:t>
      </w:r>
      <w:r>
        <w:rPr>
          <w:rFonts w:eastAsia="宋体" w:cs="Times New Roman"/>
          <w:szCs w:val="21"/>
        </w:rPr>
        <w:t xml:space="preserve"> Results of PF </w:t>
      </w:r>
      <w:r>
        <w:rPr>
          <w:rFonts w:hint="eastAsia" w:eastAsia="宋体" w:cs="Times New Roman"/>
          <w:szCs w:val="21"/>
        </w:rPr>
        <w:t>generated</w:t>
      </w:r>
      <w:r>
        <w:rPr>
          <w:rFonts w:eastAsia="宋体" w:cs="Times New Roman"/>
          <w:szCs w:val="21"/>
        </w:rPr>
        <w:t xml:space="preserve"> by </w:t>
      </w:r>
      <w:r>
        <w:rPr>
          <w:rFonts w:hint="eastAsia" w:eastAsia="宋体" w:cs="Times New Roman"/>
          <w:szCs w:val="21"/>
        </w:rPr>
        <w:t>competing</w:t>
      </w:r>
      <w:r>
        <w:rPr>
          <w:rFonts w:eastAsia="宋体" w:cs="Times New Roman"/>
          <w:szCs w:val="21"/>
        </w:rPr>
        <w:t xml:space="preserve"> algorithms on ZDT1, ZDT3 and ZDT6 problems.</w:t>
      </w:r>
    </w:p>
    <w:p/>
    <w:p>
      <w:pPr>
        <w:spacing w:after="0"/>
        <w:ind w:left="0" w:leftChars="0" w:firstLine="0" w:firstLineChars="0"/>
        <w:contextualSpacing/>
        <w:jc w:val="left"/>
        <w:rPr>
          <w:rFonts w:eastAsia="等线" w:cs="Times New Roman"/>
          <w:szCs w:val="22"/>
        </w:rPr>
      </w:pPr>
      <w:bookmarkStart w:id="3" w:name="_GoBack"/>
      <w:bookmarkEnd w:id="3"/>
      <w:r>
        <w:rPr>
          <w:rFonts w:hint="eastAsia" w:eastAsia="等线" w:cs="Times New Roman"/>
          <w:b/>
          <w:bCs/>
          <w:szCs w:val="22"/>
          <w:lang w:val="en-US" w:eastAsia="zh-CN"/>
        </w:rPr>
        <w:t>Appendix 2</w:t>
      </w:r>
    </w:p>
    <w:p>
      <w:pPr>
        <w:spacing w:after="0"/>
        <w:ind w:firstLine="0"/>
      </w:pPr>
      <w:r>
        <w:rPr>
          <w:rFonts w:hint="eastAsia"/>
          <w:b/>
          <w:bCs/>
        </w:rPr>
        <w:t>Table 2.</w:t>
      </w:r>
      <w:r>
        <w:rPr>
          <w:rFonts w:hint="eastAsia"/>
        </w:rPr>
        <w:t xml:space="preserve"> Statistical Finding of IGD on </w:t>
      </w:r>
      <w:r>
        <w:t>ZDT, DTLZ, WFG, UF and CF</w:t>
      </w:r>
      <w:r>
        <w:rPr>
          <w:rFonts w:hint="eastAsia"/>
        </w:rPr>
        <w:t xml:space="preserve"> problem sets.</w:t>
      </w:r>
    </w:p>
    <w:tbl>
      <w:tblPr>
        <w:tblStyle w:val="5"/>
        <w:tblW w:w="855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090"/>
        <w:gridCol w:w="1469"/>
        <w:gridCol w:w="1574"/>
        <w:gridCol w:w="1469"/>
        <w:gridCol w:w="1574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tcBorders>
              <w:top w:val="single" w:color="auto" w:sz="12" w:space="0"/>
              <w:left w:val="nil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Function</w:t>
            </w:r>
          </w:p>
        </w:tc>
        <w:tc>
          <w:tcPr>
            <w:tcW w:w="1090" w:type="dxa"/>
            <w:vMerge w:val="restart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Index</w:t>
            </w:r>
          </w:p>
        </w:tc>
        <w:tc>
          <w:tcPr>
            <w:tcW w:w="6086" w:type="dxa"/>
            <w:gridSpan w:val="4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Algorithms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090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MOMVO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MSSA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MOEAD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MOBOA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0.034849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0.026180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0.014065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0.004649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0.025541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0.009214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0.003422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0.000182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0.060782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0.080719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0.016082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0.085597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0.054608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0.256393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0.022981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0.209299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0.048630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0.045421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0.185226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0.005218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0.018534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0.012077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0.069485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0.000209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2.811806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0.132503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4.301548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0.533261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1.030211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0.357277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4.438946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0.409080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0.018305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0.044244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0.837605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0.003766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0.021926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0.017204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1.495488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0.000213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11.093063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7.137184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12.355846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8.347611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4.909021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7.518130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4.474360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2.133394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0.245530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0.511180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0.097171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0.122574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0.113086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0.043207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0.008402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0.005380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47.399415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139.461641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96.826958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155.442337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30.219198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30.534752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33.871272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13.356470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0.250036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0.442202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0.273282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0.115976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0.177423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0.088958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0.247744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0.005209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0.098067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0.079035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0.019212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0.027369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0.103646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0.037294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0.007108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0.002050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0.459473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0.244917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0.022583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0.005879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1.355572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0.232136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0.008185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0.000476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0.607922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2.419035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1.986484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0.080225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1.403819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2.651765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1.129195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0.004320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1.147396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1.087347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0.477987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1.196707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0.012073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0.023293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0.155454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0.005107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0.052422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0.081000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0.231888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0.021996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0.035410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0.019814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0.075757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0.001431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0.066091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0.096739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0.061153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0.024219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0.007174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0.043234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0.041557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0.000642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0.080563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0.189854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0.085152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0.066422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0.013757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0.084126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0.010242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0.003711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0.082600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0.149990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0.091589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0.065813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0.013630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0.042623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0.021125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0.004446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0.055246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0.177636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0.084342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0.024257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0.005847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0.087981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0.038694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0.001128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0.062608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0.216031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0.043577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0.024018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0.009394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0.104770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0.015519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0.000849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0.337935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0.318267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0.313595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0.264085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0.081891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0.035083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0.043763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0.037131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0.042740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0.185430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0.062584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0.025257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0.014637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0.092689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0.038110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0.000567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0.124254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0.085323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0.185135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0.032025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0.109783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0.013847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0.077260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0.003638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0.058769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0.067135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0.077909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0.015091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0.049015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0.032366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0.049487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0.000700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0.458694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0.394442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0.459002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0.319845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0.245364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0.168236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0.137619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0.066039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0.079261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0.081250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0.065581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0.041709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0.018413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0.010642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0.006305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0.001357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0.819189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0.445341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1.399695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0.479083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0.419979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0.130704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0.502660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0.132425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0.765604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0.358260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1.362883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0.611990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0.444462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0.073408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0.569511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0.084689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0.167219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0.061567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0.311226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0.019167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0.124124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0.009855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0.175380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0.001405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0.315857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0.472168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0.248871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0.121173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0.082920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0.173585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0.082821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0.007028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0.354750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0.421269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0.270217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0.141737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0.200933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0.207201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0.058109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0.010368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2.125174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2.136047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1.132581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0.963175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3.098541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1.146747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0.464702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0.434650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0.010426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0.051480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0.026751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0.007848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0.000606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0.020174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0.008821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0.000624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0.065686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0.093280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0.200932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0.033714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0.008070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0.016057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0.134806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0.004478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0.990127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0.392080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1.346767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0.762795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0.245839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0.150476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0.665763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0.179491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0.164865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0.115662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0.314873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0.121759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0.050917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0.019011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0.141827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0.022107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0.802676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0.658076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1.975154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0.494571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0.442912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0.227018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0.976804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0.147586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0.098630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0.065134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0.270599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0.024454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0.021627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0.014758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0.172664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0.002779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1.178499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1.150425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2.484774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1.135390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0.817803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0.421404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0.969018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0.432710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0.287411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0.956892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0.262158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0.139124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0.041666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0.534201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0.123107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0.007687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0.160136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0.464228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0.193783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0.101336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0.020421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0.163077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0.058343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0.005415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1.537629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1.841740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1.226842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0.940977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0.287434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0.663404</w:t>
            </w:r>
          </w:p>
        </w:tc>
        <w:tc>
          <w:tcPr>
            <w:tcW w:w="146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0.667911</w:t>
            </w:r>
          </w:p>
        </w:tc>
        <w:tc>
          <w:tcPr>
            <w:tcW w:w="157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0.438447</w:t>
            </w:r>
          </w:p>
        </w:tc>
      </w:tr>
    </w:tbl>
    <w:p>
      <w:pPr>
        <w:spacing w:after="0"/>
        <w:ind w:firstLine="0"/>
        <w:jc w:val="both"/>
        <w:rPr>
          <w:rFonts w:cs="Times New Roman"/>
        </w:rPr>
      </w:pPr>
    </w:p>
    <w:p>
      <w:pPr>
        <w:spacing w:after="0"/>
        <w:ind w:firstLine="0"/>
        <w:jc w:val="both"/>
        <w:rPr>
          <w:rFonts w:cs="Times New Roman"/>
        </w:rPr>
      </w:pPr>
      <w:r>
        <w:rPr>
          <w:rFonts w:hint="eastAsia" w:cs="Times New Roman"/>
          <w:b/>
          <w:bCs/>
        </w:rPr>
        <w:t>Table 3.</w:t>
      </w:r>
      <w:r>
        <w:rPr>
          <w:rFonts w:hint="eastAsia" w:cs="Times New Roman"/>
        </w:rPr>
        <w:t xml:space="preserve"> </w:t>
      </w:r>
      <w:r>
        <w:rPr>
          <w:rFonts w:hint="eastAsia"/>
        </w:rPr>
        <w:t xml:space="preserve">Statistical Finding of SP on </w:t>
      </w:r>
      <w:r>
        <w:t>ZDT, DTLZ, WFG, UF and CF</w:t>
      </w:r>
      <w:r>
        <w:rPr>
          <w:rFonts w:hint="eastAsia"/>
        </w:rPr>
        <w:t xml:space="preserve"> problem sets.</w:t>
      </w:r>
    </w:p>
    <w:tbl>
      <w:tblPr>
        <w:tblStyle w:val="5"/>
        <w:tblW w:w="855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090"/>
        <w:gridCol w:w="1559"/>
        <w:gridCol w:w="1465"/>
        <w:gridCol w:w="1484"/>
        <w:gridCol w:w="1578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tcBorders>
              <w:top w:val="single" w:color="auto" w:sz="12" w:space="0"/>
              <w:left w:val="nil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Function</w:t>
            </w:r>
          </w:p>
        </w:tc>
        <w:tc>
          <w:tcPr>
            <w:tcW w:w="1090" w:type="dxa"/>
            <w:vMerge w:val="restart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Index</w:t>
            </w:r>
          </w:p>
        </w:tc>
        <w:tc>
          <w:tcPr>
            <w:tcW w:w="6086" w:type="dxa"/>
            <w:gridSpan w:val="4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Algorithms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090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MOMVO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MSSA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MOEAD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MOBOA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0.067653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0.014268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0.016660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0.006672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0.146569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0.007801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0.005983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0.000737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0.019277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0.012134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0.012999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0.005719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0.015815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0.005456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0.003186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0.002540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0.067121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0.018177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0.019093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0.007433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0.139153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0.011494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0.014321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0.000734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1.551974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0.013357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0.285584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0.002535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3.357535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0.005196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1.078354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0.003402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0.058435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0.019250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0.012788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0.026537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0.043463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0.024796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0.005353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0.109351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4.755963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0.572350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1.109234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2.111654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6.965717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0.691166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0.429678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0.485493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0.053288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0.010255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0.067260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0.076271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0.011084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0.007165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0.006841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0.006880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4.362766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6.033100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18.309429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5.124259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2.876926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9.297340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0.058869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0.022391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0.045342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0.076492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0.018393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0.014688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0.025952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0.004923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0.012091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0.012637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0.015817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0.031984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0.010410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0.006546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0.003346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0.011617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0.025124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0.037781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0.017725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0.008891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0.024199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0.035546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0.005969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0.001317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0.109410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0.066423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0.016176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0.068843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0.191828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0.045552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0.041377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0.007953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0.080594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0.103368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0.048035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0.109510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0.045456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0.007062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0.021073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0.010443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0.033005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0.028848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0.042107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0.020853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0.006426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0.014956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0.020139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0.001416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0.028948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0.034697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0.045505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0.018988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0.008868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0.013572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0.013498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0.002285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0.033077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0.034657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0.040272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0.020361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0.005899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0.018621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0.011181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0.001679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0.036307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0.041348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0.040026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0.020789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0.008160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0.017353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0.010451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0.001803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0.032672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0.035726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0.036809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0.027887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0.008600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0.018039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0.006687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0.004035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0.034330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0.043537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0.042361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0.026223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0.012003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0.024945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0.013927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0.003855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0.036564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0.036909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0.043395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0.026098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0.017453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0.016219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0.015578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0.005132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0.034823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0.035995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0.037098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0.018717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0.008922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0.013433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0.007763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0.001793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0.041521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0.033958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0.052927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0.025978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0.007251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0.011544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0.030777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0.007197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0.006936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0.006657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0.002364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0.019231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0.004240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0.010644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0.003354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0.013505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0.009421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0.009361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0.011506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0.009790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0.005216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0.004932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0.005518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0.007262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0.001464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0.001289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0.069053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0.003059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0.002301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0.066477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0.011216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0.009129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0.011065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0.007285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0.004039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0.008408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0.002622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0.002315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0.037433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0.000946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0.002954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0.110072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0.045442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0.002625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0.005689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0.061507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0.028598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0.000039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0.006482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0.094820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0.019419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0.000083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0.016979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0.101617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0.010124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0.007092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0.004067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0.013355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0.009864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0.006196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0.007313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0.010584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0.200818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0.106242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0.048019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0.399678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0.127480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0.069711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0.013830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0.376341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0.211104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0.164277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0.038277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0.337006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0.109033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0.217667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0.012781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0.193031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0.662376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0.599419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0.035775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0.914704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0.477811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1.048788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0.052723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1.382992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0.004452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0.012440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0.016612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0.005284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0.000463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0.006922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0.006091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0.000608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0.049630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0.005828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0.021522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0.025896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0.034931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0.005449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0.102417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0.028462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1.260806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0.000106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0.001889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0.188869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1.694001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0.000250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0.004099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0.236746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0.321679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0.004979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0.003675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0.136183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0.284697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0.008316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0.008728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0.192488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1.176446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0.004388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0.009866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0.201301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1.018666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0.006835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0.047138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0.419833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0.321347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0.008525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0.005000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0.026837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0.298902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0.004910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0.004482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0.033610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0.963991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0.005087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0.001417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0.336693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1.132045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0.011361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0.003990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0.306621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2.010827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0.276514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0.054184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0.608542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0.693327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0.157920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0.033625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0.373948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0.911392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0.103503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0.041634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0.286174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0.412449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0.083711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0.011895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0.202653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1.806069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0.355041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0.038245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0.944514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both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both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5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0.894840</w:t>
            </w:r>
          </w:p>
        </w:tc>
        <w:tc>
          <w:tcPr>
            <w:tcW w:w="146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0.381710</w:t>
            </w:r>
          </w:p>
        </w:tc>
        <w:tc>
          <w:tcPr>
            <w:tcW w:w="148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0.047304</w:t>
            </w:r>
          </w:p>
        </w:tc>
        <w:tc>
          <w:tcPr>
            <w:tcW w:w="1578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1.268887</w:t>
            </w:r>
          </w:p>
        </w:tc>
      </w:tr>
    </w:tbl>
    <w:p>
      <w:pPr>
        <w:spacing w:after="0"/>
        <w:ind w:firstLine="0"/>
        <w:jc w:val="both"/>
        <w:rPr>
          <w:rFonts w:cs="Times New Roman"/>
        </w:rPr>
      </w:pPr>
    </w:p>
    <w:p>
      <w:pPr>
        <w:spacing w:after="0"/>
        <w:ind w:firstLine="0"/>
        <w:jc w:val="both"/>
        <w:rPr>
          <w:rFonts w:cs="Times New Roman"/>
        </w:rPr>
      </w:pPr>
      <w:r>
        <w:rPr>
          <w:rFonts w:hint="eastAsia" w:cs="Times New Roman"/>
          <w:b/>
          <w:bCs/>
        </w:rPr>
        <w:t>Table 4.</w:t>
      </w:r>
      <w:r>
        <w:rPr>
          <w:rFonts w:hint="eastAsia" w:cs="Times New Roman"/>
        </w:rPr>
        <w:t xml:space="preserve"> </w:t>
      </w:r>
      <w:r>
        <w:rPr>
          <w:rFonts w:hint="eastAsia"/>
        </w:rPr>
        <w:t xml:space="preserve">Statistical Finding of HV on </w:t>
      </w:r>
      <w:r>
        <w:t>ZDT, DTLZ, WFG, UF and CF</w:t>
      </w:r>
      <w:r>
        <w:rPr>
          <w:rFonts w:hint="eastAsia"/>
        </w:rPr>
        <w:t xml:space="preserve"> problem sets.</w:t>
      </w:r>
    </w:p>
    <w:tbl>
      <w:tblPr>
        <w:tblStyle w:val="5"/>
        <w:tblW w:w="855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090"/>
        <w:gridCol w:w="1580"/>
        <w:gridCol w:w="1485"/>
        <w:gridCol w:w="1504"/>
        <w:gridCol w:w="151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tcBorders>
              <w:top w:val="single" w:color="auto" w:sz="12" w:space="0"/>
              <w:left w:val="nil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Function</w:t>
            </w:r>
          </w:p>
        </w:tc>
        <w:tc>
          <w:tcPr>
            <w:tcW w:w="1090" w:type="dxa"/>
            <w:vMerge w:val="restart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Index</w:t>
            </w:r>
          </w:p>
        </w:tc>
        <w:tc>
          <w:tcPr>
            <w:tcW w:w="6086" w:type="dxa"/>
            <w:gridSpan w:val="4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Algorithms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090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MOMVO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MSSA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MOEAD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MOBOA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0.685461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0.691562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0.706822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0.719451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0.018240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0.007747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0.004020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0.381556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0.392029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0.428041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0.397033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0.054420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0.075958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0.030262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0.122125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0.601917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0.606160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0.574213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0.599553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0.047798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0.031198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0.103925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0.000065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0.629178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0.009737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0.321439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0.198725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0.048035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0.308168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0.375753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0.346088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0.249215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0.388208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0.017204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0.018552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0.171917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0.000216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0.001544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0.008455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0.341257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0.150639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0.479219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0.422887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0.140862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0.027572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0.013535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0.009581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0.373305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0.202843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0.416501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0.458918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0.064591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0.093451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0.094711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0.006557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0.145205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0.148600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0.191469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0.180892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0.054893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0.019846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0.003981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0.003998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0.173912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0.117982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0.188961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0.199666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0.060594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0.045951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0.005151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0.000179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0.175739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0.049601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0.006429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0.270145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0.043867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0.041332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0.002131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0.188735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0.221584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0.453168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0.188238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0.004049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0.008144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0.067427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0.001518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0.621657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0.612784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0.592446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0.627458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0.004743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0.007726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0.023436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0.000503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0.557779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0.545547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0.559916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0.573604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0.002703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0.012384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0.015787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0.000392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0.303378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0.271522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0.298787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0.310067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0.004389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0.015800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0.003703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0.002197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0.302489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0.281770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0.296822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0.310261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0.003962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0.011457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0.005608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0.002417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0.330930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0.302005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0.302119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0.340570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0.003918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0.014481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0.023299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0.000416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0.330780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0.301188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0.333640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0.340748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0.003936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0.017548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0.006301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0.000459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0.219441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0.218580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0.218133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0.240414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0.019037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0.009683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0.010198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0.010233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0.328207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0.296105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0.318514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0.334004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0.005291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0.013095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0.017301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0.000312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0.561645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0.603601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0.511170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0.679172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0.117069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0.018079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0.067474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0.005236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0.652262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0.650700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0.652144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0.705319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0.056328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0.018156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0.027317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0.000805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0.240378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0.248887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0.198759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0.273789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0.117277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0.107802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0.081211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0.106228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0.333707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0.326462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0.351569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0.389476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0.028258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0.010727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0.008512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0.001953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0.047673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0.090256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0.002369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0.073897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0.068635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0.082429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0.008959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0.065708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0.079055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0.072303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0.003378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0.014092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0.088780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0.065175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0.009347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0.026704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0.413427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0.500661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0.309508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0.557788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0.097156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0.013440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0.129818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0.002241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0.227996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0.132030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0.367453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0.417184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0.047644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0.086153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0.049580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0.010394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0.379303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0.292100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0.562623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0.622550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0.138922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0.139815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0.053944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0.014413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0.007382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0.003070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0.012647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0.042581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0.020371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0.013028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0.021363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0.071530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0.570288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0.518701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0.546686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0.574135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0.000775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0.017305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0.011980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0.000481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0.635667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0.600919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0.521186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0.677694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0.008993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0.015483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0.087187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0.005934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0.056311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0.003449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0.000915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0.052226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0.011728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0.004833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0.312308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0.392881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0.253004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0.370910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0.067983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0.034851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0.107377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0.030846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0.039672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0.056062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0.003597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0.127897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0.057659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0.092882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0.013690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0.069758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0.569821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0.635199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0.450000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0.681121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0.028467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0.018380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0.138037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0.004874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0.091916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0.020073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0.015863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0.148351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0.074233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0.057578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0.151872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0.030431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0.317060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0.400711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0.046130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0.049970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0.103629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0.014487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0.310429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0.134514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0.349187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0.417546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0.028701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0.087529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0.033991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0.009754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0.000019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0.002160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0.044717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8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0.000000</w:t>
            </w:r>
          </w:p>
        </w:tc>
        <w:tc>
          <w:tcPr>
            <w:tcW w:w="1485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0.000105</w:t>
            </w:r>
          </w:p>
        </w:tc>
        <w:tc>
          <w:tcPr>
            <w:tcW w:w="1504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0.005712</w:t>
            </w:r>
          </w:p>
        </w:tc>
        <w:tc>
          <w:tcPr>
            <w:tcW w:w="151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0.066771</w:t>
            </w:r>
          </w:p>
        </w:tc>
      </w:tr>
    </w:tbl>
    <w:p>
      <w:pPr>
        <w:spacing w:after="0"/>
        <w:ind w:firstLine="0"/>
        <w:jc w:val="both"/>
        <w:rPr>
          <w:rFonts w:cs="Times New Roman"/>
        </w:rPr>
      </w:pPr>
    </w:p>
    <w:p>
      <w:pPr>
        <w:spacing w:after="0"/>
        <w:ind w:firstLine="0"/>
        <w:jc w:val="both"/>
        <w:rPr>
          <w:rFonts w:cs="Times New Roman"/>
        </w:rPr>
      </w:pPr>
      <w:r>
        <w:rPr>
          <w:rFonts w:hint="eastAsia" w:cs="Times New Roman"/>
          <w:b/>
          <w:bCs/>
        </w:rPr>
        <w:t>Table 5.</w:t>
      </w:r>
      <w:r>
        <w:rPr>
          <w:rFonts w:hint="eastAsia" w:cs="Times New Roman"/>
        </w:rPr>
        <w:t xml:space="preserve"> </w:t>
      </w:r>
      <w:r>
        <w:rPr>
          <w:rFonts w:hint="eastAsia"/>
        </w:rPr>
        <w:t xml:space="preserve">Statistical Finding of GD on </w:t>
      </w:r>
      <w:r>
        <w:t>ZDT, DTLZ, WFG, UF and CF</w:t>
      </w:r>
      <w:r>
        <w:rPr>
          <w:rFonts w:hint="eastAsia"/>
        </w:rPr>
        <w:t xml:space="preserve"> problem sets.</w:t>
      </w:r>
    </w:p>
    <w:tbl>
      <w:tblPr>
        <w:tblStyle w:val="5"/>
        <w:tblW w:w="8558" w:type="dxa"/>
        <w:jc w:val="center"/>
        <w:tblBorders>
          <w:top w:val="single" w:color="auto" w:sz="12" w:space="0"/>
          <w:left w:val="none" w:color="auto" w:sz="0" w:space="0"/>
          <w:bottom w:val="single" w:color="auto" w:sz="12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2"/>
        <w:gridCol w:w="1090"/>
        <w:gridCol w:w="1531"/>
        <w:gridCol w:w="1549"/>
        <w:gridCol w:w="1457"/>
        <w:gridCol w:w="154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tcBorders>
              <w:top w:val="single" w:color="auto" w:sz="12" w:space="0"/>
              <w:left w:val="nil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Function</w:t>
            </w:r>
          </w:p>
        </w:tc>
        <w:tc>
          <w:tcPr>
            <w:tcW w:w="1090" w:type="dxa"/>
            <w:vMerge w:val="restart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Index</w:t>
            </w:r>
          </w:p>
        </w:tc>
        <w:tc>
          <w:tcPr>
            <w:tcW w:w="6086" w:type="dxa"/>
            <w:gridSpan w:val="4"/>
            <w:tcBorders>
              <w:top w:val="single" w:color="auto" w:sz="12" w:space="0"/>
              <w:bottom w:val="single" w:color="auto" w:sz="8" w:space="0"/>
              <w:right w:val="nil"/>
              <w:insideH w:val="single" w:sz="8" w:space="0"/>
              <w:insideV w:val="nil"/>
              <w:tl2br w:val="nil"/>
              <w:tr2bl w:val="nil"/>
            </w:tcBorders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Algorithms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090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MOMVO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MSSA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MOEAD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MOBOA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0.013881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0.000507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0.000044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0.000154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0.040060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0.000219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0.000005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0.000029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0.033598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0.000528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0.000071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0.182524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0.002306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0.016262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0.000888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0.012013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0.000180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0.040134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0.000423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0.008424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0.000013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0.052349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0.544218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0.000028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0.206320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0.847932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ZTD6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0.023458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0.081903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0.002056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0.012046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0.141519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0.011071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2.724180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1.482198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1.913647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0.265177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0.534224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0.253689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0.002392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0.001714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0.015041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0.000321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0.000090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0.002450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19.019774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9.778786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20.199642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1.178804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3.400907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0.877740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0.006611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0.001593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0.010059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0.004316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0.000431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0.000689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0.000299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0.000055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0.006088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0.000307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0.001264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0.080154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0.000052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0.000048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0.075711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0.000003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DTLZ7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1.437953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0.176928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0.004252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2.378914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0.097869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0.000478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0.113012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0.111866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0.048270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0.120414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0.001522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0.005191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0.016350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0.000493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0.000740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0.001499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0.003453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0.001238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0.000178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0.001955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0.004350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0.000088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0.000670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0.000402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0.000759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0.002199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0.000130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0.000384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0.002350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0.000092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0.006623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0.008415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0.006104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0.006299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0.000287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0.002531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0.000084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0.000310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0.006723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0.007235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0.006071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0.006195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0.000372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0.001049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0.000076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0.000380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0.000784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0.000454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0.006450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0.001772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0.000130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0.000384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0.004422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0.000626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0.000277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0.000410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0.001796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0.000129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0.000162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0.001349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0.000101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0.031664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0.036598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0.029826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0.005967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0.005565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0.006527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0.001187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0.001368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0.002699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0.001775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0.000439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0.000546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0.004388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0.000070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WFG10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0.006354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0.007793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0.004609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0.002517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0.008247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0.001817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0.003386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0.002185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0.002198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0.001942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0.000865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0.001262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0.029947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0.041162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0.013150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0.029709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0.019457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0.008056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0.007006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0.006134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0.004588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0.000847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0.000710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0.000185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0.053508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0.176871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0.098020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0.026383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0.080357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0.049087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0.043869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0.163253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0.084102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0.084492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0.096740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0.020352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0.004685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0.009503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0.002936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0.002340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0.013533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0.001426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0.212363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0.134668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0.008766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0.065757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0.182305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0.129367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0.007168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0.034344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0.233233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0.013808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0.090537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0.197213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0.009486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0.082604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UF10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Inf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1.337247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0.118994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0.835805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hint="eastAsia" w:eastAsia="等线" w:cs="Times New Roman"/>
                <w:color w:val="000000"/>
                <w:kern w:val="0"/>
                <w:szCs w:val="21"/>
                <w:lang w:bidi="ar"/>
              </w:rPr>
              <w:t>-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0.916789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0.073907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0.585702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0.002359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0.003492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0.004095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0.002189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0.000049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0.000652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0.001474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0.000031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CF2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0.016882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0.009778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0.012481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0.009159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0.006209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0.004576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0.012211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0.002617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CF3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0.707863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0.167790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0.156984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0.127719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0.601442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0.262659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0.095294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0.062844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CF4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0.164641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0.020439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0.014088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0.051360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0.186400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0.028498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0.013643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0.089532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CF5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0.954919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0.114464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0.226195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0.155732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0.626799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0.076138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0.141539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0.178969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CF6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0.138504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0.025659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0.013115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0.008657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0.140087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0.029275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0.032000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0.013070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CF7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0.932406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0.301613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0.323032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0.244062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0.691968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0.248705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0.145823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0.122048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CF8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0.691487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0.445244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0.021319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0.145217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0.174181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0.294697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0.024127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0.081197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CF9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0.208343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0.247776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0.006660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0.068164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0.089854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0.210060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0.004049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0.043996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restart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CF10</w:t>
            </w: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Ave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0.782735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1.338141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0.143581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0.964823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12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1382" w:type="dxa"/>
            <w:vMerge w:val="continue"/>
            <w:noWrap/>
          </w:tcPr>
          <w:p>
            <w:pPr>
              <w:spacing w:after="0"/>
              <w:jc w:val="center"/>
              <w:rPr>
                <w:rFonts w:eastAsia="等线" w:cs="Times New Roman"/>
                <w:color w:val="000000"/>
                <w:szCs w:val="21"/>
              </w:rPr>
            </w:pPr>
          </w:p>
        </w:tc>
        <w:tc>
          <w:tcPr>
            <w:tcW w:w="1090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Std</w:t>
            </w:r>
          </w:p>
        </w:tc>
        <w:tc>
          <w:tcPr>
            <w:tcW w:w="1531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b/>
                <w:bCs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0.206822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0.998007</w:t>
            </w:r>
          </w:p>
        </w:tc>
        <w:tc>
          <w:tcPr>
            <w:tcW w:w="1457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b/>
                <w:bCs/>
                <w:color w:val="000000"/>
                <w:kern w:val="0"/>
                <w:szCs w:val="21"/>
                <w:lang w:bidi="ar"/>
              </w:rPr>
              <w:t>0.086064</w:t>
            </w:r>
          </w:p>
        </w:tc>
        <w:tc>
          <w:tcPr>
            <w:tcW w:w="1549" w:type="dxa"/>
            <w:noWrap/>
          </w:tcPr>
          <w:p>
            <w:pPr>
              <w:spacing w:after="0"/>
              <w:jc w:val="center"/>
              <w:textAlignment w:val="center"/>
              <w:rPr>
                <w:rFonts w:eastAsia="等线" w:cs="Times New Roman"/>
                <w:color w:val="000000"/>
                <w:szCs w:val="21"/>
              </w:rPr>
            </w:pPr>
            <w:r>
              <w:rPr>
                <w:rFonts w:eastAsia="等线" w:cs="Times New Roman"/>
                <w:color w:val="000000"/>
                <w:kern w:val="0"/>
                <w:szCs w:val="21"/>
                <w:lang w:bidi="ar"/>
              </w:rPr>
              <w:t>0.665810</w:t>
            </w:r>
          </w:p>
        </w:tc>
      </w:tr>
    </w:tbl>
    <w:p/>
    <w:p/>
    <w:p>
      <w:pPr>
        <w:ind w:left="0" w:leftChars="0" w:firstLine="0" w:firstLineChars="0"/>
      </w:pPr>
      <w:r>
        <w:rPr>
          <w:rFonts w:hint="eastAsia" w:eastAsia="等线" w:cs="Times New Roman"/>
          <w:b/>
          <w:bCs/>
          <w:szCs w:val="22"/>
          <w:lang w:val="en-US" w:eastAsia="zh-CN"/>
        </w:rPr>
        <w:t>Appendix 3</w:t>
      </w:r>
    </w:p>
    <w:p>
      <w:pPr>
        <w:numPr>
          <w:ilvl w:val="0"/>
          <w:numId w:val="1"/>
        </w:numPr>
        <w:ind w:left="425" w:leftChars="0" w:hanging="425" w:firstLineChars="0"/>
      </w:pPr>
      <w:r>
        <w:rPr>
          <w:rFonts w:eastAsia="等线" w:cs="Times New Roman"/>
          <w:b/>
          <w:bCs/>
          <w:szCs w:val="22"/>
        </w:rPr>
        <w:t xml:space="preserve">Inverted Generational Distance (IGD) </w:t>
      </w:r>
    </w:p>
    <w:p>
      <w:pPr>
        <w:spacing w:after="0"/>
        <w:ind w:firstLine="420" w:firstLineChars="200"/>
        <w:contextualSpacing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 xml:space="preserve">IGD is used to measure convergence. It is a metric that evaluates the quality of approximations to the </w:t>
      </w:r>
      <w:r>
        <w:rPr>
          <w:rFonts w:hint="eastAsia" w:eastAsia="等线" w:cs="Times New Roman"/>
          <w:szCs w:val="22"/>
        </w:rPr>
        <w:t>PF</w:t>
      </w:r>
      <w:r>
        <w:rPr>
          <w:rFonts w:eastAsia="等线" w:cs="Times New Roman"/>
          <w:szCs w:val="22"/>
        </w:rPr>
        <w:t xml:space="preserve"> achieved by MOO algorithms. It is defined as follows:</w:t>
      </w:r>
    </w:p>
    <w:p>
      <w:pPr>
        <w:pStyle w:val="6"/>
        <w:spacing w:after="0"/>
        <w:jc w:val="both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  <w:position w:val="-24"/>
          <w14:ligatures w14:val="none"/>
        </w:rPr>
        <w:object>
          <v:shape id="_x0000_i1025" o:spt="75" type="#_x0000_t75" style="height:48.7pt;width:72pt;" o:ole="t" filled="f" o:preferrelative="t" stroked="f" coordsize="21600,21600">
            <v:path/>
            <v:fill on="f" focussize="0,0"/>
            <v:stroke on="f" joinstyle="miter"/>
            <v:imagedata r:id="rId67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66">
            <o:LockedField>false</o:LockedField>
          </o:OLEObject>
        </w:object>
      </w:r>
      <w:r>
        <w:rPr>
          <w:rFonts w:cs="Times New Roman"/>
        </w:rPr>
        <w:tab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MACROBUTTON MTPlaceRef \* MERGEFORMAT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\h \* MERGEFORMAT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\c \* Arabic \* MERGEFORMAT </w:instrText>
      </w:r>
      <w:r>
        <w:rPr>
          <w:rFonts w:cs="Times New Roman"/>
        </w:rPr>
        <w:fldChar w:fldCharType="separate"/>
      </w:r>
      <w:r>
        <w:rPr>
          <w:rFonts w:cs="Times New Roman"/>
        </w:rPr>
        <w:instrText xml:space="preserve">25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)</w:instrText>
      </w:r>
      <w:r>
        <w:rPr>
          <w:rFonts w:cs="Times New Roman"/>
        </w:rPr>
        <w:fldChar w:fldCharType="end"/>
      </w:r>
    </w:p>
    <w:p>
      <w:pPr>
        <w:spacing w:after="0"/>
        <w:ind w:firstLine="0"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 xml:space="preserve">where </w:t>
      </w:r>
      <m:oMath>
        <m:r>
          <m:rPr/>
          <w:rPr>
            <w:rFonts w:ascii="Cambria Math" w:hAnsi="Cambria Math" w:cs="Times New Roman"/>
          </w:rPr>
          <m:t>n</m:t>
        </m:r>
      </m:oMath>
      <w:r>
        <w:rPr>
          <w:rFonts w:eastAsia="等线" w:cs="Times New Roman"/>
          <w:szCs w:val="22"/>
        </w:rPr>
        <w:t xml:space="preserve"> stands for the quantity of elements within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w:bookmarkStart w:id="0" w:name="OLE_LINK8"/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ture</m:t>
            </m:r>
            <w:bookmarkEnd w:id="0"/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i/>
          <w:iCs/>
          <w:szCs w:val="22"/>
        </w:rPr>
        <w:t xml:space="preserve"> </w:t>
      </w:r>
      <w:r>
        <w:rPr>
          <w:rFonts w:eastAsia="等线" w:cs="Times New Roman"/>
          <w:szCs w:val="22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i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stands for the Euclidean distance between the solution </w:t>
      </w:r>
      <m:oMath>
        <m:r>
          <m:rPr/>
          <w:rPr>
            <w:rFonts w:ascii="Cambria Math" w:hAnsi="Cambria Math" w:cs="Times New Roman"/>
          </w:rPr>
          <m:t>i</m:t>
        </m:r>
      </m:oMath>
      <w:r>
        <w:rPr>
          <w:rFonts w:eastAsia="等线" w:cs="Times New Roman"/>
          <w:szCs w:val="22"/>
        </w:rPr>
        <w:t xml:space="preserve"> within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and its nearest solution within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w:bookmarkStart w:id="1" w:name="OLE_LINK11"/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ture</m:t>
            </m:r>
            <w:bookmarkEnd w:id="1"/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. A zero value means that all generated solutions lie exactly on the true </w:t>
      </w:r>
      <w:r>
        <w:rPr>
          <w:rFonts w:hint="eastAsia" w:eastAsia="等线" w:cs="Times New Roman"/>
          <w:szCs w:val="22"/>
        </w:rPr>
        <w:t>PF</w:t>
      </w:r>
      <w:r>
        <w:rPr>
          <w:rFonts w:eastAsia="等线" w:cs="Times New Roman"/>
          <w:szCs w:val="22"/>
        </w:rPr>
        <w:t>.</w:t>
      </w:r>
    </w:p>
    <w:p>
      <w:pPr>
        <w:numPr>
          <w:ilvl w:val="0"/>
          <w:numId w:val="1"/>
        </w:numPr>
        <w:spacing w:after="0"/>
        <w:ind w:left="425" w:leftChars="0" w:hanging="425" w:firstLineChars="0"/>
        <w:jc w:val="both"/>
        <w:rPr>
          <w:rFonts w:hint="default" w:eastAsia="等线" w:cs="Times New Roman"/>
          <w:b/>
          <w:bCs/>
          <w:szCs w:val="22"/>
          <w:lang w:val="en-US" w:eastAsia="zh-CN"/>
        </w:rPr>
      </w:pPr>
      <w:r>
        <w:rPr>
          <w:rFonts w:hint="eastAsia" w:eastAsia="等线" w:cs="Times New Roman"/>
          <w:b/>
          <w:bCs/>
          <w:szCs w:val="22"/>
          <w:lang w:val="en-US" w:eastAsia="zh-CN"/>
        </w:rPr>
        <w:t>Spacing (SP)</w:t>
      </w:r>
    </w:p>
    <w:p>
      <w:pPr>
        <w:spacing w:after="0"/>
        <w:ind w:firstLine="420" w:firstLineChars="200"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 xml:space="preserve">Spacing is used to quantify and assess the coverage. It indicates how evenly the solutions achieved are distributed along the </w:t>
      </w:r>
      <w:bookmarkStart w:id="2" w:name="OLE_LINK10"/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w:bookmarkEnd w:id="2"/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cs="Times New Roman"/>
          <w:i/>
          <w:iCs/>
        </w:rPr>
        <w:t>.</w:t>
      </w:r>
      <w:r>
        <w:rPr>
          <w:rFonts w:cs="Times New Roman"/>
        </w:rPr>
        <w:t xml:space="preserve"> </w:t>
      </w:r>
      <w:r>
        <w:rPr>
          <w:rFonts w:eastAsia="等线" w:cs="Times New Roman"/>
          <w:szCs w:val="22"/>
        </w:rPr>
        <w:t>It is defined as follows:</w:t>
      </w:r>
    </w:p>
    <w:p>
      <w:pPr>
        <w:jc w:val="center"/>
      </w:pPr>
      <w:r>
        <w:rPr>
          <w:rFonts w:cs="Times New Roman"/>
          <w:position w:val="-30"/>
          <w14:ligatures w14:val="none"/>
        </w:rPr>
        <w:object>
          <v:shape id="_x0000_i1026" o:spt="75" alt="" type="#_x0000_t75" style="height:35.65pt;width:120.7pt;" o:ole="t" filled="f" o:preferrelative="t" stroked="f" coordsize="21600,21600">
            <v:path/>
            <v:fill on="f" focussize="0,0"/>
            <v:stroke on="f"/>
            <v:imagedata r:id="rId69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68">
            <o:LockedField>false</o:LockedField>
          </o:OLEObject>
        </w:objec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MACROBUTTON MTPlaceRef \* MERGEFORMAT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\h \* MERGEFORMAT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\c \* Arabic \* MERGEFORMAT </w:instrText>
      </w:r>
      <w:r>
        <w:rPr>
          <w:rFonts w:cs="Times New Roman"/>
        </w:rPr>
        <w:fldChar w:fldCharType="separate"/>
      </w:r>
      <w:r>
        <w:rPr>
          <w:rFonts w:cs="Times New Roman"/>
        </w:rPr>
        <w:instrText xml:space="preserve">26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)</w:instrText>
      </w:r>
      <w:r>
        <w:rPr>
          <w:rFonts w:cs="Times New Roman"/>
        </w:rPr>
        <w:fldChar w:fldCharType="end"/>
      </w:r>
    </w:p>
    <w:p>
      <w:pPr>
        <w:spacing w:after="0"/>
        <w:ind w:firstLine="0"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N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refers to the quantity of non-dominated solutions and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d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i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refers to the Euclidean distance between the solution </w:t>
      </w:r>
      <m:oMath>
        <m:r>
          <m:rPr/>
          <w:rPr>
            <w:rFonts w:ascii="Cambria Math" w:hAnsi="Cambria Math" w:cs="Times New Roman"/>
          </w:rPr>
          <m:t>i</m:t>
        </m:r>
      </m:oMath>
      <w:r>
        <w:rPr>
          <w:rFonts w:eastAsia="等线" w:cs="Times New Roman"/>
          <w:szCs w:val="22"/>
        </w:rPr>
        <w:t xml:space="preserve"> within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iCs/>
        </w:rPr>
        <w:t xml:space="preserve"> </w:t>
      </w:r>
      <w:r>
        <w:rPr>
          <w:rFonts w:eastAsia="等线" w:cs="Times New Roman"/>
          <w:szCs w:val="22"/>
        </w:rPr>
        <w:t xml:space="preserve">and the nearest solution within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ture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. When </w:t>
      </w:r>
      <m:oMath>
        <m:r>
          <m:rPr/>
          <w:rPr>
            <w:rFonts w:ascii="Cambria Math" w:hAnsi="Cambria Math" w:cs="Times New Roman"/>
          </w:rPr>
          <m:t>SP</m:t>
        </m:r>
      </m:oMath>
      <w:r>
        <w:rPr>
          <w:rFonts w:eastAsia="等线" w:cs="Times New Roman"/>
          <w:szCs w:val="22"/>
        </w:rPr>
        <w:t xml:space="preserve"> is low, the convergence is better in terms of robustness and reliability.</w:t>
      </w:r>
    </w:p>
    <w:p>
      <w:pPr>
        <w:spacing w:after="0"/>
        <w:ind w:firstLine="0"/>
        <w:jc w:val="both"/>
        <w:rPr>
          <w:rFonts w:eastAsia="等线" w:cs="Times New Roman"/>
          <w:szCs w:val="22"/>
        </w:rPr>
      </w:pPr>
    </w:p>
    <w:p>
      <w:pPr>
        <w:numPr>
          <w:ilvl w:val="0"/>
          <w:numId w:val="1"/>
        </w:numPr>
        <w:spacing w:after="0"/>
        <w:ind w:left="425" w:leftChars="0" w:hanging="425" w:firstLineChars="0"/>
        <w:jc w:val="both"/>
        <w:rPr>
          <w:rFonts w:eastAsia="等线" w:cs="Times New Roman"/>
          <w:b/>
          <w:bCs/>
          <w:szCs w:val="22"/>
        </w:rPr>
      </w:pPr>
      <w:r>
        <w:rPr>
          <w:rFonts w:eastAsia="等线" w:cs="Times New Roman"/>
          <w:b/>
          <w:bCs/>
          <w:szCs w:val="22"/>
        </w:rPr>
        <w:t>Hypervolume (HV)</w:t>
      </w:r>
    </w:p>
    <w:p>
      <w:pPr>
        <w:spacing w:after="0"/>
        <w:ind w:firstLine="420" w:firstLineChars="200"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>HV computes the volume, within the objective space, covered by members of set A, mathematically. The reference point is determined by creating a vector from the worst values of the objective functions. The combined hypercubes and their corresponding HV values are then computed as follow:</w:t>
      </w:r>
    </w:p>
    <w:p>
      <w:pPr>
        <w:pStyle w:val="6"/>
        <w:spacing w:after="0"/>
        <w:jc w:val="both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  <w:position w:val="-32"/>
          <w14:ligatures w14:val="none"/>
        </w:rPr>
        <w:object>
          <v:shape id="_x0000_i1027" o:spt="75" type="#_x0000_t75" style="height:35.65pt;width:107.65pt;" o:ole="t" filled="f" o:preferrelative="t" stroked="f" coordsize="21600,21600">
            <v:path/>
            <v:fill on="f" focussize="0,0"/>
            <v:stroke on="f" joinstyle="miter"/>
            <v:imagedata r:id="rId71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70">
            <o:LockedField>false</o:LockedField>
          </o:OLEObject>
        </w:object>
      </w:r>
      <w:r>
        <w:rPr>
          <w:rFonts w:cs="Times New Roman"/>
        </w:rPr>
        <w:tab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MACROBUTTON MTPlaceRef \* MERGEFORMAT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\h \* MERGEFORMAT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\c \* Arabic \* MERGEFORMAT </w:instrText>
      </w:r>
      <w:r>
        <w:rPr>
          <w:rFonts w:cs="Times New Roman"/>
        </w:rPr>
        <w:fldChar w:fldCharType="separate"/>
      </w:r>
      <w:r>
        <w:rPr>
          <w:rFonts w:cs="Times New Roman"/>
        </w:rPr>
        <w:instrText xml:space="preserve">27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)</w:instrText>
      </w:r>
      <w:r>
        <w:rPr>
          <w:rFonts w:cs="Times New Roman"/>
        </w:rPr>
        <w:fldChar w:fldCharType="end"/>
      </w:r>
    </w:p>
    <w:p>
      <w:pPr>
        <w:spacing w:after="0"/>
        <w:ind w:firstLine="0"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>where, for every</w:t>
      </w:r>
      <w:r>
        <w:rPr>
          <w:rFonts w:eastAsia="等线" w:cs="Times New Roman"/>
          <w:i/>
          <w:iCs/>
          <w:szCs w:val="22"/>
        </w:rPr>
        <w:t xml:space="preserve"> </w:t>
      </w:r>
      <m:oMath>
        <m:r>
          <m:rPr/>
          <w:rPr>
            <w:rFonts w:ascii="Cambria Math" w:hAnsi="Cambria Math" w:cs="Times New Roman"/>
          </w:rPr>
          <m:t>i ∈ A</m:t>
        </m:r>
      </m:oMath>
      <w:r>
        <w:rPr>
          <w:rFonts w:eastAsia="等线" w:cs="Times New Roman"/>
          <w:szCs w:val="22"/>
        </w:rPr>
        <w:t xml:space="preserve"> solution, a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v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i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hypercube is constructed with </w:t>
      </w:r>
      <m:oMath>
        <m:r>
          <m:rPr/>
          <w:rPr>
            <w:rFonts w:ascii="Cambria Math" w:hAnsi="Cambria Math" w:cs="Times New Roman"/>
          </w:rPr>
          <m:t>W</m:t>
        </m:r>
      </m:oMath>
      <w:r>
        <w:rPr>
          <w:rFonts w:eastAsia="等线" w:cs="Times New Roman"/>
          <w:szCs w:val="22"/>
        </w:rPr>
        <w:t xml:space="preserve"> the reference point and where the </w:t>
      </w:r>
      <m:oMath>
        <m:r>
          <m:rPr/>
          <w:rPr>
            <w:rFonts w:ascii="Cambria Math" w:hAnsi="Cambria Math" w:cs="Times New Roman"/>
          </w:rPr>
          <m:t>i</m:t>
        </m:r>
      </m:oMath>
      <w:r>
        <w:rPr>
          <w:rFonts w:eastAsia="等线" w:cs="Times New Roman"/>
          <w:szCs w:val="22"/>
        </w:rPr>
        <w:t xml:space="preserve"> solution is the diagonal of the hypercube.</w:t>
      </w:r>
    </w:p>
    <w:p>
      <w:pPr>
        <w:numPr>
          <w:ilvl w:val="0"/>
          <w:numId w:val="1"/>
        </w:numPr>
        <w:spacing w:after="0"/>
        <w:ind w:left="425" w:leftChars="0" w:hanging="425" w:firstLineChars="0"/>
        <w:jc w:val="both"/>
        <w:rPr>
          <w:rFonts w:eastAsia="等线" w:cs="Times New Roman"/>
          <w:b/>
          <w:bCs/>
          <w:szCs w:val="22"/>
        </w:rPr>
      </w:pPr>
      <w:r>
        <w:rPr>
          <w:rFonts w:eastAsia="等线" w:cs="Times New Roman"/>
          <w:b/>
          <w:bCs/>
          <w:szCs w:val="22"/>
        </w:rPr>
        <w:t>Generational Distance (GD)</w:t>
      </w:r>
    </w:p>
    <w:p>
      <w:pPr>
        <w:spacing w:after="0"/>
        <w:ind w:firstLine="420" w:firstLineChars="200"/>
        <w:jc w:val="both"/>
        <w:rPr>
          <w:rFonts w:eastAsia="等线" w:cs="Times New Roman"/>
          <w:b/>
          <w:bCs/>
          <w:szCs w:val="22"/>
        </w:rPr>
      </w:pPr>
      <w:r>
        <w:rPr>
          <w:rFonts w:eastAsia="Segoe UI" w:cs="Times New Roman"/>
          <w:szCs w:val="21"/>
          <w:shd w:val="clear" w:color="auto" w:fill="FFFFFF"/>
        </w:rPr>
        <w:t>Distance between the true Pareto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ture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Segoe UI" w:cs="Times New Roman"/>
          <w:szCs w:val="21"/>
          <w:shd w:val="clear" w:color="auto" w:fill="FFFFFF"/>
        </w:rPr>
        <w:t xml:space="preserve">) and the </w:t>
      </w:r>
      <w:r>
        <w:rPr>
          <w:rFonts w:cs="Times New Roman"/>
          <w:szCs w:val="21"/>
          <w:shd w:val="clear" w:color="auto" w:fill="FFFFFF"/>
        </w:rPr>
        <w:t>achieved</w:t>
      </w:r>
      <w:r>
        <w:rPr>
          <w:rFonts w:eastAsia="Segoe UI" w:cs="Times New Roman"/>
          <w:szCs w:val="21"/>
          <w:shd w:val="clear" w:color="auto" w:fill="FFFFFF"/>
        </w:rPr>
        <w:t xml:space="preserve"> Pareto front (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Segoe UI" w:cs="Times New Roman"/>
          <w:szCs w:val="21"/>
          <w:shd w:val="clear" w:color="auto" w:fill="FFFFFF"/>
        </w:rPr>
        <w:t xml:space="preserve">) is </w:t>
      </w:r>
      <w:r>
        <w:rPr>
          <w:rFonts w:cs="Times New Roman"/>
          <w:szCs w:val="21"/>
          <w:shd w:val="clear" w:color="auto" w:fill="FFFFFF"/>
        </w:rPr>
        <w:t xml:space="preserve">denoted </w:t>
      </w:r>
      <w:r>
        <w:rPr>
          <w:rFonts w:eastAsia="Segoe UI" w:cs="Times New Roman"/>
          <w:szCs w:val="21"/>
          <w:shd w:val="clear" w:color="auto" w:fill="FFFFFF"/>
        </w:rPr>
        <w:t xml:space="preserve">by generational distance. This </w:t>
      </w:r>
      <w:r>
        <w:rPr>
          <w:rFonts w:cs="Times New Roman"/>
          <w:szCs w:val="21"/>
          <w:shd w:val="clear" w:color="auto" w:fill="FFFFFF"/>
        </w:rPr>
        <w:t>metric</w:t>
      </w:r>
      <w:r>
        <w:rPr>
          <w:rFonts w:eastAsia="Segoe UI" w:cs="Times New Roman"/>
          <w:szCs w:val="21"/>
          <w:shd w:val="clear" w:color="auto" w:fill="FFFFFF"/>
        </w:rPr>
        <w:t xml:space="preserve"> is </w:t>
      </w:r>
      <w:r>
        <w:rPr>
          <w:rFonts w:cs="Times New Roman"/>
          <w:szCs w:val="21"/>
          <w:shd w:val="clear" w:color="auto" w:fill="FFFFFF"/>
        </w:rPr>
        <w:t>mathematically defined</w:t>
      </w:r>
      <w:r>
        <w:rPr>
          <w:rFonts w:eastAsia="Segoe UI" w:cs="Times New Roman"/>
          <w:szCs w:val="21"/>
          <w:shd w:val="clear" w:color="auto" w:fill="FFFFFF"/>
        </w:rPr>
        <w:t xml:space="preserve"> as follows:</w:t>
      </w:r>
    </w:p>
    <w:p>
      <w:pPr>
        <w:pStyle w:val="6"/>
        <w:spacing w:after="0"/>
        <w:jc w:val="both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  <w:position w:val="-30"/>
          <w14:ligatures w14:val="none"/>
        </w:rPr>
        <w:object>
          <v:shape id="_x0000_i1028" o:spt="75" type="#_x0000_t75" style="height:58.95pt;width:80.25pt;" o:ole="t" filled="f" o:preferrelative="t" stroked="f" coordsize="21600,21600">
            <v:path/>
            <v:fill on="f" focussize="0,0"/>
            <v:stroke on="f" joinstyle="miter"/>
            <v:imagedata r:id="rId73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72">
            <o:LockedField>false</o:LockedField>
          </o:OLEObject>
        </w:object>
      </w:r>
      <w:r>
        <w:rPr>
          <w:rFonts w:cs="Times New Roman"/>
        </w:rPr>
        <w:tab/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MACROBUTTON MTPlaceRef \* MERGEFORMAT 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\h \* MERGEFORMAT 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(</w:instrText>
      </w: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MTEqn \c \* Arabic \* MERGEFORMAT </w:instrText>
      </w:r>
      <w:r>
        <w:rPr>
          <w:rFonts w:cs="Times New Roman"/>
        </w:rPr>
        <w:fldChar w:fldCharType="separate"/>
      </w:r>
      <w:r>
        <w:rPr>
          <w:rFonts w:cs="Times New Roman"/>
        </w:rPr>
        <w:instrText xml:space="preserve">28</w:instrText>
      </w:r>
      <w:r>
        <w:rPr>
          <w:rFonts w:cs="Times New Roman"/>
        </w:rPr>
        <w:fldChar w:fldCharType="end"/>
      </w:r>
      <w:r>
        <w:rPr>
          <w:rFonts w:cs="Times New Roman"/>
        </w:rPr>
        <w:instrText xml:space="preserve">)</w:instrText>
      </w:r>
      <w:r>
        <w:rPr>
          <w:rFonts w:cs="Times New Roman"/>
        </w:rPr>
        <w:fldChar w:fldCharType="end"/>
      </w:r>
    </w:p>
    <w:p>
      <w:pPr>
        <w:spacing w:after="0"/>
        <w:ind w:firstLine="0"/>
        <w:jc w:val="both"/>
        <w:rPr>
          <w:rFonts w:eastAsia="等线" w:cs="Times New Roman"/>
          <w:szCs w:val="22"/>
        </w:rPr>
      </w:pPr>
      <w:r>
        <w:rPr>
          <w:rFonts w:eastAsia="等线" w:cs="Times New Roman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n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iCs/>
          <w:szCs w:val="22"/>
        </w:rPr>
        <w:t xml:space="preserve"> </w:t>
      </w:r>
      <w:r>
        <w:rPr>
          <w:rFonts w:eastAsia="等线" w:cs="Times New Roman"/>
          <w:szCs w:val="22"/>
        </w:rPr>
        <w:t xml:space="preserve">is the quantity of non-dominated solutions 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dis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i</m:t>
            </m:r>
            <m:ctrlPr>
              <w:rPr>
                <w:rFonts w:ascii="Cambria Math" w:hAnsi="Cambria Math" w:cs="Times New Roman"/>
                <w:i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is the Euclidean distance between the solution </w:t>
      </w:r>
      <m:oMath>
        <m:r>
          <m:rPr/>
          <w:rPr>
            <w:rFonts w:ascii="Cambria Math" w:hAnsi="Cambria Math" w:cs="Times New Roman"/>
          </w:rPr>
          <m:t>i</m:t>
        </m:r>
      </m:oMath>
      <w:r>
        <w:rPr>
          <w:rFonts w:eastAsia="等线" w:cs="Times New Roman"/>
          <w:szCs w:val="22"/>
        </w:rPr>
        <w:t xml:space="preserve"> within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known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 xml:space="preserve"> and its nearest solution within in 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m:rPr/>
              <w:rPr>
                <w:rFonts w:ascii="Cambria Math" w:hAnsi="Cambria Math" w:cs="Times New Roman"/>
              </w:rPr>
              <m:t>PF</m:t>
            </m:r>
            <m:ctrlPr>
              <w:rPr>
                <w:rFonts w:ascii="Cambria Math" w:hAnsi="Cambria Math" w:cs="Times New Roman"/>
                <w:i/>
                <w:iCs/>
              </w:rPr>
            </m:ctrlPr>
          </m:e>
          <m:sub>
            <m:r>
              <m:rPr/>
              <w:rPr>
                <w:rFonts w:ascii="Cambria Math" w:hAnsi="Cambria Math" w:cs="Times New Roman"/>
              </w:rPr>
              <m:t>ture</m:t>
            </m:r>
            <m:ctrlPr>
              <w:rPr>
                <w:rFonts w:ascii="Cambria Math" w:hAnsi="Cambria Math" w:cs="Times New Roman"/>
                <w:i/>
                <w:iCs/>
              </w:rPr>
            </m:ctrlPr>
          </m:sub>
        </m:sSub>
      </m:oMath>
      <w:r>
        <w:rPr>
          <w:rFonts w:eastAsia="等线" w:cs="Times New Roman"/>
          <w:szCs w:val="22"/>
        </w:rPr>
        <w:t>. Notably, a lower GD value refers to better algorithm convergence.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6D4CA6"/>
    <w:multiLevelType w:val="singleLevel"/>
    <w:tmpl w:val="8A6D4CA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UyNWI5MGE1ODI3OGRhOGRkZDA1MTMwOWVmMDlhMzcifQ=="/>
    <w:docVar w:name="KSO_WPS_MARK_KEY" w:val="fe5bf427-5396-4dfc-9028-ed5636cd5a30"/>
  </w:docVars>
  <w:rsids>
    <w:rsidRoot w:val="00196464"/>
    <w:rsid w:val="00196464"/>
    <w:rsid w:val="0B154005"/>
    <w:rsid w:val="0C2B6115"/>
    <w:rsid w:val="146759A2"/>
    <w:rsid w:val="16D762C1"/>
    <w:rsid w:val="18053E7B"/>
    <w:rsid w:val="1D743326"/>
    <w:rsid w:val="2A7273EF"/>
    <w:rsid w:val="376C4E31"/>
    <w:rsid w:val="3B0E042C"/>
    <w:rsid w:val="46A95B18"/>
    <w:rsid w:val="48084421"/>
    <w:rsid w:val="4CFA6A2E"/>
    <w:rsid w:val="4D722434"/>
    <w:rsid w:val="50E22C1F"/>
    <w:rsid w:val="54F37503"/>
    <w:rsid w:val="56926399"/>
    <w:rsid w:val="60EE6A0D"/>
    <w:rsid w:val="664D4C51"/>
    <w:rsid w:val="68922BA7"/>
    <w:rsid w:val="6BA9263D"/>
    <w:rsid w:val="6F130D38"/>
    <w:rsid w:val="71F13E62"/>
    <w:rsid w:val="7A00784A"/>
    <w:rsid w:val="7B371C13"/>
    <w:rsid w:val="7E9E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  <w:ind w:firstLine="360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  <w14:ligatures w14:val="standardContextual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">
    <w:name w:val="sanxianbiao"/>
    <w:basedOn w:val="2"/>
    <w:qFormat/>
    <w:uiPriority w:val="99"/>
    <w:tblPr>
      <w:tblBorders>
        <w:top w:val="single" w:color="auto" w:sz="12" w:space="0"/>
        <w:bottom w:val="single" w:color="auto" w:sz="12" w:space="0"/>
      </w:tblBorders>
    </w:tblPr>
    <w:tblStylePr w:type="firstRow">
      <w:tcPr>
        <w:tcBorders>
          <w:top w:val="single" w:color="auto" w:sz="12" w:space="0"/>
          <w:left w:val="nil"/>
          <w:bottom w:val="single" w:color="auto" w:sz="8" w:space="0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6">
    <w:name w:val="MTDisplayEquation"/>
    <w:basedOn w:val="1"/>
    <w:next w:val="1"/>
    <w:qFormat/>
    <w:uiPriority w:val="0"/>
    <w:pPr>
      <w:tabs>
        <w:tab w:val="center" w:pos="4320"/>
        <w:tab w:val="right" w:pos="8640"/>
      </w:tabs>
      <w:ind w:firstLine="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image" Target="media/image64.wmf"/><Relationship Id="rId72" Type="http://schemas.openxmlformats.org/officeDocument/2006/relationships/oleObject" Target="embeddings/oleObject4.bin"/><Relationship Id="rId71" Type="http://schemas.openxmlformats.org/officeDocument/2006/relationships/image" Target="media/image63.wmf"/><Relationship Id="rId70" Type="http://schemas.openxmlformats.org/officeDocument/2006/relationships/oleObject" Target="embeddings/oleObject3.bin"/><Relationship Id="rId7" Type="http://schemas.openxmlformats.org/officeDocument/2006/relationships/image" Target="media/image2.jpeg"/><Relationship Id="rId69" Type="http://schemas.openxmlformats.org/officeDocument/2006/relationships/image" Target="media/image62.wmf"/><Relationship Id="rId68" Type="http://schemas.openxmlformats.org/officeDocument/2006/relationships/oleObject" Target="embeddings/oleObject2.bin"/><Relationship Id="rId67" Type="http://schemas.openxmlformats.org/officeDocument/2006/relationships/image" Target="media/image61.wmf"/><Relationship Id="rId66" Type="http://schemas.openxmlformats.org/officeDocument/2006/relationships/oleObject" Target="embeddings/oleObject1.bin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3028</Words>
  <Characters>18638</Characters>
  <Lines>0</Lines>
  <Paragraphs>0</Paragraphs>
  <TotalTime>4</TotalTime>
  <ScaleCrop>false</ScaleCrop>
  <LinksUpToDate>false</LinksUpToDate>
  <CharactersWithSpaces>19776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2025-05-22T01:42:00Z</dcterms:created>
  <dc:creator>见青山</dc:creator>
  <cp:lastModifiedBy>见青山</cp:lastModifiedBy>
  <dcterms:modified xsi:type="dcterms:W3CDTF">2025-05-30T07:54:27Z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1368705A0B604292A4A23D540FE42F19</vt:lpwstr>
  </property>
</Properties>
</file>