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svg" ContentType="image/svg+xml;charset=utf-8"/>
  <Override PartName="/word/media/rId14.svg" ContentType="image/svg+xml;charset=utf-8"/>
  <Override PartName="/word/media/rId18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FLUED: Fluid Language Unified Encoder-Decoder</w:t>
      </w:r>
    </w:p>
    <w:p>
      <w:pPr>
        <w:pStyle w:val="BlockText"/>
      </w:pPr>
      <w:r>
        <w:rPr>
          <w:rFonts w:hint="eastAsia"/>
          <w:b/>
          <w:bCs/>
        </w:rPr>
        <w:t xml:space="preserve">当前状态唯一事实源：</w:t>
      </w:r>
      <w:hyperlink r:id="rId9">
        <w:r>
          <w:rPr>
            <w:rStyle w:val="VerbatimChar"/>
            <w:b/>
            <w:bCs/>
          </w:rPr>
          <w:t xml:space="preserve">docs/CURRENT_STATE.md</w:t>
        </w:r>
      </w:hyperlink>
      <w:r>
        <w:rPr>
          <w:rFonts w:hint="eastAsia"/>
        </w:rPr>
        <w:t xml:space="preserve">（默认配置、</w:t>
      </w:r>
      <w:r>
        <w:t xml:space="preserve"> </w:t>
      </w:r>
      <w:r>
        <w:rPr>
          <w:rFonts w:hint="eastAsia"/>
        </w:rPr>
        <w:t xml:space="preserve">证据注册表、闸门与待裁定队列；凡与历史文档冲突以该文为准）。</w:t>
      </w:r>
    </w:p>
    <w:p>
      <w:pPr>
        <w:pStyle w:val="FirstParagraph"/>
      </w:pPr>
      <w:r>
        <w:rPr>
          <w:b/>
          <w:bCs/>
        </w:rPr>
        <w:t xml:space="preserve">FLUED</w:t>
      </w:r>
      <w:r>
        <w:t xml:space="preserve"> </w:t>
      </w:r>
      <w:r>
        <w:t xml:space="preserve">is an Alethic Insight research project on tokenizer-free language interfaces.</w:t>
      </w:r>
    </w:p>
    <w:p>
      <w:pPr>
        <w:pStyle w:val="BodyText"/>
      </w:pPr>
      <w:r>
        <w:t xml:space="preserve">The project studies whether a raw byte stream can be translated into a compact,</w:t>
      </w:r>
      <w:r>
        <w:t xml:space="preserve"> </w:t>
      </w:r>
      <w:r>
        <w:t xml:space="preserve">decoder-compatible latent representation before it reaches a language-model</w:t>
      </w:r>
      <w:r>
        <w:t xml:space="preserve"> </w:t>
      </w:r>
      <w:r>
        <w:t xml:space="preserve">backbone. The goal is not simply to replace BPE with another tokenizer. The</w:t>
      </w:r>
      <w:r>
        <w:t xml:space="preserve"> </w:t>
      </w:r>
      <w:r>
        <w:t xml:space="preserve">central question is:</w:t>
      </w:r>
    </w:p>
    <w:p>
      <w:pPr>
        <w:pStyle w:val="SourceCode"/>
      </w:pPr>
      <w:r>
        <w:rPr>
          <w:rStyle w:val="VerbatimChar"/>
        </w:rPr>
        <w:t xml:space="preserve">Can a learnable byte-to-latent interface reduce the backbone's alignment burden</w:t>
      </w:r>
      <w:r>
        <w:br/>
      </w:r>
      <w:r>
        <w:rPr>
          <w:rStyle w:val="VerbatimChar"/>
        </w:rPr>
        <w:t xml:space="preserve">while preserving reversible byte-level input/output behavior?</w:t>
      </w:r>
    </w:p>
    <w:p>
      <w:pPr>
        <w:pStyle w:val="FirstParagraph"/>
      </w:pPr>
      <w:r>
        <w:t xml:space="preserve">FLUED is currently published as a research archive and architecture record. It</w:t>
      </w:r>
      <w:r>
        <w:t xml:space="preserve"> </w:t>
      </w:r>
      <w:r>
        <w:t xml:space="preserve">contains code, experiments, failed directions, corrected evaluation protocols,</w:t>
      </w:r>
      <w:r>
        <w:t xml:space="preserve"> </w:t>
      </w:r>
      <w:r>
        <w:t xml:space="preserve">and the current v3.4 implementation and ablation archive.</w:t>
      </w:r>
    </w:p>
    <w:p>
      <w:pPr>
        <w:pStyle w:val="BodyText"/>
      </w:pPr>
      <w:hyperlink r:id="rId13">
        <w:r>
          <w:drawing>
            <wp:inline>
              <wp:extent cx="781050" cy="190500"/>
              <wp:effectExtent b="0" l="0" r="0" t="0"/>
              <wp:docPr descr="License: MIT" title="" id="11" name="Picture"/>
              <a:graphic>
                <a:graphicData uri="http://schemas.openxmlformats.org/drawingml/2006/picture">
                  <pic:pic>
                    <pic:nvPicPr>
                      <pic:cNvPr descr="https://img.shields.io/badge/License-MIT-yellow.svg" id="1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1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7">
        <w:r>
          <w:drawing>
            <wp:inline>
              <wp:extent cx="800100" cy="190500"/>
              <wp:effectExtent b="0" l="0" r="0" t="0"/>
              <wp:docPr descr="Python" title="" id="15" name="Picture"/>
              <a:graphic>
                <a:graphicData uri="http://schemas.openxmlformats.org/drawingml/2006/picture">
                  <pic:pic>
                    <pic:nvPicPr>
                      <pic:cNvPr descr="https://img.shields.io/badge/python-3.14-blue.svg" id="1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001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1">
        <w:r>
          <w:drawing>
            <wp:inline>
              <wp:extent cx="895350" cy="190500"/>
              <wp:effectExtent b="0" l="0" r="0" t="0"/>
              <wp:docPr descr="PyTorch" title="" id="19" name="Picture"/>
              <a:graphic>
                <a:graphicData uri="http://schemas.openxmlformats.org/drawingml/2006/picture">
                  <pic:pic>
                    <pic:nvPicPr>
                      <pic:cNvPr descr="https://img.shields.io/badge/pytorch-cu128-red.svg" id="2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953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Heading2"/>
      </w:pPr>
      <w:r>
        <w:t xml:space="preserve">Current Public Position</w:t>
      </w:r>
    </w:p>
    <w:p>
      <w:pPr>
        <w:pStyle w:val="FirstParagraph"/>
      </w:pPr>
      <w:r>
        <w:t xml:space="preserve">FLUED should be read as a research exploration, not as a claim of state-of-the-art</w:t>
      </w:r>
      <w:r>
        <w:t xml:space="preserve"> </w:t>
      </w:r>
      <w:r>
        <w:t xml:space="preserve">language-model performance.</w:t>
      </w:r>
    </w:p>
    <w:p>
      <w:pPr>
        <w:pStyle w:val="BodyText"/>
      </w:pPr>
      <w:r>
        <w:t xml:space="preserve">Current defensible claims:</w:t>
      </w:r>
    </w:p>
    <w:p>
      <w:pPr>
        <w:pStyle w:val="Compact"/>
        <w:numPr>
          <w:ilvl w:val="0"/>
          <w:numId w:val="1001"/>
        </w:numPr>
      </w:pPr>
      <w:r>
        <w:t xml:space="preserve">FLUED v1 showed a historical positive signal: E1v5 learned non-uniform</w:t>
      </w:r>
      <w:r>
        <w:t xml:space="preserve"> </w:t>
      </w:r>
      <w:r>
        <w:t xml:space="preserve">differentiable byte boundaries, and an older E3 run reported FLUED</w:t>
      </w:r>
      <w:r>
        <w:t xml:space="preserve"> </w:t>
      </w:r>
      <w:r>
        <w:rPr>
          <w:rStyle w:val="VerbatimChar"/>
        </w:rPr>
        <w:t xml:space="preserve">1.2114</w:t>
      </w:r>
      <w:r>
        <w:t xml:space="preserve"> </w:t>
      </w:r>
      <w:r>
        <w:t xml:space="preserve">BPB versus BPE</w:t>
      </w:r>
      <w:r>
        <w:t xml:space="preserve"> </w:t>
      </w:r>
      <w:r>
        <w:rPr>
          <w:rStyle w:val="VerbatimChar"/>
        </w:rPr>
        <w:t xml:space="preserve">1.4786</w:t>
      </w:r>
      <w:r>
        <w:t xml:space="preserve"> </w:t>
      </w:r>
      <w:r>
        <w:t xml:space="preserve">BPB.</w:t>
      </w:r>
    </w:p>
    <w:p>
      <w:pPr>
        <w:pStyle w:val="Compact"/>
        <w:numPr>
          <w:ilvl w:val="0"/>
          <w:numId w:val="1001"/>
        </w:numPr>
      </w:pPr>
      <w:r>
        <w:t xml:space="preserve">FLUED v2 learns stable differentiable byte-boundary behavior under denoising</w:t>
      </w:r>
      <w:r>
        <w:t xml:space="preserve"> </w:t>
      </w:r>
      <w:r>
        <w:t xml:space="preserve">reconstruction.</w:t>
      </w:r>
    </w:p>
    <w:p>
      <w:pPr>
        <w:pStyle w:val="Compact"/>
        <w:numPr>
          <w:ilvl w:val="0"/>
          <w:numId w:val="1001"/>
        </w:numPr>
      </w:pPr>
      <w:r>
        <w:t xml:space="preserve">A fair 2048-original-byte downstream comparison shows FLUED v2 is stable, but</w:t>
      </w:r>
      <w:r>
        <w:t xml:space="preserve"> </w:t>
      </w:r>
      <w:r>
        <w:t xml:space="preserve">still behind the BPE baselines on bits-per-byte.</w:t>
      </w:r>
    </w:p>
    <w:p>
      <w:pPr>
        <w:pStyle w:val="Compact"/>
        <w:numPr>
          <w:ilvl w:val="0"/>
          <w:numId w:val="1001"/>
        </w:numPr>
      </w:pPr>
      <w:r>
        <w:t xml:space="preserve">v3.2.1 strict masked-source training is the first FLUED v3-family result that</w:t>
      </w:r>
      <w:r>
        <w:t xml:space="preserve"> </w:t>
      </w:r>
      <w:r>
        <w:t xml:space="preserve">clearly makes a small latent backbone outperform a byte baseline.</w:t>
      </w:r>
    </w:p>
    <w:p>
      <w:pPr>
        <w:pStyle w:val="Compact"/>
        <w:numPr>
          <w:ilvl w:val="0"/>
          <w:numId w:val="1001"/>
        </w:numPr>
      </w:pPr>
      <w:r>
        <w:t xml:space="preserve">v3.4 implements parallel per-chunk memory, marginal coding-rate boundary</w:t>
      </w:r>
      <w:r>
        <w:t xml:space="preserve"> </w:t>
      </w:r>
      <w:r>
        <w:t xml:space="preserve">selection, plain byte lookup (structured lookup lost the corrected 20K</w:t>
      </w:r>
      <w:r>
        <w:t xml:space="preserve"> </w:t>
      </w:r>
      <w:r>
        <w:t xml:space="preserve">same-budget comparison), and hard readout emission with real backbone</w:t>
      </w:r>
      <w:r>
        <w:t xml:space="preserve"> </w:t>
      </w:r>
      <w:r>
        <w:t xml:space="preserve">compaction.</w:t>
      </w:r>
    </w:p>
    <w:p>
      <w:pPr>
        <w:pStyle w:val="Compact"/>
        <w:numPr>
          <w:ilvl w:val="0"/>
          <w:numId w:val="1001"/>
        </w:numPr>
      </w:pPr>
      <w:r>
        <w:t xml:space="preserve">In a corrected 38M / 20K single-seed probe, normalized historical</w:t>
      </w:r>
      <w:r>
        <w:t xml:space="preserve"> </w:t>
      </w:r>
      <w:r>
        <w:t xml:space="preserve">other-chunk memory reaches</w:t>
      </w:r>
      <w:r>
        <w:t xml:space="preserve"> </w:t>
      </w:r>
      <w:r>
        <w:rPr>
          <w:rStyle w:val="VerbatimChar"/>
        </w:rPr>
        <w:t xml:space="preserve">96.89%</w:t>
      </w:r>
      <w:r>
        <w:t xml:space="preserve"> </w:t>
      </w:r>
      <w:r>
        <w:t xml:space="preserve">reconstruction and</w:t>
      </w:r>
      <w:r>
        <w:t xml:space="preserve"> </w:t>
      </w:r>
      <w:r>
        <w:rPr>
          <w:rStyle w:val="VerbatimChar"/>
        </w:rPr>
        <w:t xml:space="preserve">35.76</w:t>
      </w:r>
      <w:r>
        <w:t xml:space="preserve"> </w:t>
      </w:r>
      <w:r>
        <w:t xml:space="preserve">masked-byte</w:t>
      </w:r>
      <w:r>
        <w:t xml:space="preserve"> </w:t>
      </w:r>
      <w:r>
        <w:t xml:space="preserve">completion perplexity at</w:t>
      </w:r>
      <w:r>
        <w:t xml:space="preserve"> </w:t>
      </w:r>
      <w:r>
        <w:rPr>
          <w:rStyle w:val="VerbatimChar"/>
        </w:rPr>
        <w:t xml:space="preserve">0.58</w:t>
      </w:r>
      <w:r>
        <w:t xml:space="preserve"> </w:t>
      </w:r>
      <w:r>
        <w:t xml:space="preserve">actual latent/byte. In the fixed-mask</w:t>
      </w:r>
      <w:r>
        <w:t xml:space="preserve"> </w:t>
      </w:r>
      <w:r>
        <w:t xml:space="preserve">threshold scan, it also outperforms no-memory at the matched</w:t>
      </w:r>
      <w:r>
        <w:t xml:space="preserve"> </w:t>
      </w:r>
      <w:r>
        <w:rPr>
          <w:rStyle w:val="VerbatimChar"/>
        </w:rPr>
        <w:t xml:space="preserve">0.58-0.59</w:t>
      </w:r>
      <w:r>
        <w:t xml:space="preserve"> </w:t>
      </w:r>
      <w:r>
        <w:t xml:space="preserve">latent/byte point. This is not a scaling claim.</w:t>
      </w:r>
    </w:p>
    <w:p>
      <w:pPr>
        <w:pStyle w:val="Compact"/>
        <w:numPr>
          <w:ilvl w:val="0"/>
          <w:numId w:val="1001"/>
        </w:numPr>
      </w:pPr>
      <w:r>
        <w:t xml:space="preserve">CBIU (counterfactual byte-interface utility) shows a learnable but weak</w:t>
      </w:r>
      <w:r>
        <w:t xml:space="preserve"> </w:t>
      </w:r>
      <w:r>
        <w:t xml:space="preserve">emit-action value signal: the MLP-64 controller reaches</w:t>
      </w:r>
      <w:r>
        <w:t xml:space="preserve"> </w:t>
      </w:r>
      <w:r>
        <w:rPr>
          <w:rStyle w:val="VerbatimChar"/>
        </w:rPr>
        <w:t xml:space="preserve">AUC=0.584</w:t>
      </w:r>
      <w:r>
        <w:t xml:space="preserve">,</w:t>
      </w:r>
      <w:r>
        <w:t xml:space="preserve"> </w:t>
      </w:r>
      <w:r>
        <w:rPr>
          <w:rStyle w:val="VerbatimChar"/>
        </w:rPr>
        <w:t xml:space="preserve">Spearman=0.240</w:t>
      </w:r>
      <w:r>
        <w:t xml:space="preserve">,</w:t>
      </w:r>
      <w:r>
        <w:t xml:space="preserve"> </w:t>
      </w:r>
      <w:r>
        <w:rPr>
          <w:rStyle w:val="VerbatimChar"/>
        </w:rPr>
        <w:t xml:space="preserve">ECE=0.149</w:t>
      </w:r>
      <w:r>
        <w:t xml:space="preserve"> </w:t>
      </w:r>
      <w:r>
        <w:t xml:space="preserve">with about 40% fewer actual latents than the</w:t>
      </w:r>
      <w:r>
        <w:t xml:space="preserve"> </w:t>
      </w:r>
      <w:r>
        <w:t xml:space="preserve">legacy target. It does not yet pass the boundary-takeover admission bar.</w:t>
      </w:r>
      <w:r>
        <w:t xml:space="preserve"> </w:t>
      </w:r>
      <w:r>
        <w:t xml:space="preserve">The shared approximate-inverse decoder remains the largest blocker: at a</w:t>
      </w:r>
      <w:r>
        <w:t xml:space="preserve"> </w:t>
      </w:r>
      <w:r>
        <w:t xml:space="preserve">matched</w:t>
      </w:r>
      <w:r>
        <w:t xml:space="preserve"> </w:t>
      </w:r>
      <w:r>
        <w:rPr>
          <w:rStyle w:val="VerbatimChar"/>
        </w:rPr>
        <w:t xml:space="preserve">0.20</w:t>
      </w:r>
      <w:r>
        <w:t xml:space="preserve"> </w:t>
      </w:r>
      <w:r>
        <w:t xml:space="preserve">latent/byte budget it reaches</w:t>
      </w:r>
      <w:r>
        <w:t xml:space="preserve"> </w:t>
      </w:r>
      <w:r>
        <w:rPr>
          <w:rStyle w:val="VerbatimChar"/>
        </w:rPr>
        <w:t xml:space="preserve">21.00%</w:t>
      </w:r>
      <w:r>
        <w:t xml:space="preserve"> </w:t>
      </w:r>
      <w:r>
        <w:t xml:space="preserve">reconstruction /</w:t>
      </w:r>
      <w:r>
        <w:t xml:space="preserve"> </w:t>
      </w:r>
      <w:r>
        <w:rPr>
          <w:rStyle w:val="VerbatimChar"/>
        </w:rPr>
        <w:t xml:space="preserve">43.37</w:t>
      </w:r>
      <w:r>
        <w:t xml:space="preserve"> </w:t>
      </w:r>
      <w:r>
        <w:t xml:space="preserve">PPL versus</w:t>
      </w:r>
      <w:r>
        <w:t xml:space="preserve"> </w:t>
      </w:r>
      <w:r>
        <w:rPr>
          <w:rStyle w:val="VerbatimChar"/>
        </w:rPr>
        <w:t xml:space="preserve">40.92%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30.83</w:t>
      </w:r>
      <w:r>
        <w:t xml:space="preserve"> </w:t>
      </w:r>
      <w:r>
        <w:t xml:space="preserve">for an independent decoder.</w:t>
      </w:r>
    </w:p>
    <w:p>
      <w:pPr>
        <w:pStyle w:val="FirstParagraph"/>
      </w:pPr>
      <w:r>
        <w:t xml:space="preserve">Non-claims:</w:t>
      </w:r>
    </w:p>
    <w:p>
      <w:pPr>
        <w:pStyle w:val="Compact"/>
        <w:numPr>
          <w:ilvl w:val="0"/>
          <w:numId w:val="1002"/>
        </w:numPr>
      </w:pPr>
      <w:r>
        <w:t xml:space="preserve">FLUED does not currently beat BPE as a production tokenizer replacement.</w:t>
      </w:r>
    </w:p>
    <w:p>
      <w:pPr>
        <w:pStyle w:val="Compact"/>
        <w:numPr>
          <w:ilvl w:val="0"/>
          <w:numId w:val="1002"/>
        </w:numPr>
      </w:pPr>
      <w:r>
        <w:t xml:space="preserve">FLUED does not currently beat BLT, H-Net, ByteFlow, Bolmo, or other recent</w:t>
      </w:r>
      <w:r>
        <w:t xml:space="preserve"> </w:t>
      </w:r>
      <w:r>
        <w:t xml:space="preserve">tokenizer-free systems.</w:t>
      </w:r>
    </w:p>
    <w:p>
      <w:pPr>
        <w:pStyle w:val="Compact"/>
        <w:numPr>
          <w:ilvl w:val="0"/>
          <w:numId w:val="1002"/>
        </w:numPr>
      </w:pPr>
      <w:r>
        <w:t xml:space="preserve">The current-memory/self-memory branch is not the default. The supported</w:t>
      </w:r>
      <w:r>
        <w:t xml:space="preserve"> </w:t>
      </w:r>
      <w:r>
        <w:t xml:space="preserve">v3.4 route reads only normalized summaries of other chunks.</w:t>
      </w:r>
    </w:p>
    <w:p>
      <w:pPr>
        <w:pStyle w:val="Compact"/>
        <w:numPr>
          <w:ilvl w:val="0"/>
          <w:numId w:val="1002"/>
        </w:numPr>
      </w:pPr>
      <w:r>
        <w:t xml:space="preserve">The historical v1 BPB signal should not be treated as reproduced under the</w:t>
      </w:r>
      <w:r>
        <w:t xml:space="preserve"> </w:t>
      </w:r>
      <w:r>
        <w:t xml:space="preserve">current fair 2048-original-byte / 100K downstream protocol.</w:t>
      </w:r>
    </w:p>
    <w:p>
      <w:pPr>
        <w:pStyle w:val="Heading2"/>
      </w:pPr>
      <w:r>
        <w:t xml:space="preserve">Research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Main idea</w:t>
            </w:r>
          </w:p>
        </w:tc>
        <w:tc>
          <w:tcPr/>
          <w:p>
            <w:pPr>
              <w:pStyle w:val="Compact"/>
            </w:pPr>
            <w:r>
              <w:t xml:space="preserve">What we learned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 / v1</w:t>
            </w:r>
          </w:p>
        </w:tc>
        <w:tc>
          <w:tcPr/>
          <w:p>
            <w:pPr>
              <w:pStyle w:val="Compact"/>
            </w:pPr>
            <w:r>
              <w:t xml:space="preserve">Soft boundary autoencoder over raw bytes</w:t>
            </w:r>
          </w:p>
        </w:tc>
        <w:tc>
          <w:tcPr/>
          <w:p>
            <w:pPr>
              <w:pStyle w:val="Compact"/>
            </w:pPr>
            <w:r>
              <w:t xml:space="preserve">Minimum hypothesis succeeded: E1v5 reached recon_acc 0.9999, m/n 0.379, bp_std 0.443, and a historical E3 run showed 1.2114 BPB vs BPE 1.4786; reconstruction alone was still not enough.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328M denoising reconstruction with tied inverse decoder and type-aware boundary priors</w:t>
            </w:r>
          </w:p>
        </w:tc>
        <w:tc>
          <w:tcPr/>
          <w:p>
            <w:pPr>
              <w:pStyle w:val="Compact"/>
            </w:pPr>
            <w:r>
              <w:t xml:space="preserve">Stable E1 reconstruction and three-seed consistency, but compression control and downstream BPB remained weak.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 / v3.1</w:t>
            </w:r>
          </w:p>
        </w:tc>
        <w:tc>
          <w:tcPr/>
          <w:p>
            <w:pPr>
              <w:pStyle w:val="Compact"/>
            </w:pPr>
            <w:r>
              <w:t xml:space="preserve">Small language-codec prototypes with readout latent, summary memory, and minimal backbone tests</w:t>
            </w:r>
          </w:p>
        </w:tc>
        <w:tc>
          <w:tcPr/>
          <w:p>
            <w:pPr>
              <w:pStyle w:val="Compact"/>
            </w:pPr>
            <w:r>
              <w:t xml:space="preserve">Memory appeared useful in early clean-codec tests, but the evidence was not leakage-safe enough.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v3.2</w:t>
            </w:r>
          </w:p>
        </w:tc>
        <w:tc>
          <w:tcPr/>
          <w:p>
            <w:pPr>
              <w:pStyle w:val="Compact"/>
            </w:pPr>
            <w:r>
              <w:t xml:space="preserve">Factorized byte seed, memory-free boundary, memory-conditioned interpreter, causal memory branch</w:t>
            </w:r>
          </w:p>
        </w:tc>
        <w:tc>
          <w:tcPr/>
          <w:p>
            <w:pPr>
              <w:pStyle w:val="Compact"/>
            </w:pPr>
            <w:r>
              <w:t xml:space="preserve">The architecture boundary became clearer, but memory did not show universal 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v3.2.1</w:t>
            </w:r>
          </w:p>
        </w:tc>
        <w:tc>
          <w:tcPr/>
          <w:p>
            <w:pPr>
              <w:pStyle w:val="Compact"/>
            </w:pPr>
            <w:r>
              <w:t xml:space="preserve">Strict masked-source codec and paired backbone evaluation</w:t>
            </w:r>
          </w:p>
        </w:tc>
        <w:tc>
          <w:tcPr/>
          <w:p>
            <w:pPr>
              <w:pStyle w:val="Compact"/>
            </w:pPr>
            <w:r>
              <w:t xml:space="preserve">Masked-source training produced the strongest validated latent-interface result.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v3.3</w:t>
            </w:r>
          </w:p>
        </w:tc>
        <w:tc>
          <w:tcPr/>
          <w:p>
            <w:pPr>
              <w:pStyle w:val="Compact"/>
            </w:pPr>
            <w:r>
              <w:t xml:space="preserve">Byte-to-latent decision interface</w:t>
            </w:r>
          </w:p>
        </w:tc>
        <w:tc>
          <w:tcPr/>
          <w:p>
            <w:pPr>
              <w:pStyle w:val="Compact"/>
            </w:pPr>
            <w:r>
              <w:t xml:space="preserve">Current architecture target for public documentation and future implementation.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v3.4</w:t>
            </w:r>
          </w:p>
        </w:tc>
        <w:tc>
          <w:tcPr/>
          <w:p>
            <w:pPr>
              <w:pStyle w:val="Compact"/>
            </w:pPr>
            <w:r>
              <w:t xml:space="preserve">Parallel memory, marginal coding rate, position/AR probes, hard emit control</w:t>
            </w:r>
          </w:p>
        </w:tc>
        <w:tc>
          <w:tcPr/>
          <w:p>
            <w:pPr>
              <w:pStyle w:val="Compact"/>
            </w:pPr>
            <w:r>
              <w:t xml:space="preserve">Corrected 20K tests favor normalized no-self historical memory; current-memory helps early but plateaus lower. 2026-07-16 attribution matrices: hard emit collapses capacity before the boundary switch; memory usage weight 0.05 is the first rate-distortion improvement. 2026-07-17 CBIU three rounds: learnable emit-action utility, not yet calibrated enough for boundary takeover.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22">
        <w:r>
          <w:rPr>
            <w:rStyle w:val="Hyperlink"/>
          </w:rPr>
          <w:t xml:space="preserve">docs/research/FLUED_RESEARCH_RETROSPECTIVE_CN.md</w:t>
        </w:r>
      </w:hyperlink>
      <w:r>
        <w:t xml:space="preserve"> </w:t>
      </w:r>
      <w:r>
        <w:t xml:space="preserve">for the full v1-v3.3 narrative; v3.4 evidence is indexed separately below.</w:t>
      </w:r>
    </w:p>
    <w:p>
      <w:pPr>
        <w:pStyle w:val="Heading2"/>
      </w:pPr>
      <w:r>
        <w:t xml:space="preserve">Key Results</w:t>
      </w:r>
    </w:p>
    <w:p>
      <w:pPr>
        <w:pStyle w:val="Heading3"/>
      </w:pPr>
      <w:r>
        <w:t xml:space="preserve">Historical v1 Signals</w:t>
      </w:r>
    </w:p>
    <w:p>
      <w:pPr>
        <w:pStyle w:val="FirstParagraph"/>
      </w:pPr>
      <w:r>
        <w:t xml:space="preserve">v1 should be read as a minimum-hypothesis result: differentiable byte boundaries</w:t>
      </w:r>
      <w:r>
        <w:t xml:space="preserve"> </w:t>
      </w:r>
      <w:r>
        <w:t xml:space="preserve">can be learned and decoded back to bytes, but this did not prove semantic</w:t>
      </w:r>
      <w:r>
        <w:t xml:space="preserve"> </w:t>
      </w:r>
      <w:r>
        <w:t xml:space="preserve">tokenization or production replacement for BPE.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E1v5 reconstruction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  <w:tc>
          <w:tcPr/>
          <w:p>
            <w:pPr>
              <w:pStyle w:val="Compact"/>
            </w:pPr>
            <w:r>
              <w:t xml:space="preserve">Near-lossless codec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E1v5 m/n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</w:t>
            </w:r>
          </w:p>
        </w:tc>
        <w:tc>
          <w:tcPr/>
          <w:p>
            <w:pPr>
              <w:pStyle w:val="Compact"/>
            </w:pPr>
            <w:r>
              <w:t xml:space="preserve">About 2.64x compression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E1v5 bp_std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</w:pPr>
            <w:r>
              <w:t xml:space="preserve">Non-collapsed boundary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E3 FLUED BPB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1.2114</w:t>
            </w:r>
          </w:p>
        </w:tc>
        <w:tc>
          <w:tcPr/>
          <w:p>
            <w:pPr>
              <w:pStyle w:val="Compact"/>
            </w:pPr>
            <w:r>
              <w:t xml:space="preserve">Older downstream positive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E3 BPE BPB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1.4786</w:t>
            </w:r>
          </w:p>
        </w:tc>
        <w:tc>
          <w:tcPr/>
          <w:p>
            <w:pPr>
              <w:pStyle w:val="Compact"/>
            </w:pPr>
            <w:r>
              <w:t xml:space="preserve">Historical comparison baseline</w:t>
            </w:r>
          </w:p>
        </w:tc>
      </w:tr>
    </w:tbl>
    <w:p>
      <w:pPr>
        <w:pStyle w:val="BodyText"/>
      </w:pPr>
      <w:r>
        <w:t xml:space="preserve">This is a historical result, not the current fair downstream conclusion.</w:t>
      </w:r>
    </w:p>
    <w:p>
      <w:pPr>
        <w:pStyle w:val="Heading3"/>
      </w:pPr>
      <w:r>
        <w:t xml:space="preserve">v2 Reconstruction Stability</w:t>
      </w:r>
    </w:p>
    <w:p>
      <w:pPr>
        <w:pStyle w:val="FirstParagraph"/>
      </w:pPr>
      <w:r>
        <w:t xml:space="preserve">All v2 A-class runs used</w:t>
      </w:r>
      <w:r>
        <w:t xml:space="preserve"> </w:t>
      </w:r>
      <w:r>
        <w:rPr>
          <w:rStyle w:val="VerbatimChar"/>
        </w:rPr>
        <w:t xml:space="preserve">latent_consistency_weight=0</w:t>
      </w:r>
      <w:r>
        <w:t xml:space="preserve">, mixed clean/denoising</w:t>
      </w:r>
      <w:r>
        <w:t xml:space="preserve"> </w:t>
      </w:r>
      <w:r>
        <w:t xml:space="preserve">reconstruction, fixed 512-byte chunks, and a 328M tied Transformer autoencoder.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Eval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m/n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bp_std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CJK 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 +/- 0.0005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 +/- 0.028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 +/- 0.016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 +/- 0.090</w:t>
            </w:r>
          </w:p>
        </w:tc>
      </w:tr>
    </w:tbl>
    <w:p>
      <w:pPr>
        <w:pStyle w:val="BodyText"/>
      </w:pPr>
      <w:r>
        <w:t xml:space="preserve">Important correction: a latent-consistency mean-squared-error objective was</w:t>
      </w:r>
      <w:r>
        <w:t xml:space="preserve"> </w:t>
      </w:r>
      <w:r>
        <w:t xml:space="preserve">tested and rejected. It caused loss spikes, boundary collapse, and catastrophic</w:t>
      </w:r>
      <w:r>
        <w:t xml:space="preserve"> </w:t>
      </w:r>
      <w:r>
        <w:t xml:space="preserve">forgetting.</w:t>
      </w:r>
    </w:p>
    <w:p>
      <w:pPr>
        <w:pStyle w:val="Heading3"/>
      </w:pPr>
      <w:r>
        <w:t xml:space="preserve">Fair Downstream D1 Comparison</w:t>
      </w:r>
    </w:p>
    <w:p>
      <w:pPr>
        <w:pStyle w:val="FirstParagraph"/>
      </w:pPr>
      <w:r>
        <w:t xml:space="preserve">The fair downstream comparison controls the original-byte context budget</w:t>
      </w:r>
      <w:r>
        <w:t xml:space="preserve"> </w:t>
      </w:r>
      <w:r>
        <w:t xml:space="preserve">(</w:t>
      </w:r>
      <w:r>
        <w:rPr>
          <w:rStyle w:val="VerbatimChar"/>
        </w:rPr>
        <w:t xml:space="preserve">2048</w:t>
      </w:r>
      <w:r>
        <w:t xml:space="preserve"> </w:t>
      </w:r>
      <w:r>
        <w:t xml:space="preserve">original bytes) and training steps (</w:t>
      </w:r>
      <w:r>
        <w:rPr>
          <w:rStyle w:val="VerbatimChar"/>
        </w:rPr>
        <w:t xml:space="preserve">100K</w:t>
      </w:r>
      <w:r>
        <w:t xml:space="preserve">). Lower BPB is better.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508"/>
        <w:gridCol w:w="1508"/>
        <w:gridCol w:w="1508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Context Budget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BPB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KV / 1KB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BPE-8K</w:t>
            </w:r>
          </w:p>
        </w:tc>
        <w:tc>
          <w:tcPr/>
          <w:p>
            <w:pPr>
              <w:pStyle w:val="Compact"/>
            </w:pPr>
            <w:r>
              <w:t xml:space="preserve">2048 original bytes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164.0</w:t>
            </w:r>
          </w:p>
        </w:tc>
        <w:tc>
          <w:tcPr/>
          <w:p>
            <w:pPr>
              <w:pStyle w:val="Compact"/>
            </w:pPr>
            <w:r>
              <w:t xml:space="preserve">Current strongest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BPE-16K</w:t>
            </w:r>
          </w:p>
        </w:tc>
        <w:tc>
          <w:tcPr/>
          <w:p>
            <w:pPr>
              <w:pStyle w:val="Compact"/>
            </w:pPr>
            <w:r>
              <w:t xml:space="preserve">2048 original bytes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149.1</w:t>
            </w:r>
          </w:p>
        </w:tc>
        <w:tc>
          <w:tcPr/>
          <w:p>
            <w:pPr>
              <w:pStyle w:val="Compact"/>
            </w:pPr>
            <w:r>
              <w:t xml:space="preserve">Fair byte-denominator fix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BPE-32K</w:t>
            </w:r>
          </w:p>
        </w:tc>
        <w:tc>
          <w:tcPr/>
          <w:p>
            <w:pPr>
              <w:pStyle w:val="Compact"/>
            </w:pPr>
            <w:r>
              <w:t xml:space="preserve">2048 original bytes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135.6</w:t>
            </w:r>
          </w:p>
        </w:tc>
        <w:tc>
          <w:tcPr/>
          <w:p>
            <w:pPr>
              <w:pStyle w:val="Compact"/>
            </w:pPr>
            <w:r>
              <w:t xml:space="preserve">Fair byte-denominator fix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FLUED v2</w:t>
            </w:r>
          </w:p>
        </w:tc>
        <w:tc>
          <w:tcPr/>
          <w:p>
            <w:pPr>
              <w:pStyle w:val="Compact"/>
            </w:pPr>
            <w:r>
              <w:t xml:space="preserve">2048 original bytes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546.1</w:t>
            </w:r>
          </w:p>
        </w:tc>
        <w:tc>
          <w:tcPr/>
          <w:p>
            <w:pPr>
              <w:pStyle w:val="Compact"/>
            </w:pPr>
            <w:r>
              <w:t xml:space="preserve">Stable, but behind BPE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BLT theta=0.3</w:t>
            </w:r>
          </w:p>
        </w:tc>
        <w:tc>
          <w:tcPr/>
          <w:p>
            <w:pPr>
              <w:pStyle w:val="Compact"/>
            </w:pPr>
            <w:r>
              <w:t xml:space="preserve">2048 original bytes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554.9</w:t>
            </w:r>
          </w:p>
        </w:tc>
        <w:tc>
          <w:tcPr/>
          <w:p>
            <w:pPr>
              <w:pStyle w:val="Compact"/>
            </w:pPr>
            <w:r>
              <w:t xml:space="preserve">Reproduction is weak; not a BLT claim</w:t>
            </w:r>
          </w:p>
        </w:tc>
      </w:tr>
    </w:tbl>
    <w:p>
      <w:pPr>
        <w:pStyle w:val="BodyText"/>
      </w:pPr>
      <w:r>
        <w:t xml:space="preserve">The older fixed-token BPE runs are not valid for fair comparison because</w:t>
      </w:r>
      <w:r>
        <w:t xml:space="preserve"> </w:t>
      </w:r>
      <w:r>
        <w:rPr>
          <w:rStyle w:val="VerbatimChar"/>
        </w:rPr>
        <w:t xml:space="preserve">--max-seq-len 2048</w:t>
      </w:r>
      <w:r>
        <w:t xml:space="preserve"> </w:t>
      </w:r>
      <w:r>
        <w:t xml:space="preserve">meant 2048 BPE tokens, not 2048 original bytes.</w:t>
      </w:r>
    </w:p>
    <w:p>
      <w:pPr>
        <w:pStyle w:val="Heading3"/>
      </w:pPr>
      <w:r>
        <w:t xml:space="preserve">v3.2.1 Strict Masked-Source Backbone</w:t>
      </w:r>
    </w:p>
    <w:p>
      <w:pPr>
        <w:pStyle w:val="FirstParagraph"/>
      </w:pPr>
      <w:r>
        <w:t xml:space="preserve">This is the most important v3-family validation. Masking happens on the byte</w:t>
      </w:r>
      <w:r>
        <w:t xml:space="preserve"> </w:t>
      </w:r>
      <w:r>
        <w:t xml:space="preserve">input before FLUED sees the sequence; the small backbone only sees FLUED readout</w:t>
      </w:r>
      <w:r>
        <w:t xml:space="preserve"> </w:t>
      </w:r>
      <w:r>
        <w:t xml:space="preserve">latents.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950"/>
        <w:gridCol w:w="950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mask_acc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delta_acc vs byte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byte_CE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delta_CE vs 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v3.2.1 no-memory masked 15k</w:t>
            </w:r>
          </w:p>
        </w:tc>
        <w:tc>
          <w:tcPr/>
          <w:p>
            <w:pPr>
              <w:pStyle w:val="Compact"/>
            </w:pPr>
            <w:r>
              <w:t xml:space="preserve">v32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0.1898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+0.0458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3.1424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+0.2358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v3.2.1 memory masked 15k</w:t>
            </w:r>
          </w:p>
        </w:tc>
        <w:tc>
          <w:tcPr/>
          <w:p>
            <w:pPr>
              <w:pStyle w:val="Compact"/>
            </w:pPr>
            <w:r>
              <w:t xml:space="preserve">v32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+0.2308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v3.1 codec10k pool-MFL</w:t>
            </w:r>
          </w:p>
        </w:tc>
        <w:tc>
          <w:tcPr/>
          <w:p>
            <w:pPr>
              <w:pStyle w:val="Compact"/>
            </w:pPr>
            <w:r>
              <w:t xml:space="preserve">v31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v3.2 stage3 memory 10k</w:t>
            </w:r>
          </w:p>
        </w:tc>
        <w:tc>
          <w:tcPr/>
          <w:p>
            <w:pPr>
              <w:pStyle w:val="Compact"/>
            </w:pPr>
            <w:r>
              <w:t xml:space="preserve">v32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 baseline</w:t>
            </w:r>
          </w:p>
        </w:tc>
        <w:tc>
          <w:tcPr/>
          <w:p>
            <w:pPr>
              <w:pStyle w:val="Compact"/>
            </w:pPr>
            <w:r>
              <w:t xml:space="preserve">byte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Interpretation:</w:t>
      </w:r>
    </w:p>
    <w:p>
      <w:pPr>
        <w:pStyle w:val="SourceCode"/>
      </w:pPr>
      <w:r>
        <w:rPr>
          <w:rStyle w:val="VerbatimChar"/>
        </w:rPr>
        <w:t xml:space="preserve">v3.2.1 masked-source codec is the first route that clearly reduces the small</w:t>
      </w:r>
      <w:r>
        <w:br/>
      </w:r>
      <w:r>
        <w:rPr>
          <w:rStyle w:val="VerbatimChar"/>
        </w:rPr>
        <w:t xml:space="preserve">backbone's masked-byte completion difficulty.</w:t>
      </w:r>
    </w:p>
    <w:p>
      <w:pPr>
        <w:pStyle w:val="Heading2"/>
      </w:pPr>
      <w:r>
        <w:t xml:space="preserve">FLUED v3.4 Architecture</w:t>
      </w:r>
    </w:p>
    <w:p>
      <w:pPr>
        <w:pStyle w:val="FirstParagraph"/>
      </w:pPr>
      <w:r>
        <w:t xml:space="preserve">v3.4 keeps FLUED as a reversible byte-to-latent interface while moving memory</w:t>
      </w:r>
      <w:r>
        <w:t xml:space="preserve"> </w:t>
      </w:r>
      <w:r>
        <w:t xml:space="preserve">construction off the serial critical path: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A["Byte IDs"] --&gt; B["Plain Byte Lookup"]</w:t>
      </w:r>
      <w:r>
        <w:br/>
      </w:r>
      <w:r>
        <w:rPr>
          <w:rStyle w:val="VerbatimChar"/>
        </w:rPr>
        <w:t xml:space="preserve">    B --&gt; C["Contextual Signed Segmentor"]</w:t>
      </w:r>
      <w:r>
        <w:br/>
      </w:r>
      <w:r>
        <w:rPr>
          <w:rStyle w:val="VerbatimChar"/>
        </w:rPr>
        <w:t xml:space="preserve">    C --&gt; D["Hard Chunk Policy / Soft Gradient"]</w:t>
      </w:r>
      <w:r>
        <w:br/>
      </w:r>
      <w:r>
        <w:rPr>
          <w:rStyle w:val="VerbatimChar"/>
        </w:rPr>
        <w:t xml:space="preserve">    D --&gt; E["Chunk-local Byte States"]</w:t>
      </w:r>
      <w:r>
        <w:br/>
      </w:r>
      <w:r>
        <w:rPr>
          <w:rStyle w:val="VerbatimChar"/>
        </w:rPr>
        <w:t xml:space="preserve">    E --&gt; M["Parallel Per-chunk Memory Summaries"]</w:t>
      </w:r>
      <w:r>
        <w:br/>
      </w:r>
      <w:r>
        <w:rPr>
          <w:rStyle w:val="VerbatimChar"/>
        </w:rPr>
        <w:t xml:space="preserve">    E --&gt; F["One-shot Interpreter"]</w:t>
      </w:r>
      <w:r>
        <w:br/>
      </w:r>
      <w:r>
        <w:rPr>
          <w:rStyle w:val="VerbatimChar"/>
        </w:rPr>
        <w:t xml:space="preserve">    M --&gt; X["All Other Chunk Memories"]</w:t>
      </w:r>
      <w:r>
        <w:br/>
      </w:r>
      <w:r>
        <w:rPr>
          <w:rStyle w:val="VerbatimChar"/>
        </w:rPr>
        <w:t xml:space="preserve">    X --&gt; F</w:t>
      </w:r>
      <w:r>
        <w:br/>
      </w:r>
      <w:r>
        <w:rPr>
          <w:rStyle w:val="VerbatimChar"/>
        </w:rPr>
        <w:t xml:space="preserve">    F --&gt; R["1 Fallback + 15 Optional Readouts"]</w:t>
      </w:r>
      <w:r>
        <w:br/>
      </w:r>
      <w:r>
        <w:rPr>
          <w:rStyle w:val="VerbatimChar"/>
        </w:rPr>
        <w:t xml:space="preserve">    R --&gt; G["Hard Emit and Real Compaction"]</w:t>
      </w:r>
      <w:r>
        <w:br/>
      </w:r>
      <w:r>
        <w:rPr>
          <w:rStyle w:val="VerbatimChar"/>
        </w:rPr>
        <w:t xml:space="preserve">    G --&gt; H["External Latent Backbone"]</w:t>
      </w:r>
      <w:r>
        <w:br/>
      </w:r>
      <w:r>
        <w:rPr>
          <w:rStyle w:val="VerbatimChar"/>
        </w:rPr>
        <w:t xml:space="preserve">    H --&gt; I["Completed Readout Sequence"]</w:t>
      </w:r>
      <w:r>
        <w:br/>
      </w:r>
      <w:r>
        <w:rPr>
          <w:rStyle w:val="VerbatimChar"/>
        </w:rPr>
        <w:t xml:space="preserve">    I --&gt; J["Memory-free Tied Decoder"]</w:t>
      </w:r>
      <w:r>
        <w:br/>
      </w:r>
      <w:r>
        <w:rPr>
          <w:rStyle w:val="VerbatimChar"/>
        </w:rPr>
        <w:t xml:space="preserve">    J --&gt; K["Byte Distribution"]</w:t>
      </w:r>
    </w:p>
    <w:p>
      <w:pPr>
        <w:pStyle w:val="FirstParagraph"/>
      </w:pPr>
      <w:r>
        <w:t xml:space="preserve">Main principles:</w:t>
      </w:r>
    </w:p>
    <w:p>
      <w:pPr>
        <w:pStyle w:val="Compact"/>
        <w:numPr>
          <w:ilvl w:val="0"/>
          <w:numId w:val="1003"/>
        </w:numPr>
      </w:pPr>
      <w:r>
        <w:t xml:space="preserve">Segmentation depends on the byte sequence, not memory.</w:t>
      </w:r>
    </w:p>
    <w:p>
      <w:pPr>
        <w:pStyle w:val="Compact"/>
        <w:numPr>
          <w:ilvl w:val="0"/>
          <w:numId w:val="1003"/>
        </w:numPr>
      </w:pPr>
      <w:r>
        <w:t xml:space="preserve">Each memory summarizes only its own chunk; memory generation is parallel.</w:t>
      </w:r>
    </w:p>
    <w:p>
      <w:pPr>
        <w:pStyle w:val="Compact"/>
        <w:numPr>
          <w:ilvl w:val="0"/>
          <w:numId w:val="1003"/>
        </w:numPr>
      </w:pPr>
      <w:r>
        <w:t xml:space="preserve">The interpreter may read other chunks’ memories but never the current chunk’s</w:t>
      </w:r>
      <w:r>
        <w:t xml:space="preserve"> </w:t>
      </w:r>
      <w:r>
        <w:t xml:space="preserve">memory, preventing the direct self-copy shortcut.</w:t>
      </w:r>
    </w:p>
    <w:p>
      <w:pPr>
        <w:pStyle w:val="Compact"/>
        <w:numPr>
          <w:ilvl w:val="0"/>
          <w:numId w:val="1003"/>
        </w:numPr>
      </w:pPr>
      <w:r>
        <w:t xml:space="preserve">Readout emit controls the number of latent vectors that actually enter the</w:t>
      </w:r>
      <w:r>
        <w:t xml:space="preserve"> </w:t>
      </w:r>
      <w:r>
        <w:t xml:space="preserve">backbone; the fallback readout is always retained.</w:t>
      </w:r>
    </w:p>
    <w:p>
      <w:pPr>
        <w:pStyle w:val="Compact"/>
        <w:numPr>
          <w:ilvl w:val="0"/>
          <w:numId w:val="1003"/>
        </w:numPr>
      </w:pPr>
      <w:r>
        <w:t xml:space="preserve">The decoder reverses byte-to-readout translation and does not consume memory.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23">
        <w:r>
          <w:rPr>
            <w:rStyle w:val="Hyperlink"/>
          </w:rPr>
          <w:t xml:space="preserve">v3.4 documentation index</w:t>
        </w:r>
      </w:hyperlink>
      <w:r>
        <w:t xml:space="preserve"> </w:t>
      </w:r>
      <w:r>
        <w:t xml:space="preserve">for the full</w:t>
      </w:r>
      <w:r>
        <w:t xml:space="preserve"> </w:t>
      </w:r>
      <w:r>
        <w:t xml:space="preserve">reading order. Current highest-priority entries: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CBIU three-round results</w:t>
        </w:r>
      </w:hyperlink>
      <w:r>
        <w:t xml:space="preserve"> </w:t>
      </w:r>
      <w:r>
        <w:t xml:space="preserve">(2026-07-17)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Attribution matrices</w:t>
        </w:r>
      </w:hyperlink>
      <w:r>
        <w:t xml:space="preserve"> </w:t>
      </w:r>
      <w:r>
        <w:t xml:space="preserve">(2026-07-16)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Post-migration experiment report</w:t>
        </w:r>
      </w:hyperlink>
      <w:r>
        <w:t xml:space="preserve"> </w:t>
      </w:r>
      <w:r>
        <w:t xml:space="preserve">(2026-07-15)</w:t>
      </w:r>
    </w:p>
    <w:p>
      <w:pPr>
        <w:pStyle w:val="FirstParagraph"/>
      </w:pPr>
      <w:r>
        <w:t xml:space="preserve">Documents dated before 2026-07-14 describe pre-correction implementations</w:t>
      </w:r>
      <w:r>
        <w:t xml:space="preserve"> </w:t>
      </w:r>
      <w:r>
        <w:t xml:space="preserve">(fixed Top-K boundary bypass, energy-proxy</w:t>
      </w:r>
      <w:r>
        <w:t xml:space="preserve"> </w:t>
      </w:r>
      <w:r>
        <w:rPr>
          <w:rStyle w:val="VerbatimChar"/>
        </w:rPr>
        <w:t xml:space="preserve">l2</w:t>
      </w:r>
      <w:r>
        <w:t xml:space="preserve">, independent decoder skeleton)</w:t>
      </w:r>
      <w:r>
        <w:t xml:space="preserve"> </w:t>
      </w:r>
      <w:r>
        <w:t xml:space="preserve">and must be read together with the self-audit and correction reports.</w:t>
      </w:r>
    </w:p>
    <w:p>
      <w:pPr>
        <w:pStyle w:val="Heading3"/>
      </w:pPr>
      <w:r>
        <w:t xml:space="preserve">v3.4 5K Structural Screen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Reconstruction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Masked completion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latent / byte</w:t>
            </w:r>
          </w:p>
        </w:tc>
        <w:tc>
          <w:tcPr/>
          <w:p>
            <w:pPr>
              <w:pStyle w:val="Compac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marginal rate, 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0.7852</w:t>
            </w:r>
          </w:p>
        </w:tc>
        <w:tc>
          <w:tcPr/>
          <w:p>
            <w:pPr>
              <w:pStyle w:val="Compact"/>
            </w:pPr>
            <w:r>
              <w:t xml:space="preserve">Stable boundaries, early suboptimal lock-in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marginal 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0.7041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0.6804</w:t>
            </w:r>
          </w:p>
        </w:tc>
        <w:tc>
          <w:tcPr/>
          <w:p>
            <w:pPr>
              <w:pStyle w:val="Compact"/>
            </w:pPr>
            <w:r>
              <w:t xml:space="preserve">Best candidate in this historical 5K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boundaries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0.9694</w:t>
            </w:r>
          </w:p>
        </w:tc>
        <w:tc>
          <w:tcPr/>
          <w:p>
            <w:pPr>
              <w:pStyle w:val="Compact"/>
            </w:pPr>
            <w:r>
              <w:t xml:space="preserve">Near-no-compression upper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emit, no compaction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1.0752</w:t>
            </w:r>
          </w:p>
        </w:tc>
        <w:tc>
          <w:tcPr/>
          <w:p>
            <w:pPr>
              <w:pStyle w:val="Compact"/>
            </w:pPr>
            <w:r>
              <w:t xml:space="preserve">Soft gates do not save backbone compute</w:t>
            </w:r>
          </w:p>
        </w:tc>
      </w:tr>
    </w:tbl>
    <w:p>
      <w:pPr>
        <w:pStyle w:val="BodyText"/>
      </w:pPr>
      <w:r>
        <w:t xml:space="preserve">All 17 raw logs and curve artifacts are published under</w:t>
      </w:r>
      <w:r>
        <w:t xml:space="preserve"> </w:t>
      </w:r>
      <w:hyperlink r:id="rId27">
        <w:r>
          <w:rPr>
            <w:rStyle w:val="VerbatimChar"/>
          </w:rPr>
          <w:t xml:space="preserve">results/v3.4/5k_ablation/</w:t>
        </w:r>
      </w:hyperlink>
      <w:r>
        <w:t xml:space="preserve">.</w:t>
      </w:r>
    </w:p>
    <w:p>
      <w:pPr>
        <w:pStyle w:val="Heading3"/>
      </w:pPr>
      <w:r>
        <w:t xml:space="preserve">v3.4 Corrected 20K Memory Comparison</w:t>
      </w:r>
    </w:p>
    <w:p>
      <w:pPr>
        <w:pStyle w:val="FirstParagraph"/>
      </w:pPr>
      <w:r>
        <w:t xml:space="preserve">All groups below were trained from scratch with the same 38.3M FLUED, 4.8M</w:t>
      </w:r>
      <w:r>
        <w:t xml:space="preserve"> </w:t>
      </w:r>
      <w:r>
        <w:t xml:space="preserve">temporary backbone, seed, data, 512-byte context, 5% strict source masking, and</w:t>
      </w:r>
      <w:r>
        <w:t xml:space="preserve"> </w:t>
      </w:r>
      <w:r>
        <w:t xml:space="preserve">20K learning-rate schedule.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Reconstruction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Masked completion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latent / 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memory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0.4356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Normalized other-only memory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0.1380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+ detached current memory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0.5288</w:t>
            </w:r>
          </w:p>
        </w:tc>
      </w:tr>
    </w:tbl>
    <w:p>
      <w:pPr>
        <w:pStyle w:val="BodyText"/>
      </w:pPr>
      <w:r>
        <w:t xml:space="preserve">The 20K trajectory reverses the provisional 5K preference for a detached</w:t>
      </w:r>
      <w:r>
        <w:t xml:space="preserve"> </w:t>
      </w:r>
      <w:r>
        <w:t xml:space="preserve">current-memory channel. Historical no-self memory becomes the best long-run</w:t>
      </w:r>
      <w:r>
        <w:t xml:space="preserve"> </w:t>
      </w:r>
      <w:r>
        <w:t xml:space="preserve">route after a substantial 9K-12K representation reorganization. Raw logs and</w:t>
      </w:r>
      <w:r>
        <w:t xml:space="preserve"> </w:t>
      </w:r>
      <w:r>
        <w:t xml:space="preserve">all 21 checkpoint-threshold evaluations are under</w:t>
      </w:r>
      <w:r>
        <w:t xml:space="preserve"> </w:t>
      </w:r>
      <w:hyperlink r:id="rId28">
        <w:r>
          <w:rPr>
            <w:rStyle w:val="VerbatimChar"/>
          </w:rPr>
          <w:t xml:space="preserve">results/v3.4/memory_position_20k_20260713/</w:t>
        </w:r>
      </w:hyperlink>
      <w:r>
        <w:t xml:space="preserve">.</w:t>
      </w:r>
    </w:p>
    <w:p>
      <w:pPr>
        <w:pStyle w:val="Heading2"/>
      </w:pPr>
      <w:r>
        <w:t xml:space="preserve">Public Documentation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Documentation index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Versioned map and evidence status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Research retrospective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v1-v3.3 reasoning, failures, and iteration process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v3.4 doc index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Current v3.4 reading order and evidence status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CBIU three-round results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Latest emit-utility evidence and admission bar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v3.4 attribution matrices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Two-stage failure, memory usage weights, interventions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v3.4 post-migration report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Corrected 20K defaults (plain lookup, decoder, memory)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v3-family checkpoint audit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Strict historical checkpoint re-evaluation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v2 rebuild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v2 semantic rebuild notes</w:t>
            </w:r>
          </w:p>
        </w:tc>
      </w:tr>
    </w:tbl>
    <w:p>
      <w:pPr>
        <w:pStyle w:val="Heading2"/>
      </w:pPr>
      <w:r>
        <w:t xml:space="preserve">Repository Map</w:t>
      </w:r>
    </w:p>
    <w:p>
      <w:pPr>
        <w:pStyle w:val="SourceCode"/>
      </w:pPr>
      <w:r>
        <w:rPr>
          <w:rStyle w:val="VerbatimChar"/>
        </w:rPr>
        <w:t xml:space="preserve">flued/model.py                         FLUED v2 model</w:t>
      </w:r>
      <w:r>
        <w:br/>
      </w:r>
      <w:r>
        <w:rPr>
          <w:rStyle w:val="VerbatimChar"/>
        </w:rPr>
        <w:t xml:space="preserve">flued/v33/                             v3.3 byte-to-latent interface prototype</w:t>
      </w:r>
      <w:r>
        <w:br/>
      </w:r>
      <w:r>
        <w:rPr>
          <w:rStyle w:val="VerbatimChar"/>
        </w:rPr>
        <w:t xml:space="preserve">flued/v34/                             v3.4 rate/emit and parallel-memory extension</w:t>
      </w:r>
      <w:r>
        <w:br/>
      </w:r>
      <w:r>
        <w:rPr>
          <w:rStyle w:val="VerbatimChar"/>
        </w:rPr>
        <w:t xml:space="preserve">flued/e1_stage_a.py                    v2 denoising reconstruction trainer</w:t>
      </w:r>
      <w:r>
        <w:br/>
      </w:r>
      <w:r>
        <w:rPr>
          <w:rStyle w:val="VerbatimChar"/>
        </w:rPr>
        <w:t xml:space="preserve">flued/e3_train.py                      downstream language-model training</w:t>
      </w:r>
      <w:r>
        <w:br/>
      </w:r>
      <w:r>
        <w:rPr>
          <w:rStyle w:val="VerbatimChar"/>
        </w:rPr>
        <w:t xml:space="preserve">flued/e3_downstream.py                 FLUED/BPE/BLT downstream wrappers</w:t>
      </w:r>
      <w:r>
        <w:br/>
      </w:r>
      <w:r>
        <w:rPr>
          <w:rStyle w:val="VerbatimChar"/>
        </w:rPr>
        <w:t xml:space="preserve">tools/*/v3_0...v3_4/                   versioned experiment utilities</w:t>
      </w:r>
      <w:r>
        <w:br/>
      </w:r>
      <w:r>
        <w:rPr>
          <w:rStyle w:val="VerbatimChar"/>
        </w:rPr>
        <w:t xml:space="preserve">tools/train/v3_4/                      current v3.4 training entrypoint</w:t>
      </w:r>
      <w:r>
        <w:br/>
      </w:r>
      <w:r>
        <w:rPr>
          <w:rStyle w:val="VerbatimChar"/>
        </w:rPr>
        <w:t xml:space="preserve">configs/v3_3/, configs/v3_4/           versioned experiment matrices</w:t>
      </w:r>
      <w:r>
        <w:br/>
      </w:r>
      <w:r>
        <w:rPr>
          <w:rStyle w:val="VerbatimChar"/>
        </w:rPr>
        <w:t xml:space="preserve">docs/versions/                         version-frozen design and result records</w:t>
      </w:r>
      <w:r>
        <w:br/>
      </w:r>
      <w:r>
        <w:rPr>
          <w:rStyle w:val="VerbatimChar"/>
        </w:rPr>
        <w:t xml:space="preserve">results/v3.4/5k_ablation/              public raw logs and curve artifacts</w:t>
      </w:r>
      <w:r>
        <w:br/>
      </w:r>
      <w:r>
        <w:rPr>
          <w:rStyle w:val="VerbatimChar"/>
        </w:rPr>
        <w:t xml:space="preserve">results/v3.4/memory_position_20k_20260713/ corrected P3/P4 logs and threshold trajectories</w:t>
      </w:r>
    </w:p>
    <w:p>
      <w:pPr>
        <w:pStyle w:val="Heading2"/>
      </w:pPr>
      <w:r>
        <w:t xml:space="preserve">Quick Start</w:t>
      </w:r>
    </w:p>
    <w:p>
      <w:pPr>
        <w:pStyle w:val="FirstParagraph"/>
      </w:pPr>
      <w:r>
        <w:t xml:space="preserve">Install a CUDA-compatible PyTorch stack and run a CPU smoke test: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https://download.pytorch.org/whl/cu128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tokenizers numpy tqdm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flued.e1_stage_a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smoke_cpu</w:t>
      </w:r>
    </w:p>
    <w:p>
      <w:pPr>
        <w:pStyle w:val="FirstParagraph"/>
      </w:pPr>
      <w:r>
        <w:t xml:space="preserve">Run a v3.4 short smoke test: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tools/train/v3_4/train_v34_pos_ar_probe.py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configs/v3_4/v34_rate_emit_40m_probe.json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--data-path</w:t>
      </w:r>
      <w:r>
        <w:rPr>
          <w:rStyle w:val="NormalTok"/>
        </w:rPr>
        <w:t xml:space="preserve"> /path/to/corpus.txt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outputs/v34_smoke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cpu </w:t>
      </w:r>
      <w:r>
        <w:rPr>
          <w:rStyle w:val="AttributeTok"/>
        </w:rPr>
        <w:t xml:space="preserve">--max-steps</w:t>
      </w:r>
      <w:r>
        <w:rPr>
          <w:rStyle w:val="NormalTok"/>
        </w:rPr>
        <w:t xml:space="preserve"> 2</w:t>
      </w:r>
    </w:p>
    <w:p>
      <w:pPr>
        <w:pStyle w:val="FirstParagraph"/>
      </w:pPr>
      <w:r>
        <w:t xml:space="preserve">Run the current 38M / 20K recommended v3.4 route: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tools/train/v3_4/train_v34_pos_ar_probe.py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configs/v3_4/v34_default_38m_20k.json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--data-path</w:t>
      </w:r>
      <w:r>
        <w:rPr>
          <w:rStyle w:val="NormalTok"/>
        </w:rPr>
        <w:t xml:space="preserve"> /path/to/corpus.txt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outputs/v34_default_38m_20k</w:t>
      </w:r>
    </w:p>
    <w:p>
      <w:pPr>
        <w:pStyle w:val="FirstParagraph"/>
      </w:pPr>
      <w:r>
        <w:t xml:space="preserve">The direct configuration is intentionally explicit. Bare command-line defaults</w:t>
      </w:r>
      <w:r>
        <w:t xml:space="preserve"> </w:t>
      </w:r>
      <w:r>
        <w:t xml:space="preserve">remain backward-compatible with historical checkpoints and are not the current</w:t>
      </w:r>
      <w:r>
        <w:t xml:space="preserve"> </w:t>
      </w:r>
      <w:r>
        <w:t xml:space="preserve">recommended experiment.</w:t>
      </w:r>
    </w:p>
    <w:p>
      <w:pPr>
        <w:pStyle w:val="BodyText"/>
      </w:pPr>
      <w:r>
        <w:t xml:space="preserve">Run the v3.4 matrix on GPU: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tools/launcher/v3_4/run_v34_pos_ar_matrix.py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--matrix</w:t>
      </w:r>
      <w:r>
        <w:rPr>
          <w:rStyle w:val="NormalTok"/>
        </w:rPr>
        <w:t xml:space="preserve"> configs/v3_4/v34_rate_emit_all_ablation_5k.json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--out-root</w:t>
      </w:r>
      <w:r>
        <w:rPr>
          <w:rStyle w:val="NormalTok"/>
        </w:rPr>
        <w:t xml:space="preserve"> outputs/v34_5k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8</w:t>
      </w:r>
    </w:p>
    <w:p>
      <w:pPr>
        <w:pStyle w:val="FirstParagraph"/>
      </w:pPr>
      <w:r>
        <w:t xml:space="preserve">Rebuild the public curve summary: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tools/analysis/v3_4/analyze_v34_5k_curves.py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--root</w:t>
      </w:r>
      <w:r>
        <w:rPr>
          <w:rStyle w:val="NormalTok"/>
        </w:rPr>
        <w:t xml:space="preserve"> outputs/v34_5k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outputs/v34_5k/analysis</w:t>
      </w:r>
    </w:p>
    <w:p>
      <w:pPr>
        <w:pStyle w:val="FirstParagraph"/>
      </w:pPr>
      <w:r>
        <w:t xml:space="preserve">Representative v2 E1 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flued.e1_stage_a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class300m_16gb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--data-path</w:t>
      </w:r>
      <w:r>
        <w:rPr>
          <w:rStyle w:val="NormalTok"/>
        </w:rPr>
        <w:t xml:space="preserve"> /path/to/corpus_v3.txt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--ckpt-dir</w:t>
      </w:r>
      <w:r>
        <w:rPr>
          <w:rStyle w:val="NormalTok"/>
        </w:rPr>
        <w:t xml:space="preserve"> checkpoints/e1_v2_seed42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--max-steps</w:t>
      </w:r>
      <w:r>
        <w:rPr>
          <w:rStyle w:val="NormalTok"/>
        </w:rPr>
        <w:t xml:space="preserve"> 50000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--seq-len</w:t>
      </w:r>
      <w:r>
        <w:rPr>
          <w:rStyle w:val="NormalTok"/>
        </w:rPr>
        <w:t xml:space="preserve"> 512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--stride</w:t>
      </w:r>
      <w:r>
        <w:rPr>
          <w:rStyle w:val="NormalTok"/>
        </w:rPr>
        <w:t xml:space="preserve"> 256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--grad-accum-steps</w:t>
      </w:r>
      <w:r>
        <w:rPr>
          <w:rStyle w:val="NormalTok"/>
        </w:rPr>
        <w:t xml:space="preserve"> 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--denoise-prob</w:t>
      </w:r>
      <w:r>
        <w:rPr>
          <w:rStyle w:val="NormalTok"/>
        </w:rPr>
        <w:t xml:space="preserve"> 0.7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--corrupt-rate</w:t>
      </w:r>
      <w:r>
        <w:rPr>
          <w:rStyle w:val="NormalTok"/>
        </w:rPr>
        <w:t xml:space="preserve"> 0.15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--latent-consistency-weight</w:t>
      </w:r>
      <w:r>
        <w:rPr>
          <w:rStyle w:val="NormalTok"/>
        </w:rPr>
        <w:t xml:space="preserve"> 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--amp-dtype</w:t>
      </w:r>
      <w:r>
        <w:rPr>
          <w:rStyle w:val="NormalTok"/>
        </w:rPr>
        <w:t xml:space="preserve"> bf16</w:t>
      </w:r>
    </w:p>
    <w:p>
      <w:pPr>
        <w:pStyle w:val="Heading2"/>
      </w:pPr>
      <w:r>
        <w:t xml:space="preserve">Known Limitations</w:t>
      </w:r>
    </w:p>
    <w:p>
      <w:pPr>
        <w:pStyle w:val="Compact"/>
        <w:numPr>
          <w:ilvl w:val="0"/>
          <w:numId w:val="1005"/>
        </w:numPr>
      </w:pPr>
      <w:r>
        <w:t xml:space="preserve">v2 soft assignment still builds a full</w:t>
      </w:r>
      <w:r>
        <w:t xml:space="preserve"> </w:t>
      </w:r>
      <w:r>
        <w:rPr>
          <w:rStyle w:val="VerbatimChar"/>
        </w:rPr>
        <w:t xml:space="preserve">[B, T, T]</w:t>
      </w:r>
      <w:r>
        <w:t xml:space="preserve"> </w:t>
      </w:r>
      <w:r>
        <w:t xml:space="preserve">matrix internally.</w:t>
      </w:r>
    </w:p>
    <w:p>
      <w:pPr>
        <w:pStyle w:val="Compact"/>
        <w:numPr>
          <w:ilvl w:val="0"/>
          <w:numId w:val="1005"/>
        </w:numPr>
      </w:pPr>
      <w:r>
        <w:t xml:space="preserve">Compression control is weak; target compression does not reliably control</w:t>
      </w:r>
      <w:r>
        <w:t xml:space="preserve"> </w:t>
      </w:r>
      <w:r>
        <w:t xml:space="preserve">the final</w:t>
      </w:r>
      <w:r>
        <w:t xml:space="preserve"> </w:t>
      </w:r>
      <w:r>
        <w:rPr>
          <w:rStyle w:val="VerbatimChar"/>
        </w:rPr>
        <w:t xml:space="preserve">m/n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v3.4 evidence is still one seed, 20K steps, 512-byte sequences, and a 38M</w:t>
      </w:r>
      <w:r>
        <w:t xml:space="preserve"> </w:t>
      </w:r>
      <w:r>
        <w:t xml:space="preserve">FLUED probe rather than the planned 300M / 4096-byte scale.</w:t>
      </w:r>
    </w:p>
    <w:p>
      <w:pPr>
        <w:pStyle w:val="Compact"/>
        <w:numPr>
          <w:ilvl w:val="0"/>
          <w:numId w:val="1005"/>
        </w:numPr>
      </w:pPr>
      <w:r>
        <w:t xml:space="preserve">L2 marginal rate and hard emit reorganize substantially between 9K and 12K;</w:t>
      </w:r>
      <w:r>
        <w:t xml:space="preserve"> </w:t>
      </w:r>
      <w:r>
        <w:t xml:space="preserve">semantic boundary quality is not established by long-context downstream tasks.</w:t>
      </w:r>
    </w:p>
    <w:p>
      <w:pPr>
        <w:pStyle w:val="Compact"/>
        <w:numPr>
          <w:ilvl w:val="0"/>
          <w:numId w:val="1005"/>
        </w:numPr>
      </w:pPr>
      <w:r>
        <w:t xml:space="preserve">Historical no-self memory improves the current paired probe, but the result</w:t>
      </w:r>
      <w:r>
        <w:t xml:space="preserve"> </w:t>
      </w:r>
      <w:r>
        <w:t xml:space="preserve">has not yet been confirmed across seeds, data domains, context lengths, or</w:t>
      </w:r>
      <w:r>
        <w:t xml:space="preserve"> </w:t>
      </w:r>
      <w:r>
        <w:t xml:space="preserve">larger backbones. Raw memory norms also continue to grow before normalization.</w:t>
      </w:r>
    </w:p>
    <w:p>
      <w:pPr>
        <w:pStyle w:val="Compact"/>
        <w:numPr>
          <w:ilvl w:val="0"/>
          <w:numId w:val="1005"/>
        </w:numPr>
      </w:pPr>
      <w:r>
        <w:t xml:space="preserve">The current public claim is a traceable research process and executable</w:t>
      </w:r>
      <w:r>
        <w:t xml:space="preserve"> </w:t>
      </w:r>
      <w:r>
        <w:t xml:space="preserve">architecture, not benchmark dominance.</w:t>
      </w:r>
    </w:p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MIT. See</w:t>
      </w:r>
      <w:r>
        <w:t xml:space="preserve"> </w:t>
      </w:r>
      <w:hyperlink r:id="rId13">
        <w:r>
          <w:rPr>
            <w:rStyle w:val="Hyperlink"/>
          </w:rPr>
          <w:t xml:space="preserve">LICENSE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svg" /><Relationship Type="http://schemas.openxmlformats.org/officeDocument/2006/relationships/image" Id="rId14" Target="media/rId14.svg" /><Relationship Type="http://schemas.openxmlformats.org/officeDocument/2006/relationships/image" Id="rId18" Target="media/rId18.svg" /><Relationship Type="http://schemas.openxmlformats.org/officeDocument/2006/relationships/hyperlink" Id="rId13" Target="LICENSE" TargetMode="External" /><Relationship Type="http://schemas.openxmlformats.org/officeDocument/2006/relationships/hyperlink" Id="rId9" Target="docs/CURRENT_STATE.md" TargetMode="External" /><Relationship Type="http://schemas.openxmlformats.org/officeDocument/2006/relationships/hyperlink" Id="rId29" Target="docs/README.md" TargetMode="External" /><Relationship Type="http://schemas.openxmlformats.org/officeDocument/2006/relationships/hyperlink" Id="rId22" Target="docs/research/FLUED_RESEARCH_RETROSPECTIVE_CN.md" TargetMode="External" /><Relationship Type="http://schemas.openxmlformats.org/officeDocument/2006/relationships/hyperlink" Id="rId30" Target="docs/research/evidence/v3-family/FLUED_V3_FULL_METRIC_TABLE_REEVALUATION_CN.md" TargetMode="External" /><Relationship Type="http://schemas.openxmlformats.org/officeDocument/2006/relationships/hyperlink" Id="rId31" Target="docs/versions/v2/FLUED_REBUILD.md" TargetMode="External" /><Relationship Type="http://schemas.openxmlformats.org/officeDocument/2006/relationships/hyperlink" Id="rId25" Target="docs/versions/v3.4/FLUED_V3_4_ATTRIBUTION_MATRICES_RESULTS_20260716_CN.md" TargetMode="External" /><Relationship Type="http://schemas.openxmlformats.org/officeDocument/2006/relationships/hyperlink" Id="rId24" Target="docs/versions/v3.4/FLUED_V3_4_CBIU_THREE_ROUND_RESULTS_20260717_CN.md" TargetMode="External" /><Relationship Type="http://schemas.openxmlformats.org/officeDocument/2006/relationships/hyperlink" Id="rId26" Target="docs/versions/v3.4/FLUED_V3_4_POST_MIGRATION_EXPERIMENTS_20260715_CN.md" TargetMode="External" /><Relationship Type="http://schemas.openxmlformats.org/officeDocument/2006/relationships/hyperlink" Id="rId23" Target="docs/versions/v3.4/README.md" TargetMode="External" /><Relationship Type="http://schemas.openxmlformats.org/officeDocument/2006/relationships/hyperlink" Id="rId21" Target="https://pytorch.org/" TargetMode="External" /><Relationship Type="http://schemas.openxmlformats.org/officeDocument/2006/relationships/hyperlink" Id="rId17" Target="https://www.python.org/" TargetMode="External" /><Relationship Type="http://schemas.openxmlformats.org/officeDocument/2006/relationships/hyperlink" Id="rId27" Target="results/v3.4/5k_ablation/README.md" TargetMode="External" /><Relationship Type="http://schemas.openxmlformats.org/officeDocument/2006/relationships/hyperlink" Id="rId28" Target="results/v3.4/memory_position_20k_20260713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LICENSE" TargetMode="External" /><Relationship Type="http://schemas.openxmlformats.org/officeDocument/2006/relationships/hyperlink" Id="rId9" Target="docs/CURRENT_STATE.md" TargetMode="External" /><Relationship Type="http://schemas.openxmlformats.org/officeDocument/2006/relationships/hyperlink" Id="rId29" Target="docs/README.md" TargetMode="External" /><Relationship Type="http://schemas.openxmlformats.org/officeDocument/2006/relationships/hyperlink" Id="rId22" Target="docs/research/FLUED_RESEARCH_RETROSPECTIVE_CN.md" TargetMode="External" /><Relationship Type="http://schemas.openxmlformats.org/officeDocument/2006/relationships/hyperlink" Id="rId30" Target="docs/research/evidence/v3-family/FLUED_V3_FULL_METRIC_TABLE_REEVALUATION_CN.md" TargetMode="External" /><Relationship Type="http://schemas.openxmlformats.org/officeDocument/2006/relationships/hyperlink" Id="rId31" Target="docs/versions/v2/FLUED_REBUILD.md" TargetMode="External" /><Relationship Type="http://schemas.openxmlformats.org/officeDocument/2006/relationships/hyperlink" Id="rId25" Target="docs/versions/v3.4/FLUED_V3_4_ATTRIBUTION_MATRICES_RESULTS_20260716_CN.md" TargetMode="External" /><Relationship Type="http://schemas.openxmlformats.org/officeDocument/2006/relationships/hyperlink" Id="rId24" Target="docs/versions/v3.4/FLUED_V3_4_CBIU_THREE_ROUND_RESULTS_20260717_CN.md" TargetMode="External" /><Relationship Type="http://schemas.openxmlformats.org/officeDocument/2006/relationships/hyperlink" Id="rId26" Target="docs/versions/v3.4/FLUED_V3_4_POST_MIGRATION_EXPERIMENTS_20260715_CN.md" TargetMode="External" /><Relationship Type="http://schemas.openxmlformats.org/officeDocument/2006/relationships/hyperlink" Id="rId23" Target="docs/versions/v3.4/README.md" TargetMode="External" /><Relationship Type="http://schemas.openxmlformats.org/officeDocument/2006/relationships/hyperlink" Id="rId21" Target="https://pytorch.org/" TargetMode="External" /><Relationship Type="http://schemas.openxmlformats.org/officeDocument/2006/relationships/hyperlink" Id="rId17" Target="https://www.python.org/" TargetMode="External" /><Relationship Type="http://schemas.openxmlformats.org/officeDocument/2006/relationships/hyperlink" Id="rId27" Target="results/v3.4/5k_ablation/README.md" TargetMode="External" /><Relationship Type="http://schemas.openxmlformats.org/officeDocument/2006/relationships/hyperlink" Id="rId28" Target="results/v3.4/memory_position_20k_20260713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2026-07-19T06:24:06Z</dcterms:created>
  <dcterms:modified xsi:type="dcterms:W3CDTF">2026-07-19T06:24:06Z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