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一、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Django简介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1.Django的优点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功能完善，容易上手，开发速度快，安全性高；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有完善的在线文档；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其模型自带数据库ORM(Object-Relational-Mapping，对象关系映射)组件，使得开发者无须学习其他数据库访问技术(如SQLAlchemy等)；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可以使用正则表达式管理路由映射，方便灵活。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MVC和MTV模式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MVC模式：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目前的主流web框架，基本上都使用mvc模式开发web应用，其最大的优点是可以降低系统各模块间的耦合度。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Modle：模型，负责处理各个功能的实现，如增加，修改和删除，其中包含模型实体类和业务处理类；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View：视图，负责页面的显示和用户的交互，包含由HTML、CSS、JavaScript组成的各种页面；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Controller：控制器，用于将用户请求转发给相应的模型进行处理，并根据模型的处理结果向用户提供相应的相应。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MTV模式：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对传统的MVC模式进行了修改，修改后的模式称为MTV模式。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Model：模型，负责业务对象和数据库的关系映射；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Template：模版，负责页面的显示和用户的交互；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View：视图，负责业务逻辑，并在适当的时候调用Model和Template。</w:t>
      </w: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二、Django安装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1.windows系统：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django==版本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pip install django==4.1 -i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"https://mirrors.aliyun.com/pypi/simple/"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https://mirrors.aliyun.com/pypi/simple/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查找Django的安装位置：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  <w:t>pip show 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06010" cy="7639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查看Django版本：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python -m django --version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Linux系统：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略</w:t>
      </w: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三、Django知识点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1.新建项目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项目名称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django-admin startproject myproject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7300" cy="12319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manage.py：一个命令行实用程序，可以通过命令行方式与Django项目进行交互。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myproject：外面的为根目录，与Django无关，可以任意命名；里面的为项目目录，这个目录请勿修改。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asgi.py：与ASGI兼容的web服务器，为项目提供服务的入口。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settings：该项目的全局配置文件。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urls：该项目的路由配置文件。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wsgi.py：与WSGI兼容的web服务器，为项目提供服务的入口。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db.sqlit3：sqlit格式的数据库。新版本未显示。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2.创建应用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 应用名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startapp myapp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597660" cy="19659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myapp：应用目录，请勿修改这个目录名称。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admin.py：后台管理使用。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apps.py：应用管理文件。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models.py：模型文件。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tests.py：测试用例。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views.py：视图文件。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migrations：该目录包含数据的迁移文件。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创建应用时，需要切换至manage.py同级目录，再输入需要创建应用的命令。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3.配置文件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所有的配置信息都在setting.py文件中完成，该文件的位置如下：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063115" cy="186880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3.1配置应用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在settings.py文件中找到INSTALLED_APPS，将应用名称添加即可。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583815" cy="172148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3.2配置数据库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3.3配置静态文件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3.4配置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3.5配置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3.6配置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3.7配置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4.创建模板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使用命令行创建Django应用时，默认是没有模板目录，且目录名称为templates，可以更改，但建议保持不变。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79750" cy="139573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模版创建完成后，还不能直接使用，需要在settings配置文件中进行注册。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1946910"/>
            <wp:effectExtent l="0" t="0" r="63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5.运行项目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 [port]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manage.py runserver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17085" cy="942975"/>
            <wp:effectExtent l="0" t="0" r="1206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显示上述信息，并在浏览器中输入“http://localhost:8000/”，如果页面有详细信息，表示Django应用运行成功。</w:t>
      </w:r>
    </w:p>
    <w:p>
      <w:pPr>
        <w:pStyle w:val="3"/>
        <w:numPr>
          <w:ilvl w:val="0"/>
          <w:numId w:val="3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Django的路由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当我们创建一个Django项目时，在项目目录下会生成一个urls.py文件，在该文件下定义了Django项目的主要路由信息，该文件是整个项目路由解析的入口。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0045" cy="1682115"/>
            <wp:effectExtent l="0" t="0" r="14605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新建的应用中也可以使用独立的urls.py，但是需要手动创建；随着业务模块越来越多，路由规则也越来越复杂。可以用“路由包含”来简化项目的复杂度，为每一个应用创建一个urls.py文件，把相关的路由配置都放在每个应用的urls.py文件中；当用户发送请求时，会从根路由开始寻找每个应用的路由信息，生成一个完整的路由列表。当Django从当前请求中获取路由地址后，会先在这个路由列表中进行匹配，然后执行路由相关的视图函数，从而完成整个请求过程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6.2 url配置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路由匹配规则：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在项目的urls.py文件中，urlpatterns列表会从上往下进行匹配，如果匹配成功，则调用path()函数中第二个参数所指定的视图函数，且不再继续匹配，否则返回404错误。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如果在应用中定义了子路由，则在根路由中使用include(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应用名.urls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)来加载子路由，路由信息一般以“/”结尾。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94685" cy="2251075"/>
            <wp:effectExtent l="0" t="0" r="5715" b="1587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213735" cy="1825625"/>
            <wp:effectExtent l="0" t="0" r="5715" b="31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351530" cy="1875790"/>
            <wp:effectExtent l="0" t="0" r="127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1914525" cy="143827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6.3 路由参数解析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&lt;参数数据类型：参数名称&gt;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show/&lt;int:id&gt;/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,views.show)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str：字符串，不包含“/”，默认类型；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int：匹配0和正整数；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slug：匹配任何ASCII字符，连接符和下划线；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uuid：匹配一个UUID格式的字符串，该对象包含“-”，所有字母必须小写。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6.4 re_path()方法正则匹配复杂路由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相对于path()，功能更强大。格式如下：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(?P&lt;name&gt;pattern)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35400" cy="1557020"/>
            <wp:effectExtent l="0" t="0" r="12700" b="508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“myapp/list/(?P&lt;year&gt;\d{4})/”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接收以“myapp/list/”开头，后面跟4位整数的路由；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“myapp/page/(?P&lt;page&gt;\d+)&amp;key=(?P&lt;key&gt;\w+)/”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接收以“myapp/page/”开头，后面跟任意位数整数，且第2个参数可以是字母，数字和下划线的路由；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6.5 反向解析路由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在Django的路由配置中，可以给一个路由配置项命名，然后通过别名反向解析得到路由。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urlpatterns=[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path(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myapp/url_rever/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,views.url_rever,name=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myapp_url_rever)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name：在name后可以跟任意字符串，为了避免冲突，建议以“应用名_配置项名”,根据name得到路由配置项中的URL地址，称作“反向解析路由”，这样的好处是，只要name不变，URL地址可以任意改变。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328670" cy="1256665"/>
            <wp:effectExtent l="0" t="0" r="508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77235" cy="1356995"/>
            <wp:effectExtent l="0" t="0" r="1841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14700" cy="137160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7.Django的视图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Django中的视图是MTV模式中的View层，用于处理客户端的请求并生成响应数据。在视图中使用函数处理请求的方式，被称为视图函数-FBV（Function Base Views），视图函数的代码一般放在应用目录下的views.py文件中。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7.2 视图函数的底层原理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图函数主要使用HttpRequest请求对象和HttpResponse响应对象，当浏览器向服务端请求一个页面时，Django先创建一个HttpRequest请求对象（该对象包含请求元数据），然后加载相应的视图，将这个HttpRequest请求对象作为第一个参数传递给视图，视图函数会返回一个HttpResponse响应对象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7.3 视图处理函数的使用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通过HttpRequest对象和HttpResponse对象，可以处理基本的数据请求并返回相应数据；但是这种方式繁琐，以下是几种简单方法：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1.用render()函数实现页面渲染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该函数根据模板文件和传递给模板文件的字典类型的变量，生成一个HttpResponse对象并返回。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7425" cy="1285240"/>
            <wp:effectExtent l="0" t="0" r="317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参数含义：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request：传递给视图函数的所有请求；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template_name：渲染的模板文件，一般放在templates目录下；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context：数据格式为字典类型，传递到HTML文件；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content_type：用于生成文档的MIME，默认为text/html；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status：表示响应的状态码，默认为200；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using：设置模板引擎，用于解析模板文件。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2.用redirect()函数实现页面重定向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在项目开发中，经常遇到页面重定向的情况，如网站目录结构调整，网页被移到一个新地址这类情况，如果不做重定向，则通过用户收藏夹中的链接或搜索引擎数据库中的旧地址，会报404页面错误信息。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在Django中，使用重定向函数redirect()实现页面重定向，该函数的参数有3种情况：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(1)通过调用模型的get_absolute_url()函数进行重定向；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(2)通过路由反向解析进行重定向；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(3)通过一个绝对的或相对的URL，让浏览器跳转到指定的URL进行重定向。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7.4 视图类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在视图里使用类处理方式，被称为视图类-CBV(class base views)，视图类可以更好地处理不同的HTTP请求，在处理视图逻辑时，不用通过“if...else...”来区分请求是GET，还是POST，而是通过在视图类中定义的get()方法和post()方法进行区别。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视图类在调用时，只能是函数的方式，而不能是类的方式，因此，需要将视图类用as_view()转化为视图函数。</w:t>
      </w: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8.Django的模版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8.1 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Django模板，主要用于页面的展现，实现了业务逻辑和内容显示的分离。Django模板技术可分为两部分：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静态部分：如HMTL，CSS和JavaScript；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动态部分：如Django的模板语音DTL(Django Template Language)。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Django模板是一种带有DTL语言的HTML文件，这个HTML文件可以被Django编译，其中可以传递参数，以实现数据动态化，最终发送给客户端浏览器。Django模板语言包括模板变量，模板标签和模板过滤器。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8.2 模板变量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模板变量可以是字符串，列表，字典和类对象。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变量名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我的姓名{{ name }}，我的年龄{{ age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在模板变量的名称前后都有空格，且模板变量的名称可以由字母，数字和下划线组成，但不能有空格等其他字符。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8.3 模板标签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模板标签需要用标签限定符{% %}进行包裹，常见的模板标签有{% if %}和{% endif %}，{% load %}，{% block %}和{% endblock %}等。有些标签属于闭合标签，例如，{% if %}的闭合标签是{% endif %}，模板标签的作用：载入代码渲染模板，或对传递过来的参数进行逻辑判断和计算。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{% if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内容1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{% elif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内容2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{% else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97" w:firstLineChars="374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内容3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{% endif %}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8.4 模板过滤器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模板过滤器用于对模板变量进行操作，常见的过滤器有字符串大小写转换过滤器，日期过滤器等。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变量名 | 过滤器：参数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{{ value | date：Y年m月j日H时i分s秒 }}</w:t>
      </w:r>
    </w:p>
    <w:p>
      <w:pPr>
        <w:pStyle w:val="4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8.5 自定义过滤器和标签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9.Django的模型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10.用户认证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11.Django的后台管理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12.接口的设计与实现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13.分层的自动化测试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四、Django的开发流程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五、Django的注意事项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六、Django的常见问题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kern w:val="44"/>
          <w:sz w:val="32"/>
          <w:szCs w:val="32"/>
          <w:lang w:val="en-US" w:eastAsia="zh-CN" w:bidi="ar-SA"/>
        </w:rPr>
        <w:t>七、学习网址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19CE2"/>
    <w:multiLevelType w:val="singleLevel"/>
    <w:tmpl w:val="D9D19C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42635"/>
    <w:multiLevelType w:val="singleLevel"/>
    <w:tmpl w:val="36B4263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399317"/>
    <w:multiLevelType w:val="singleLevel"/>
    <w:tmpl w:val="4A3993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9206102"/>
    <w:rsid w:val="0D7C256C"/>
    <w:rsid w:val="0DCD726B"/>
    <w:rsid w:val="0E363BA7"/>
    <w:rsid w:val="10086339"/>
    <w:rsid w:val="12FC21E5"/>
    <w:rsid w:val="13756AC7"/>
    <w:rsid w:val="144B713C"/>
    <w:rsid w:val="145C6C53"/>
    <w:rsid w:val="18FB2312"/>
    <w:rsid w:val="19397563"/>
    <w:rsid w:val="19AA220F"/>
    <w:rsid w:val="1AF04D04"/>
    <w:rsid w:val="1D8D6D95"/>
    <w:rsid w:val="20C938C2"/>
    <w:rsid w:val="2105070B"/>
    <w:rsid w:val="22F847F3"/>
    <w:rsid w:val="262B06D7"/>
    <w:rsid w:val="29D82DC8"/>
    <w:rsid w:val="2BBF0DDF"/>
    <w:rsid w:val="2DC86CB0"/>
    <w:rsid w:val="2E17791C"/>
    <w:rsid w:val="2EEF6BEA"/>
    <w:rsid w:val="2F8826C1"/>
    <w:rsid w:val="2FC811E9"/>
    <w:rsid w:val="30072B64"/>
    <w:rsid w:val="300C7328"/>
    <w:rsid w:val="30DD4A9F"/>
    <w:rsid w:val="31136DA7"/>
    <w:rsid w:val="314D5E4A"/>
    <w:rsid w:val="358612FC"/>
    <w:rsid w:val="37FF65C2"/>
    <w:rsid w:val="3991089E"/>
    <w:rsid w:val="3BBC60A6"/>
    <w:rsid w:val="3C0E61D6"/>
    <w:rsid w:val="3EC465BC"/>
    <w:rsid w:val="463827CD"/>
    <w:rsid w:val="479C6D8B"/>
    <w:rsid w:val="47FE17F4"/>
    <w:rsid w:val="4B95246F"/>
    <w:rsid w:val="4F6B59E4"/>
    <w:rsid w:val="50D34DDF"/>
    <w:rsid w:val="51BE2D00"/>
    <w:rsid w:val="546A13C7"/>
    <w:rsid w:val="55036305"/>
    <w:rsid w:val="59AD6BD6"/>
    <w:rsid w:val="5A0802B0"/>
    <w:rsid w:val="5AB346C0"/>
    <w:rsid w:val="5D283143"/>
    <w:rsid w:val="5D550230"/>
    <w:rsid w:val="5FED41D0"/>
    <w:rsid w:val="61463F79"/>
    <w:rsid w:val="61664D00"/>
    <w:rsid w:val="63F86899"/>
    <w:rsid w:val="653B778C"/>
    <w:rsid w:val="654E5711"/>
    <w:rsid w:val="65DA0D53"/>
    <w:rsid w:val="6736742D"/>
    <w:rsid w:val="68776D2D"/>
    <w:rsid w:val="69E072E0"/>
    <w:rsid w:val="6ABE5B02"/>
    <w:rsid w:val="6B630B0B"/>
    <w:rsid w:val="6E02353D"/>
    <w:rsid w:val="70004270"/>
    <w:rsid w:val="76C5654B"/>
    <w:rsid w:val="78F9378E"/>
    <w:rsid w:val="7A1268B5"/>
    <w:rsid w:val="7D9121E7"/>
    <w:rsid w:val="7DA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2023-12-29T08:49:00Z</dcterms:created>
  <dc:creator>DELL</dc:creator>
  <cp:lastModifiedBy>DELL</cp:lastModifiedBy>
  <dcterms:modified xsi:type="dcterms:W3CDTF">2024-01-12T09:02:00Z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D501EEBBF5FD4A4392DD75E965D68E1A_12</vt:lpwstr>
  </property>
</Properties>
</file>