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468F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ALG vs Biliary Atresia Differential Diagnosis GUI Tool: User Manual for Scientific Publication</w:t>
      </w:r>
    </w:p>
    <w:p w14:paraId="53C0A634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1. Tool Overview</w:t>
      </w:r>
    </w:p>
    <w:p w14:paraId="20B4F2F5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Name: ALG Syndrome vs Biliary Atresia Transfer Learning Differential Diagnosis Tool</w:t>
      </w:r>
    </w:p>
    <w:p w14:paraId="58D96137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Purpose: This web-based application utilizes transfer learning technology to assist clinicians in differentiating between Alagille Syndrome (ALG) and Biliary Atresia (BA) in infants with cholestatic jaundice. The tool employs a neural network model initialized with Random Forest feature importance for enhanced diagnostic accuracy.</w:t>
      </w:r>
    </w:p>
    <w:p w14:paraId="26736E5F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Target Users: Pediatric hepatologists, pediatricians, clinical researchers, and medical trainees involved in the diagnosis and management of neonatal cholestasis.</w:t>
      </w:r>
    </w:p>
    <w:p w14:paraId="355E01DD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Clinical Context: This tool is designed for infants presenting with cholestatic jaundice, where distinguishing between ALG Syndrome and BA is clinically critical but challenging.</w:t>
      </w:r>
    </w:p>
    <w:p w14:paraId="727A3C78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2. Technical Specifications</w:t>
      </w:r>
    </w:p>
    <w:p w14:paraId="566EC8D8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2.1 System Requirements</w:t>
      </w:r>
    </w:p>
    <w:p w14:paraId="731BED0B" w14:textId="77777777" w:rsidR="007A1FDD" w:rsidRPr="007A1FDD" w:rsidRDefault="007A1FDD" w:rsidP="007A1FDD">
      <w:pPr>
        <w:pStyle w:val="21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Operating System: Windows 10/11, macOS 10.15+, Ubuntu 18.04+</w:t>
      </w:r>
    </w:p>
    <w:p w14:paraId="1161B264" w14:textId="77777777" w:rsidR="007A1FDD" w:rsidRPr="007A1FDD" w:rsidRDefault="007A1FDD" w:rsidP="007A1FDD">
      <w:pPr>
        <w:pStyle w:val="21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Python Version: 3.7 or higher</w:t>
      </w:r>
    </w:p>
    <w:p w14:paraId="6C054F50" w14:textId="77777777" w:rsidR="007A1FDD" w:rsidRPr="007A1FDD" w:rsidRDefault="007A1FDD" w:rsidP="007A1FDD">
      <w:pPr>
        <w:pStyle w:val="21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Memory: Minimum 4 GB RAM</w:t>
      </w:r>
    </w:p>
    <w:p w14:paraId="22C0979E" w14:textId="77777777" w:rsidR="007A1FDD" w:rsidRPr="007A1FDD" w:rsidRDefault="007A1FDD" w:rsidP="007A1FDD">
      <w:pPr>
        <w:pStyle w:val="21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Storage: 500 MB available space</w:t>
      </w:r>
    </w:p>
    <w:p w14:paraId="51853D13" w14:textId="77777777" w:rsidR="007A1FDD" w:rsidRPr="007A1FDD" w:rsidRDefault="007A1FDD" w:rsidP="007A1FDD">
      <w:pPr>
        <w:pStyle w:val="21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Browser: Chrome 90+, Firefox 88+, Safari 14+</w:t>
      </w:r>
    </w:p>
    <w:p w14:paraId="7F84CFF9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2.2 Software Dependencies</w:t>
      </w:r>
    </w:p>
    <w:p w14:paraId="252B8E00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text</w:t>
      </w:r>
    </w:p>
    <w:p w14:paraId="12F36A4C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flask&gt;=2.0.0</w:t>
      </w:r>
    </w:p>
    <w:p w14:paraId="1F41A65A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torch&gt;=1.9.0</w:t>
      </w:r>
    </w:p>
    <w:p w14:paraId="34977BC6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lastRenderedPageBreak/>
        <w:t>scikit-learn&gt;=0.24.0</w:t>
      </w:r>
    </w:p>
    <w:p w14:paraId="327433CC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proofErr w:type="spellStart"/>
      <w:r w:rsidRPr="007A1FDD">
        <w:rPr>
          <w:rFonts w:ascii="Times New Roman" w:eastAsia="宋体" w:hAnsi="Times New Roman" w:cs="Times New Roman"/>
          <w:color w:val="000000" w:themeColor="text1"/>
        </w:rPr>
        <w:t>joblib</w:t>
      </w:r>
      <w:proofErr w:type="spellEnd"/>
      <w:r w:rsidRPr="007A1FDD">
        <w:rPr>
          <w:rFonts w:ascii="Times New Roman" w:eastAsia="宋体" w:hAnsi="Times New Roman" w:cs="Times New Roman"/>
          <w:color w:val="000000" w:themeColor="text1"/>
        </w:rPr>
        <w:t>&gt;=1.0.0</w:t>
      </w:r>
    </w:p>
    <w:p w14:paraId="2EF3DCEC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proofErr w:type="spellStart"/>
      <w:r w:rsidRPr="007A1FDD">
        <w:rPr>
          <w:rFonts w:ascii="Times New Roman" w:eastAsia="宋体" w:hAnsi="Times New Roman" w:cs="Times New Roman"/>
          <w:color w:val="000000" w:themeColor="text1"/>
        </w:rPr>
        <w:t>numpy</w:t>
      </w:r>
      <w:proofErr w:type="spellEnd"/>
      <w:r w:rsidRPr="007A1FDD">
        <w:rPr>
          <w:rFonts w:ascii="Times New Roman" w:eastAsia="宋体" w:hAnsi="Times New Roman" w:cs="Times New Roman"/>
          <w:color w:val="000000" w:themeColor="text1"/>
        </w:rPr>
        <w:t>&gt;=1.19.0</w:t>
      </w:r>
    </w:p>
    <w:p w14:paraId="5C6F0BF8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pandas&gt;=1.2.0</w:t>
      </w:r>
    </w:p>
    <w:p w14:paraId="2B2B18D0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3. Installation and Setup</w:t>
      </w:r>
    </w:p>
    <w:p w14:paraId="2F63B6BC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3.1 Model Training</w:t>
      </w:r>
    </w:p>
    <w:p w14:paraId="1F66159A" w14:textId="77777777" w:rsidR="007A1FDD" w:rsidRPr="007A1FDD" w:rsidRDefault="007A1FDD" w:rsidP="007A1FDD">
      <w:pPr>
        <w:pStyle w:val="21"/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Place the following files in a common directory:</w:t>
      </w:r>
    </w:p>
    <w:p w14:paraId="2A577D7A" w14:textId="77777777" w:rsidR="007A1FDD" w:rsidRPr="007A1FDD" w:rsidRDefault="007A1FDD" w:rsidP="007A1FDD">
      <w:pPr>
        <w:pStyle w:val="21"/>
        <w:numPr>
          <w:ilvl w:val="1"/>
          <w:numId w:val="11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train1.py (modified version with ALG/BA parameters)</w:t>
      </w:r>
    </w:p>
    <w:p w14:paraId="79758490" w14:textId="77777777" w:rsidR="007A1FDD" w:rsidRPr="007A1FDD" w:rsidRDefault="007A1FDD" w:rsidP="007A1FDD">
      <w:pPr>
        <w:pStyle w:val="21"/>
        <w:numPr>
          <w:ilvl w:val="1"/>
          <w:numId w:val="11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app1.py (GUI application)</w:t>
      </w:r>
    </w:p>
    <w:p w14:paraId="2C6B80F3" w14:textId="77777777" w:rsidR="007A1FDD" w:rsidRPr="007A1FDD" w:rsidRDefault="007A1FDD" w:rsidP="007A1FDD">
      <w:pPr>
        <w:pStyle w:val="21"/>
        <w:numPr>
          <w:ilvl w:val="1"/>
          <w:numId w:val="11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ALG_nonscaled.csv (training dataset)</w:t>
      </w:r>
    </w:p>
    <w:p w14:paraId="333EAED6" w14:textId="77777777" w:rsidR="007A1FDD" w:rsidRPr="007A1FDD" w:rsidRDefault="007A1FDD" w:rsidP="007A1FDD">
      <w:pPr>
        <w:pStyle w:val="21"/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Install required packages:</w:t>
      </w:r>
    </w:p>
    <w:p w14:paraId="06C6294D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bash</w:t>
      </w:r>
    </w:p>
    <w:p w14:paraId="7B2B357A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 xml:space="preserve">pip install flask torch scikit-learn </w:t>
      </w:r>
      <w:proofErr w:type="spellStart"/>
      <w:r w:rsidRPr="007A1FDD">
        <w:rPr>
          <w:rFonts w:ascii="Times New Roman" w:eastAsia="宋体" w:hAnsi="Times New Roman" w:cs="Times New Roman"/>
          <w:color w:val="000000" w:themeColor="text1"/>
        </w:rPr>
        <w:t>joblib</w:t>
      </w:r>
      <w:proofErr w:type="spellEnd"/>
      <w:r w:rsidRPr="007A1FDD">
        <w:rPr>
          <w:rFonts w:ascii="Times New Roman" w:eastAsia="宋体" w:hAnsi="Times New Roman" w:cs="Times New Roman"/>
          <w:color w:val="000000" w:themeColor="text1"/>
        </w:rPr>
        <w:t xml:space="preserve"> </w:t>
      </w:r>
      <w:proofErr w:type="spellStart"/>
      <w:r w:rsidRPr="007A1FDD">
        <w:rPr>
          <w:rFonts w:ascii="Times New Roman" w:eastAsia="宋体" w:hAnsi="Times New Roman" w:cs="Times New Roman"/>
          <w:color w:val="000000" w:themeColor="text1"/>
        </w:rPr>
        <w:t>numpy</w:t>
      </w:r>
      <w:proofErr w:type="spellEnd"/>
      <w:r w:rsidRPr="007A1FDD">
        <w:rPr>
          <w:rFonts w:ascii="Times New Roman" w:eastAsia="宋体" w:hAnsi="Times New Roman" w:cs="Times New Roman"/>
          <w:color w:val="000000" w:themeColor="text1"/>
        </w:rPr>
        <w:t xml:space="preserve"> pandas</w:t>
      </w:r>
    </w:p>
    <w:p w14:paraId="43AF869A" w14:textId="77777777" w:rsidR="007A1FDD" w:rsidRPr="007A1FDD" w:rsidRDefault="007A1FDD" w:rsidP="007A1FDD">
      <w:pPr>
        <w:pStyle w:val="21"/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Train the transfer learning model:</w:t>
      </w:r>
    </w:p>
    <w:p w14:paraId="3FCB9065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bash</w:t>
      </w:r>
    </w:p>
    <w:p w14:paraId="7F6F5358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python train1.py</w:t>
      </w:r>
    </w:p>
    <w:p w14:paraId="6CDD634F" w14:textId="77777777" w:rsidR="007A1FDD" w:rsidRPr="007A1FDD" w:rsidRDefault="007A1FDD" w:rsidP="007A1FDD">
      <w:pPr>
        <w:pStyle w:val="21"/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Verify generated model files:</w:t>
      </w:r>
    </w:p>
    <w:p w14:paraId="0437AFC9" w14:textId="77777777" w:rsidR="007A1FDD" w:rsidRPr="007A1FDD" w:rsidRDefault="007A1FDD" w:rsidP="007A1FDD">
      <w:pPr>
        <w:pStyle w:val="21"/>
        <w:numPr>
          <w:ilvl w:val="1"/>
          <w:numId w:val="11"/>
        </w:numPr>
        <w:rPr>
          <w:rFonts w:ascii="Times New Roman" w:eastAsia="宋体" w:hAnsi="Times New Roman" w:cs="Times New Roman"/>
          <w:color w:val="000000" w:themeColor="text1"/>
        </w:rPr>
      </w:pPr>
      <w:proofErr w:type="spellStart"/>
      <w:r w:rsidRPr="007A1FDD">
        <w:rPr>
          <w:rFonts w:ascii="Times New Roman" w:eastAsia="宋体" w:hAnsi="Times New Roman" w:cs="Times New Roman"/>
          <w:color w:val="000000" w:themeColor="text1"/>
        </w:rPr>
        <w:t>alg_ba_transfer_model.pth</w:t>
      </w:r>
      <w:proofErr w:type="spellEnd"/>
      <w:r w:rsidRPr="007A1FDD">
        <w:rPr>
          <w:rFonts w:ascii="Times New Roman" w:eastAsia="宋体" w:hAnsi="Times New Roman" w:cs="Times New Roman"/>
          <w:color w:val="000000" w:themeColor="text1"/>
        </w:rPr>
        <w:t> (main transfer learning model)</w:t>
      </w:r>
    </w:p>
    <w:p w14:paraId="675F5CA7" w14:textId="77777777" w:rsidR="007A1FDD" w:rsidRPr="007A1FDD" w:rsidRDefault="007A1FDD" w:rsidP="007A1FDD">
      <w:pPr>
        <w:pStyle w:val="21"/>
        <w:numPr>
          <w:ilvl w:val="1"/>
          <w:numId w:val="11"/>
        </w:numPr>
        <w:rPr>
          <w:rFonts w:ascii="Times New Roman" w:eastAsia="宋体" w:hAnsi="Times New Roman" w:cs="Times New Roman"/>
          <w:color w:val="000000" w:themeColor="text1"/>
        </w:rPr>
      </w:pPr>
      <w:proofErr w:type="spellStart"/>
      <w:r w:rsidRPr="007A1FDD">
        <w:rPr>
          <w:rFonts w:ascii="Times New Roman" w:eastAsia="宋体" w:hAnsi="Times New Roman" w:cs="Times New Roman"/>
          <w:color w:val="000000" w:themeColor="text1"/>
        </w:rPr>
        <w:t>alg_ba_scaler.pkl</w:t>
      </w:r>
      <w:proofErr w:type="spellEnd"/>
      <w:r w:rsidRPr="007A1FDD">
        <w:rPr>
          <w:rFonts w:ascii="Times New Roman" w:eastAsia="宋体" w:hAnsi="Times New Roman" w:cs="Times New Roman"/>
          <w:color w:val="000000" w:themeColor="text1"/>
        </w:rPr>
        <w:t> (data normalization scaler)</w:t>
      </w:r>
    </w:p>
    <w:p w14:paraId="50725A11" w14:textId="77777777" w:rsidR="007A1FDD" w:rsidRPr="007A1FDD" w:rsidRDefault="007A1FDD" w:rsidP="007A1FDD">
      <w:pPr>
        <w:pStyle w:val="21"/>
        <w:numPr>
          <w:ilvl w:val="1"/>
          <w:numId w:val="11"/>
        </w:numPr>
        <w:rPr>
          <w:rFonts w:ascii="Times New Roman" w:eastAsia="宋体" w:hAnsi="Times New Roman" w:cs="Times New Roman"/>
          <w:color w:val="000000" w:themeColor="text1"/>
        </w:rPr>
      </w:pPr>
      <w:proofErr w:type="spellStart"/>
      <w:r w:rsidRPr="007A1FDD">
        <w:rPr>
          <w:rFonts w:ascii="Times New Roman" w:eastAsia="宋体" w:hAnsi="Times New Roman" w:cs="Times New Roman"/>
          <w:color w:val="000000" w:themeColor="text1"/>
        </w:rPr>
        <w:t>alg_ba_rf_model.pkl</w:t>
      </w:r>
      <w:proofErr w:type="spellEnd"/>
      <w:r w:rsidRPr="007A1FDD">
        <w:rPr>
          <w:rFonts w:ascii="Times New Roman" w:eastAsia="宋体" w:hAnsi="Times New Roman" w:cs="Times New Roman"/>
          <w:color w:val="000000" w:themeColor="text1"/>
        </w:rPr>
        <w:t> (base Random Forest model)</w:t>
      </w:r>
    </w:p>
    <w:p w14:paraId="4DF6317D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3.2 Application Launch</w:t>
      </w:r>
    </w:p>
    <w:p w14:paraId="78D57727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bash</w:t>
      </w:r>
    </w:p>
    <w:p w14:paraId="3048FED7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python app1.py</w:t>
      </w:r>
    </w:p>
    <w:p w14:paraId="7B6558B1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Access the application at: http://localhost:5000</w:t>
      </w:r>
    </w:p>
    <w:p w14:paraId="7A086F4A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lastRenderedPageBreak/>
        <w:t>4. Clinical Parameters and Input Specifications</w:t>
      </w:r>
    </w:p>
    <w:p w14:paraId="30A266CA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4.1 Binary Features (0 or 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693"/>
        <w:gridCol w:w="6744"/>
      </w:tblGrid>
      <w:tr w:rsidR="007A1FDD" w:rsidRPr="007A1FDD" w14:paraId="6B0310A0" w14:textId="77777777" w:rsidTr="007A1FDD">
        <w:trPr>
          <w:tblHeader/>
        </w:trPr>
        <w:tc>
          <w:tcPr>
            <w:tcW w:w="184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E256D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26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EC2D5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Clinical Definition</w:t>
            </w:r>
          </w:p>
        </w:tc>
        <w:tc>
          <w:tcPr>
            <w:tcW w:w="67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51F01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Input Format</w:t>
            </w:r>
          </w:p>
        </w:tc>
      </w:tr>
      <w:tr w:rsidR="007A1FDD" w:rsidRPr="007A1FDD" w14:paraId="79153700" w14:textId="77777777" w:rsidTr="007A1FDD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1AADB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Acholic Stools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48C1F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Presence of pale, clay-colored stools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3EC8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0 = Absent, 1 = Present</w:t>
            </w:r>
          </w:p>
        </w:tc>
      </w:tr>
      <w:tr w:rsidR="007A1FDD" w:rsidRPr="007A1FDD" w14:paraId="242B0355" w14:textId="77777777" w:rsidTr="007A1FDD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BEB9E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Abnormal Gallbladder Morphology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AE68A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Ultrasound finding of gallbladder abnormalities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B0352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0 = Normal, 1 = Abnormal</w:t>
            </w:r>
          </w:p>
        </w:tc>
      </w:tr>
      <w:tr w:rsidR="007A1FDD" w:rsidRPr="007A1FDD" w14:paraId="6B9A1140" w14:textId="77777777" w:rsidTr="007A1FDD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BA39B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Glisson Sheath Thickening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045FB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Imaging finding of peri-portal thickening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96B67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0 = Absent, 1 = Present</w:t>
            </w:r>
          </w:p>
        </w:tc>
      </w:tr>
    </w:tbl>
    <w:p w14:paraId="1094C55B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4.2 Continuous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992"/>
        <w:gridCol w:w="1843"/>
        <w:gridCol w:w="2409"/>
      </w:tblGrid>
      <w:tr w:rsidR="007A1FDD" w:rsidRPr="007A1FDD" w14:paraId="5D9EFEA4" w14:textId="77777777" w:rsidTr="007A1FDD">
        <w:trPr>
          <w:tblHeader/>
        </w:trPr>
        <w:tc>
          <w:tcPr>
            <w:tcW w:w="21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3E656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9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84683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Units</w:t>
            </w:r>
          </w:p>
        </w:tc>
        <w:tc>
          <w:tcPr>
            <w:tcW w:w="18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5DE30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Typical Range</w:t>
            </w:r>
          </w:p>
        </w:tc>
        <w:tc>
          <w:tcPr>
            <w:tcW w:w="24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9C609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Allowed Input Range</w:t>
            </w:r>
          </w:p>
        </w:tc>
      </w:tr>
      <w:tr w:rsidR="007A1FDD" w:rsidRPr="007A1FDD" w14:paraId="648219E5" w14:textId="77777777" w:rsidTr="007A1FDD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BBC56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Length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50089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cm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28B0C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1.5-3.4 cm (based on study cohort)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D07D4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0-10 cm</w:t>
            </w:r>
          </w:p>
        </w:tc>
      </w:tr>
      <w:tr w:rsidR="007A1FDD" w:rsidRPr="007A1FDD" w14:paraId="515DDDAE" w14:textId="77777777" w:rsidTr="007A1FDD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843C6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LSM (Liver Stiffness Measurement)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CFE1D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kPa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D69B1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3-5.5 kPa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C65E5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0-50 kPa</w:t>
            </w:r>
          </w:p>
        </w:tc>
      </w:tr>
      <w:tr w:rsidR="007A1FDD" w:rsidRPr="007A1FDD" w14:paraId="5FF28EA3" w14:textId="77777777" w:rsidTr="007A1FDD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E44BD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GGT (Gamma-glutamyl Transferase)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FC90C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U/L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0A8A8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0-178 U/L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2D999" w14:textId="77777777" w:rsidR="007A1FDD" w:rsidRPr="007A1FDD" w:rsidRDefault="007A1FDD" w:rsidP="007A1FDD">
            <w:pPr>
              <w:pStyle w:val="21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7A1FDD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0-5000 U/L</w:t>
            </w:r>
          </w:p>
        </w:tc>
      </w:tr>
    </w:tbl>
    <w:p w14:paraId="7756DBB4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5. User Workflow</w:t>
      </w:r>
    </w:p>
    <w:p w14:paraId="5A377616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Step 1: Data Entry</w:t>
      </w:r>
    </w:p>
    <w:p w14:paraId="1CBA00D6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Navigate to the input interface and enter raw clinical values:</w:t>
      </w:r>
    </w:p>
    <w:p w14:paraId="26BED93A" w14:textId="77777777" w:rsidR="007A1FDD" w:rsidRPr="007A1FDD" w:rsidRDefault="007A1FDD" w:rsidP="007A1FDD">
      <w:pPr>
        <w:pStyle w:val="21"/>
        <w:numPr>
          <w:ilvl w:val="0"/>
          <w:numId w:val="12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For binary features: Enter 0 (negative) or 1 (positive)</w:t>
      </w:r>
    </w:p>
    <w:p w14:paraId="02A0447D" w14:textId="77777777" w:rsidR="007A1FDD" w:rsidRPr="007A1FDD" w:rsidRDefault="007A1FDD" w:rsidP="007A1FDD">
      <w:pPr>
        <w:pStyle w:val="21"/>
        <w:numPr>
          <w:ilvl w:val="0"/>
          <w:numId w:val="12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For continuous features: Enter measured laboratory/imaging values</w:t>
      </w:r>
    </w:p>
    <w:p w14:paraId="59702EA6" w14:textId="77777777" w:rsidR="007A1FDD" w:rsidRPr="007A1FDD" w:rsidRDefault="007A1FDD" w:rsidP="007A1FDD">
      <w:pPr>
        <w:pStyle w:val="21"/>
        <w:numPr>
          <w:ilvl w:val="0"/>
          <w:numId w:val="12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lastRenderedPageBreak/>
        <w:t>Ensure all six parameters are completed</w:t>
      </w:r>
    </w:p>
    <w:p w14:paraId="3FBA7BD6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Step 2: Analysis Execution</w:t>
      </w:r>
    </w:p>
    <w:p w14:paraId="702D8FF0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Click "Run Transfer Learning Differential Diagnosis" to initiate the AI analysis.</w:t>
      </w:r>
    </w:p>
    <w:p w14:paraId="1EF7EA2B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Step 3: Results Interpretation</w:t>
      </w:r>
    </w:p>
    <w:p w14:paraId="27DF3064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The system provides three levels of diagnostic probability:</w:t>
      </w:r>
    </w:p>
    <w:p w14:paraId="38502BB8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Risk Stratification:</w:t>
      </w:r>
    </w:p>
    <w:p w14:paraId="76A9FEF1" w14:textId="77777777" w:rsidR="007A1FDD" w:rsidRPr="007A1FDD" w:rsidRDefault="007A1FDD" w:rsidP="007A1FDD">
      <w:pPr>
        <w:pStyle w:val="21"/>
        <w:numPr>
          <w:ilvl w:val="0"/>
          <w:numId w:val="13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Low ALG Probability (&lt;30%): Higher probability of Biliary Atresia</w:t>
      </w:r>
    </w:p>
    <w:p w14:paraId="72A6603B" w14:textId="77777777" w:rsidR="007A1FDD" w:rsidRPr="007A1FDD" w:rsidRDefault="007A1FDD" w:rsidP="007A1FDD">
      <w:pPr>
        <w:pStyle w:val="21"/>
        <w:numPr>
          <w:ilvl w:val="0"/>
          <w:numId w:val="13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Moderate Probability (30-70%): Indeterminate, requires further investigation</w:t>
      </w:r>
    </w:p>
    <w:p w14:paraId="73C69ADC" w14:textId="77777777" w:rsidR="007A1FDD" w:rsidRPr="007A1FDD" w:rsidRDefault="007A1FDD" w:rsidP="007A1FDD">
      <w:pPr>
        <w:pStyle w:val="21"/>
        <w:numPr>
          <w:ilvl w:val="0"/>
          <w:numId w:val="13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High ALG Probability (≥70%): Higher probability of ALG Syndrome</w:t>
      </w:r>
    </w:p>
    <w:p w14:paraId="252FEBA0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Output Components:</w:t>
      </w:r>
    </w:p>
    <w:p w14:paraId="3A6F1CC9" w14:textId="77777777" w:rsidR="007A1FDD" w:rsidRPr="007A1FDD" w:rsidRDefault="007A1FDD" w:rsidP="007A1FDD">
      <w:pPr>
        <w:pStyle w:val="21"/>
        <w:numPr>
          <w:ilvl w:val="0"/>
          <w:numId w:val="14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Diagnosis Classification: Risk category badge with color coding</w:t>
      </w:r>
    </w:p>
    <w:p w14:paraId="53B025AF" w14:textId="77777777" w:rsidR="007A1FDD" w:rsidRPr="007A1FDD" w:rsidRDefault="007A1FDD" w:rsidP="007A1FDD">
      <w:pPr>
        <w:pStyle w:val="21"/>
        <w:numPr>
          <w:ilvl w:val="0"/>
          <w:numId w:val="14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Probability Visualization: Dual probability bars for ALG vs BA</w:t>
      </w:r>
    </w:p>
    <w:p w14:paraId="27A27C2C" w14:textId="77777777" w:rsidR="007A1FDD" w:rsidRPr="007A1FDD" w:rsidRDefault="007A1FDD" w:rsidP="007A1FDD">
      <w:pPr>
        <w:pStyle w:val="21"/>
        <w:numPr>
          <w:ilvl w:val="0"/>
          <w:numId w:val="14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Risk Scale: Position indicator on a continuous risk spectrum</w:t>
      </w:r>
    </w:p>
    <w:p w14:paraId="1F827668" w14:textId="77777777" w:rsidR="007A1FDD" w:rsidRPr="007A1FDD" w:rsidRDefault="007A1FDD" w:rsidP="007A1FDD">
      <w:pPr>
        <w:pStyle w:val="21"/>
        <w:numPr>
          <w:ilvl w:val="0"/>
          <w:numId w:val="14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Clinical Recommendations: Specific management suggestions based on risk level</w:t>
      </w:r>
    </w:p>
    <w:p w14:paraId="6B054620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6. Model Architecture and Performance</w:t>
      </w:r>
    </w:p>
    <w:p w14:paraId="44602B5E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6.1 Technical Implementation</w:t>
      </w:r>
    </w:p>
    <w:p w14:paraId="386C84CC" w14:textId="77777777" w:rsidR="007A1FDD" w:rsidRPr="007A1FDD" w:rsidRDefault="007A1FDD" w:rsidP="007A1FDD">
      <w:pPr>
        <w:pStyle w:val="21"/>
        <w:numPr>
          <w:ilvl w:val="0"/>
          <w:numId w:val="15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Model Type: Transfer Learning Neural Network</w:t>
      </w:r>
    </w:p>
    <w:p w14:paraId="362F632C" w14:textId="77777777" w:rsidR="007A1FDD" w:rsidRPr="007A1FDD" w:rsidRDefault="007A1FDD" w:rsidP="007A1FDD">
      <w:pPr>
        <w:pStyle w:val="21"/>
        <w:numPr>
          <w:ilvl w:val="0"/>
          <w:numId w:val="15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Base Model: Random Forest with 1000 estimators</w:t>
      </w:r>
    </w:p>
    <w:p w14:paraId="52FC5963" w14:textId="77777777" w:rsidR="007A1FDD" w:rsidRPr="007A1FDD" w:rsidRDefault="007A1FDD" w:rsidP="007A1FDD">
      <w:pPr>
        <w:pStyle w:val="21"/>
        <w:numPr>
          <w:ilvl w:val="0"/>
          <w:numId w:val="15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 xml:space="preserve">Neural Network Architecture: 6-64-32-1 layers with </w:t>
      </w:r>
      <w:proofErr w:type="spellStart"/>
      <w:r w:rsidRPr="007A1FDD">
        <w:rPr>
          <w:rFonts w:ascii="Times New Roman" w:eastAsia="宋体" w:hAnsi="Times New Roman" w:cs="Times New Roman"/>
          <w:color w:val="000000" w:themeColor="text1"/>
        </w:rPr>
        <w:t>ReLU</w:t>
      </w:r>
      <w:proofErr w:type="spellEnd"/>
      <w:r w:rsidRPr="007A1FDD">
        <w:rPr>
          <w:rFonts w:ascii="Times New Roman" w:eastAsia="宋体" w:hAnsi="Times New Roman" w:cs="Times New Roman"/>
          <w:color w:val="000000" w:themeColor="text1"/>
        </w:rPr>
        <w:t xml:space="preserve"> activation and dropout (0.3)</w:t>
      </w:r>
    </w:p>
    <w:p w14:paraId="35FE12F7" w14:textId="77777777" w:rsidR="007A1FDD" w:rsidRPr="007A1FDD" w:rsidRDefault="007A1FDD" w:rsidP="007A1FDD">
      <w:pPr>
        <w:pStyle w:val="21"/>
        <w:numPr>
          <w:ilvl w:val="0"/>
          <w:numId w:val="15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Training Data: ALG_nonscaled.csv with standardized clinical parameters</w:t>
      </w:r>
    </w:p>
    <w:p w14:paraId="6F2A6C10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6.2 Performance Metrics</w:t>
      </w:r>
    </w:p>
    <w:p w14:paraId="498095F3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lastRenderedPageBreak/>
        <w:t>(To be completed with specific values from model training)</w:t>
      </w:r>
    </w:p>
    <w:p w14:paraId="65057A18" w14:textId="77777777" w:rsidR="007A1FDD" w:rsidRPr="007A1FDD" w:rsidRDefault="007A1FDD" w:rsidP="007A1FDD">
      <w:pPr>
        <w:pStyle w:val="21"/>
        <w:numPr>
          <w:ilvl w:val="0"/>
          <w:numId w:val="16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AUC: [Value] (95% CI: [Lower]-[Upper])</w:t>
      </w:r>
    </w:p>
    <w:p w14:paraId="1E29DD5D" w14:textId="77777777" w:rsidR="007A1FDD" w:rsidRPr="007A1FDD" w:rsidRDefault="007A1FDD" w:rsidP="007A1FDD">
      <w:pPr>
        <w:pStyle w:val="21"/>
        <w:numPr>
          <w:ilvl w:val="0"/>
          <w:numId w:val="16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Sensitivity: [Value]</w:t>
      </w:r>
    </w:p>
    <w:p w14:paraId="471DE8D0" w14:textId="77777777" w:rsidR="007A1FDD" w:rsidRPr="007A1FDD" w:rsidRDefault="007A1FDD" w:rsidP="007A1FDD">
      <w:pPr>
        <w:pStyle w:val="21"/>
        <w:numPr>
          <w:ilvl w:val="0"/>
          <w:numId w:val="16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Specificity: [Value]</w:t>
      </w:r>
    </w:p>
    <w:p w14:paraId="61795DF5" w14:textId="77777777" w:rsidR="007A1FDD" w:rsidRPr="007A1FDD" w:rsidRDefault="007A1FDD" w:rsidP="007A1FDD">
      <w:pPr>
        <w:pStyle w:val="21"/>
        <w:numPr>
          <w:ilvl w:val="0"/>
          <w:numId w:val="16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Accuracy: [Value]</w:t>
      </w:r>
    </w:p>
    <w:p w14:paraId="08167D83" w14:textId="77777777" w:rsidR="007A1FDD" w:rsidRPr="007A1FDD" w:rsidRDefault="007A1FDD" w:rsidP="007A1FDD">
      <w:pPr>
        <w:pStyle w:val="21"/>
        <w:numPr>
          <w:ilvl w:val="0"/>
          <w:numId w:val="16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F1-Score: [Value]</w:t>
      </w:r>
    </w:p>
    <w:p w14:paraId="61D9C794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7. Clinical Validation and Limitations</w:t>
      </w:r>
    </w:p>
    <w:p w14:paraId="7ACA736C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7.1 Validation Cohort</w:t>
      </w:r>
    </w:p>
    <w:p w14:paraId="43BADD56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The model was trained and validated on [N] infants with confirmed diagnoses:</w:t>
      </w:r>
    </w:p>
    <w:p w14:paraId="72CA03AE" w14:textId="77777777" w:rsidR="007A1FDD" w:rsidRPr="007A1FDD" w:rsidRDefault="007A1FDD" w:rsidP="007A1FDD">
      <w:pPr>
        <w:pStyle w:val="21"/>
        <w:numPr>
          <w:ilvl w:val="0"/>
          <w:numId w:val="17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ALG Syndrome cases</w:t>
      </w:r>
    </w:p>
    <w:p w14:paraId="4AFC2970" w14:textId="77777777" w:rsidR="007A1FDD" w:rsidRPr="007A1FDD" w:rsidRDefault="007A1FDD" w:rsidP="007A1FDD">
      <w:pPr>
        <w:pStyle w:val="21"/>
        <w:numPr>
          <w:ilvl w:val="0"/>
          <w:numId w:val="17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[Y] Biliary Atresia cases</w:t>
      </w:r>
    </w:p>
    <w:p w14:paraId="46CE9803" w14:textId="77777777" w:rsidR="007A1FDD" w:rsidRPr="007A1FDD" w:rsidRDefault="007A1FDD" w:rsidP="007A1FDD">
      <w:pPr>
        <w:pStyle w:val="21"/>
        <w:numPr>
          <w:ilvl w:val="0"/>
          <w:numId w:val="17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Age range: [Specify] days/months</w:t>
      </w:r>
    </w:p>
    <w:p w14:paraId="7EAA7B42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7.2 Important Limitations</w:t>
      </w:r>
    </w:p>
    <w:p w14:paraId="6D47A0D0" w14:textId="77777777" w:rsidR="007A1FDD" w:rsidRPr="007A1FDD" w:rsidRDefault="007A1FDD" w:rsidP="007A1FDD">
      <w:pPr>
        <w:pStyle w:val="21"/>
        <w:numPr>
          <w:ilvl w:val="0"/>
          <w:numId w:val="18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Non-Diagnostic Tool: This application provides probability estimates only and should not be used as a definitive diagnostic tool.</w:t>
      </w:r>
    </w:p>
    <w:p w14:paraId="6FF145EB" w14:textId="77777777" w:rsidR="007A1FDD" w:rsidRPr="007A1FDD" w:rsidRDefault="007A1FDD" w:rsidP="007A1FDD">
      <w:pPr>
        <w:pStyle w:val="21"/>
        <w:numPr>
          <w:ilvl w:val="0"/>
          <w:numId w:val="18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Clinical Integration: Results must be interpreted in conjunction with complete clinical assessment, imaging studies, and expert consultation.</w:t>
      </w:r>
    </w:p>
    <w:p w14:paraId="16143A0A" w14:textId="77777777" w:rsidR="007A1FDD" w:rsidRPr="007A1FDD" w:rsidRDefault="007A1FDD" w:rsidP="007A1FDD">
      <w:pPr>
        <w:pStyle w:val="21"/>
        <w:numPr>
          <w:ilvl w:val="0"/>
          <w:numId w:val="18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Population Specificity: Validated only for infants within the specified age range and clinical presentation.</w:t>
      </w:r>
    </w:p>
    <w:p w14:paraId="21035A3E" w14:textId="77777777" w:rsidR="007A1FDD" w:rsidRPr="007A1FDD" w:rsidRDefault="007A1FDD" w:rsidP="007A1FDD">
      <w:pPr>
        <w:pStyle w:val="21"/>
        <w:numPr>
          <w:ilvl w:val="0"/>
          <w:numId w:val="18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Data Quality: Accuracy depends on precise input of clinical parameters.</w:t>
      </w:r>
    </w:p>
    <w:p w14:paraId="18A9B060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8. Ethical Considerations and Disclaimer</w:t>
      </w:r>
    </w:p>
    <w:p w14:paraId="40E02107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8.1 Intended Use</w:t>
      </w:r>
    </w:p>
    <w:p w14:paraId="715FCE53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This tool is intended solely for:</w:t>
      </w:r>
    </w:p>
    <w:p w14:paraId="037B3C9E" w14:textId="77777777" w:rsidR="007A1FDD" w:rsidRPr="007A1FDD" w:rsidRDefault="007A1FDD" w:rsidP="007A1FDD">
      <w:pPr>
        <w:pStyle w:val="21"/>
        <w:numPr>
          <w:ilvl w:val="0"/>
          <w:numId w:val="19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Research purposes</w:t>
      </w:r>
    </w:p>
    <w:p w14:paraId="29D1339F" w14:textId="77777777" w:rsidR="007A1FDD" w:rsidRPr="007A1FDD" w:rsidRDefault="007A1FDD" w:rsidP="007A1FDD">
      <w:pPr>
        <w:pStyle w:val="21"/>
        <w:numPr>
          <w:ilvl w:val="0"/>
          <w:numId w:val="19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lastRenderedPageBreak/>
        <w:t>Educational applications</w:t>
      </w:r>
    </w:p>
    <w:p w14:paraId="59B61368" w14:textId="77777777" w:rsidR="007A1FDD" w:rsidRPr="007A1FDD" w:rsidRDefault="007A1FDD" w:rsidP="007A1FDD">
      <w:pPr>
        <w:pStyle w:val="21"/>
        <w:numPr>
          <w:ilvl w:val="0"/>
          <w:numId w:val="19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Clinical decision support (not replacement)</w:t>
      </w:r>
    </w:p>
    <w:p w14:paraId="391362E9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8.2 Critical Disclaimer</w:t>
      </w:r>
    </w:p>
    <w:p w14:paraId="37C64E3A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"THIS AI-POWERED TOOL IS NOT A DIAGNOSTIC INSTRUMENT. FINAL DIAGNOSIS REQUIRES COMPREHENSIVE CLINICAL EVALUATION, SPECIALIZED IMAGING STUDIES, AND, WHERE APPROPRIATE, GENETIC TESTING OR SURGICAL EXPLORATION."</w:t>
      </w:r>
    </w:p>
    <w:p w14:paraId="4DB3C8C8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9. Technical Support and Contact</w:t>
      </w:r>
    </w:p>
    <w:p w14:paraId="052A85F7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For technical issues, model performance questions, or research collaborations, contact:</w:t>
      </w:r>
    </w:p>
    <w:p w14:paraId="4B61F805" w14:textId="77777777" w:rsidR="007A1FDD" w:rsidRPr="007A1FDD" w:rsidRDefault="007A1FDD" w:rsidP="007A1FDD">
      <w:pPr>
        <w:pStyle w:val="21"/>
        <w:numPr>
          <w:ilvl w:val="0"/>
          <w:numId w:val="20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[Corresponding Author Name and Contact Information]</w:t>
      </w:r>
    </w:p>
    <w:p w14:paraId="0874C6DD" w14:textId="77777777" w:rsidR="007A1FDD" w:rsidRPr="007A1FDD" w:rsidRDefault="007A1FDD" w:rsidP="007A1FDD">
      <w:pPr>
        <w:pStyle w:val="21"/>
        <w:numPr>
          <w:ilvl w:val="0"/>
          <w:numId w:val="20"/>
        </w:numPr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Institution: [Institutional Affiliation]</w:t>
      </w:r>
    </w:p>
    <w:p w14:paraId="02FDC71C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10. Citation and Acknowledgments</w:t>
      </w:r>
    </w:p>
    <w:p w14:paraId="5CCC20D6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When using this tool for research or publication, please cite:</w:t>
      </w:r>
      <w:r w:rsidRPr="007A1FDD">
        <w:rPr>
          <w:rFonts w:ascii="Times New Roman" w:eastAsia="宋体" w:hAnsi="Times New Roman" w:cs="Times New Roman"/>
          <w:color w:val="000000" w:themeColor="text1"/>
        </w:rPr>
        <w:br/>
        <w:t xml:space="preserve">[Author(s). (Year). Title. Journal, </w:t>
      </w:r>
      <w:proofErr w:type="gramStart"/>
      <w:r w:rsidRPr="007A1FDD">
        <w:rPr>
          <w:rFonts w:ascii="Times New Roman" w:eastAsia="宋体" w:hAnsi="Times New Roman" w:cs="Times New Roman"/>
          <w:color w:val="000000" w:themeColor="text1"/>
        </w:rPr>
        <w:t>Volume(</w:t>
      </w:r>
      <w:proofErr w:type="gramEnd"/>
      <w:r w:rsidRPr="007A1FDD">
        <w:rPr>
          <w:rFonts w:ascii="Times New Roman" w:eastAsia="宋体" w:hAnsi="Times New Roman" w:cs="Times New Roman"/>
          <w:color w:val="000000" w:themeColor="text1"/>
        </w:rPr>
        <w:t>Issue), Pages. DOI]</w:t>
      </w:r>
    </w:p>
    <w:p w14:paraId="1E149D45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 xml:space="preserve">Acknowledgments: This research was supported by [Funding Sources]. The transfer learning model was developed using </w:t>
      </w:r>
      <w:proofErr w:type="spellStart"/>
      <w:r w:rsidRPr="007A1FDD">
        <w:rPr>
          <w:rFonts w:ascii="Times New Roman" w:eastAsia="宋体" w:hAnsi="Times New Roman" w:cs="Times New Roman"/>
          <w:color w:val="000000" w:themeColor="text1"/>
        </w:rPr>
        <w:t>PyTorch</w:t>
      </w:r>
      <w:proofErr w:type="spellEnd"/>
      <w:r w:rsidRPr="007A1FDD">
        <w:rPr>
          <w:rFonts w:ascii="Times New Roman" w:eastAsia="宋体" w:hAnsi="Times New Roman" w:cs="Times New Roman"/>
          <w:color w:val="000000" w:themeColor="text1"/>
        </w:rPr>
        <w:t xml:space="preserve"> and scikit-learn libraries.</w:t>
      </w:r>
    </w:p>
    <w:p w14:paraId="17E21D49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pict w14:anchorId="74C0C6BD">
          <v:rect id="_x0000_i1035" style="width:0;height:.75pt" o:hralign="center" o:hrstd="t" o:hr="t" fillcolor="#a0a0a0" stroked="f"/>
        </w:pict>
      </w:r>
    </w:p>
    <w:p w14:paraId="588A3C5B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</w:rPr>
      </w:pPr>
      <w:r w:rsidRPr="007A1FDD">
        <w:rPr>
          <w:rFonts w:ascii="Times New Roman" w:eastAsia="宋体" w:hAnsi="Times New Roman" w:cs="Times New Roman"/>
        </w:rPr>
        <w:t>Quick Reference</w:t>
      </w:r>
    </w:p>
    <w:p w14:paraId="4A3A49CC" w14:textId="77777777" w:rsidR="007A1FDD" w:rsidRPr="007A1FDD" w:rsidRDefault="007A1FDD" w:rsidP="007A1FDD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7A1FDD">
        <w:rPr>
          <w:rFonts w:ascii="Times New Roman" w:eastAsia="宋体" w:hAnsi="Times New Roman" w:cs="Times New Roman"/>
          <w:color w:val="000000" w:themeColor="text1"/>
        </w:rPr>
        <w:t>Access URL: http://localhost:5000</w:t>
      </w:r>
      <w:r w:rsidRPr="007A1FDD">
        <w:rPr>
          <w:rFonts w:ascii="Times New Roman" w:eastAsia="宋体" w:hAnsi="Times New Roman" w:cs="Times New Roman"/>
          <w:color w:val="000000" w:themeColor="text1"/>
        </w:rPr>
        <w:br/>
        <w:t>Required Files: app1.py, </w:t>
      </w:r>
      <w:proofErr w:type="spellStart"/>
      <w:r w:rsidRPr="007A1FDD">
        <w:rPr>
          <w:rFonts w:ascii="Times New Roman" w:eastAsia="宋体" w:hAnsi="Times New Roman" w:cs="Times New Roman"/>
          <w:color w:val="000000" w:themeColor="text1"/>
        </w:rPr>
        <w:t>alg_ba_transfer_model.pth</w:t>
      </w:r>
      <w:proofErr w:type="spellEnd"/>
      <w:r w:rsidRPr="007A1FDD">
        <w:rPr>
          <w:rFonts w:ascii="Times New Roman" w:eastAsia="宋体" w:hAnsi="Times New Roman" w:cs="Times New Roman"/>
          <w:color w:val="000000" w:themeColor="text1"/>
        </w:rPr>
        <w:t>, </w:t>
      </w:r>
      <w:proofErr w:type="spellStart"/>
      <w:r w:rsidRPr="007A1FDD">
        <w:rPr>
          <w:rFonts w:ascii="Times New Roman" w:eastAsia="宋体" w:hAnsi="Times New Roman" w:cs="Times New Roman"/>
          <w:color w:val="000000" w:themeColor="text1"/>
        </w:rPr>
        <w:t>alg_ba_scaler.pkl</w:t>
      </w:r>
      <w:proofErr w:type="spellEnd"/>
      <w:r w:rsidRPr="007A1FDD">
        <w:rPr>
          <w:rFonts w:ascii="Times New Roman" w:eastAsia="宋体" w:hAnsi="Times New Roman" w:cs="Times New Roman"/>
          <w:color w:val="000000" w:themeColor="text1"/>
        </w:rPr>
        <w:br/>
        <w:t>Input Parameters: 6 clinical features (3 binary, 3 continuous)</w:t>
      </w:r>
      <w:r w:rsidRPr="007A1FDD">
        <w:rPr>
          <w:rFonts w:ascii="Times New Roman" w:eastAsia="宋体" w:hAnsi="Times New Roman" w:cs="Times New Roman"/>
          <w:color w:val="000000" w:themeColor="text1"/>
        </w:rPr>
        <w:br/>
        <w:t>Output: Risk stratification with probability estimates and clinical recommendations</w:t>
      </w:r>
    </w:p>
    <w:p w14:paraId="5CF526A2" w14:textId="022EF96D" w:rsidR="006277B6" w:rsidRPr="005121DF" w:rsidRDefault="006277B6">
      <w:pPr>
        <w:rPr>
          <w:rFonts w:ascii="宋体" w:eastAsia="宋体" w:hAnsi="宋体" w:hint="eastAsia"/>
          <w:lang w:eastAsia="zh-CN"/>
        </w:rPr>
      </w:pPr>
    </w:p>
    <w:sectPr w:rsidR="006277B6" w:rsidRPr="00512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9E0E9" w14:textId="77777777" w:rsidR="008915CD" w:rsidRDefault="008915CD" w:rsidP="00513EEC">
      <w:pPr>
        <w:spacing w:after="0" w:line="240" w:lineRule="auto"/>
      </w:pPr>
      <w:r>
        <w:separator/>
      </w:r>
    </w:p>
  </w:endnote>
  <w:endnote w:type="continuationSeparator" w:id="0">
    <w:p w14:paraId="408F9699" w14:textId="77777777" w:rsidR="008915CD" w:rsidRDefault="008915CD" w:rsidP="0051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94541" w14:textId="77777777" w:rsidR="008915CD" w:rsidRDefault="008915CD" w:rsidP="00513EEC">
      <w:pPr>
        <w:spacing w:after="0" w:line="240" w:lineRule="auto"/>
      </w:pPr>
      <w:r>
        <w:separator/>
      </w:r>
    </w:p>
  </w:footnote>
  <w:footnote w:type="continuationSeparator" w:id="0">
    <w:p w14:paraId="50E0D200" w14:textId="77777777" w:rsidR="008915CD" w:rsidRDefault="008915CD" w:rsidP="00513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F1F40"/>
    <w:multiLevelType w:val="multilevel"/>
    <w:tmpl w:val="1CF0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F50742"/>
    <w:multiLevelType w:val="multilevel"/>
    <w:tmpl w:val="26CA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9A4551"/>
    <w:multiLevelType w:val="multilevel"/>
    <w:tmpl w:val="F062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978C9"/>
    <w:multiLevelType w:val="multilevel"/>
    <w:tmpl w:val="215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C771E"/>
    <w:multiLevelType w:val="multilevel"/>
    <w:tmpl w:val="35A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C6532"/>
    <w:multiLevelType w:val="multilevel"/>
    <w:tmpl w:val="FA8C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51493"/>
    <w:multiLevelType w:val="multilevel"/>
    <w:tmpl w:val="F85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52325"/>
    <w:multiLevelType w:val="multilevel"/>
    <w:tmpl w:val="FF1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F4F59"/>
    <w:multiLevelType w:val="multilevel"/>
    <w:tmpl w:val="7C58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E20600"/>
    <w:multiLevelType w:val="multilevel"/>
    <w:tmpl w:val="CE7C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D0AEE"/>
    <w:multiLevelType w:val="multilevel"/>
    <w:tmpl w:val="D7A4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116421">
    <w:abstractNumId w:val="8"/>
  </w:num>
  <w:num w:numId="2" w16cid:durableId="1660694388">
    <w:abstractNumId w:val="6"/>
  </w:num>
  <w:num w:numId="3" w16cid:durableId="468977124">
    <w:abstractNumId w:val="5"/>
  </w:num>
  <w:num w:numId="4" w16cid:durableId="127893249">
    <w:abstractNumId w:val="4"/>
  </w:num>
  <w:num w:numId="5" w16cid:durableId="1814441441">
    <w:abstractNumId w:val="7"/>
  </w:num>
  <w:num w:numId="6" w16cid:durableId="1694186758">
    <w:abstractNumId w:val="3"/>
  </w:num>
  <w:num w:numId="7" w16cid:durableId="897208110">
    <w:abstractNumId w:val="2"/>
  </w:num>
  <w:num w:numId="8" w16cid:durableId="266278231">
    <w:abstractNumId w:val="1"/>
  </w:num>
  <w:num w:numId="9" w16cid:durableId="1360547226">
    <w:abstractNumId w:val="0"/>
  </w:num>
  <w:num w:numId="10" w16cid:durableId="196697326">
    <w:abstractNumId w:val="18"/>
  </w:num>
  <w:num w:numId="11" w16cid:durableId="1726642993">
    <w:abstractNumId w:val="17"/>
  </w:num>
  <w:num w:numId="12" w16cid:durableId="845284640">
    <w:abstractNumId w:val="19"/>
  </w:num>
  <w:num w:numId="13" w16cid:durableId="1715304130">
    <w:abstractNumId w:val="11"/>
  </w:num>
  <w:num w:numId="14" w16cid:durableId="1766337510">
    <w:abstractNumId w:val="10"/>
  </w:num>
  <w:num w:numId="15" w16cid:durableId="753168260">
    <w:abstractNumId w:val="12"/>
  </w:num>
  <w:num w:numId="16" w16cid:durableId="919143676">
    <w:abstractNumId w:val="13"/>
  </w:num>
  <w:num w:numId="17" w16cid:durableId="1630551727">
    <w:abstractNumId w:val="15"/>
  </w:num>
  <w:num w:numId="18" w16cid:durableId="1402483537">
    <w:abstractNumId w:val="9"/>
  </w:num>
  <w:num w:numId="19" w16cid:durableId="1232931769">
    <w:abstractNumId w:val="16"/>
  </w:num>
  <w:num w:numId="20" w16cid:durableId="15391225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AB9"/>
    <w:rsid w:val="0015074B"/>
    <w:rsid w:val="001F712A"/>
    <w:rsid w:val="00207755"/>
    <w:rsid w:val="00242EF8"/>
    <w:rsid w:val="0029639D"/>
    <w:rsid w:val="0032184F"/>
    <w:rsid w:val="00326F90"/>
    <w:rsid w:val="00363413"/>
    <w:rsid w:val="003661AE"/>
    <w:rsid w:val="004F7BF9"/>
    <w:rsid w:val="005121DF"/>
    <w:rsid w:val="00513EEC"/>
    <w:rsid w:val="005F5372"/>
    <w:rsid w:val="006142AA"/>
    <w:rsid w:val="006277B6"/>
    <w:rsid w:val="006E7972"/>
    <w:rsid w:val="007A1FDD"/>
    <w:rsid w:val="007A3287"/>
    <w:rsid w:val="00821A40"/>
    <w:rsid w:val="0085048B"/>
    <w:rsid w:val="008915CD"/>
    <w:rsid w:val="008F56C4"/>
    <w:rsid w:val="00934B7C"/>
    <w:rsid w:val="00A9251F"/>
    <w:rsid w:val="00AA1D8D"/>
    <w:rsid w:val="00B47730"/>
    <w:rsid w:val="00B9696D"/>
    <w:rsid w:val="00BE60CE"/>
    <w:rsid w:val="00C16974"/>
    <w:rsid w:val="00C95D82"/>
    <w:rsid w:val="00CB0664"/>
    <w:rsid w:val="00D16AA5"/>
    <w:rsid w:val="00D74D6B"/>
    <w:rsid w:val="00E30004"/>
    <w:rsid w:val="00E47E0E"/>
    <w:rsid w:val="00E72692"/>
    <w:rsid w:val="00E850C0"/>
    <w:rsid w:val="00F036DE"/>
    <w:rsid w:val="00F35C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5A37CA"/>
  <w14:defaultImageDpi w14:val="300"/>
  <w15:docId w15:val="{7F95F267-9C70-42B5-A19A-32731FD8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6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dd wang</cp:lastModifiedBy>
  <cp:revision>10</cp:revision>
  <dcterms:created xsi:type="dcterms:W3CDTF">2024-11-26T13:21:00Z</dcterms:created>
  <dcterms:modified xsi:type="dcterms:W3CDTF">2025-12-15T03:02:00Z</dcterms:modified>
  <cp:category/>
</cp:coreProperties>
</file>