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9C905" w14:textId="59A2257D" w:rsidR="00D954A6" w:rsidRDefault="00EB1F72">
      <w:r>
        <w:rPr>
          <w:rFonts w:hint="eastAsia"/>
        </w:rPr>
        <w:t>第一步：</w:t>
      </w:r>
    </w:p>
    <w:p w14:paraId="5561E187" w14:textId="6DE78F10" w:rsidR="00EB1F72" w:rsidRDefault="00EB1F72">
      <w:r w:rsidRPr="00EB1F72">
        <w:rPr>
          <w:noProof/>
        </w:rPr>
        <w:drawing>
          <wp:inline distT="0" distB="0" distL="0" distR="0" wp14:anchorId="67684C80" wp14:editId="37E91858">
            <wp:extent cx="5274310" cy="3296285"/>
            <wp:effectExtent l="0" t="0" r="2540" b="0"/>
            <wp:docPr id="518563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63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9FD8" w14:textId="6D122977" w:rsidR="00EB1F72" w:rsidRDefault="00EB1F72">
      <w:r>
        <w:rPr>
          <w:rFonts w:hint="eastAsia"/>
        </w:rPr>
        <w:t>第二步：</w:t>
      </w:r>
      <w:r>
        <w:br/>
      </w:r>
      <w:r w:rsidR="00EA253A" w:rsidRPr="00EA253A">
        <w:rPr>
          <w:noProof/>
        </w:rPr>
        <w:drawing>
          <wp:inline distT="0" distB="0" distL="0" distR="0" wp14:anchorId="6CCDBDA7" wp14:editId="398F63A2">
            <wp:extent cx="5274310" cy="3296285"/>
            <wp:effectExtent l="0" t="0" r="2540" b="0"/>
            <wp:docPr id="1684794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946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C48F" w14:textId="099E4A17" w:rsidR="00EA253A" w:rsidRDefault="00EA253A">
      <w:r>
        <w:rPr>
          <w:rFonts w:hint="eastAsia"/>
        </w:rPr>
        <w:t>可以看到波形并没有改变</w:t>
      </w:r>
    </w:p>
    <w:p w14:paraId="775DD1EF" w14:textId="693AEE78" w:rsidR="00EA253A" w:rsidRDefault="00EA253A">
      <w:r>
        <w:rPr>
          <w:rFonts w:hint="eastAsia"/>
        </w:rPr>
        <w:t>第三步</w:t>
      </w:r>
      <w:r>
        <w:t>:</w:t>
      </w:r>
    </w:p>
    <w:p w14:paraId="7E5A34F9" w14:textId="75FA9769" w:rsidR="00EA253A" w:rsidRDefault="00EA253A">
      <w:r w:rsidRPr="00EA253A">
        <w:rPr>
          <w:noProof/>
        </w:rPr>
        <w:lastRenderedPageBreak/>
        <w:drawing>
          <wp:inline distT="0" distB="0" distL="0" distR="0" wp14:anchorId="298F81D8" wp14:editId="55C245F4">
            <wp:extent cx="5274310" cy="3296285"/>
            <wp:effectExtent l="0" t="0" r="2540" b="0"/>
            <wp:docPr id="870537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370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1581" w14:textId="4ADE9F14" w:rsidR="00EA253A" w:rsidRDefault="00190100">
      <w:r>
        <w:rPr>
          <w:rFonts w:hint="eastAsia"/>
        </w:rPr>
        <w:t>第四步：</w:t>
      </w:r>
    </w:p>
    <w:p w14:paraId="10D476DC" w14:textId="09953FF8" w:rsidR="00190100" w:rsidRDefault="00190100">
      <w:r w:rsidRPr="00190100">
        <w:rPr>
          <w:noProof/>
        </w:rPr>
        <w:drawing>
          <wp:inline distT="0" distB="0" distL="0" distR="0" wp14:anchorId="2E0AAEFE" wp14:editId="26EA84B9">
            <wp:extent cx="5274310" cy="3296285"/>
            <wp:effectExtent l="0" t="0" r="2540" b="0"/>
            <wp:docPr id="356682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6829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0100">
        <w:rPr>
          <w:noProof/>
        </w:rPr>
        <w:lastRenderedPageBreak/>
        <w:drawing>
          <wp:inline distT="0" distB="0" distL="0" distR="0" wp14:anchorId="3DC3D34D" wp14:editId="53F19624">
            <wp:extent cx="5274310" cy="3296285"/>
            <wp:effectExtent l="0" t="0" r="2540" b="0"/>
            <wp:docPr id="960668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684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51D1E" w14:textId="019F4862" w:rsidR="00190100" w:rsidRDefault="00190100">
      <w:r>
        <w:rPr>
          <w:rFonts w:hint="eastAsia"/>
        </w:rPr>
        <w:t>如何判断F</w:t>
      </w:r>
      <w:r>
        <w:t>IFO</w:t>
      </w:r>
      <w:r>
        <w:rPr>
          <w:rFonts w:hint="eastAsia"/>
        </w:rPr>
        <w:t>工作状态：</w:t>
      </w:r>
    </w:p>
    <w:p w14:paraId="3F5D8CD0" w14:textId="77777777" w:rsidR="00190100" w:rsidRDefault="00190100" w:rsidP="00190100">
      <w:r>
        <w:rPr>
          <w:rFonts w:hint="eastAsia"/>
        </w:rPr>
        <w:t>设定仿真时钟：为了模拟实际情况，设置仿真时钟信号。确保时钟频率和时钟周期与实际应用中的时钟一致。</w:t>
      </w:r>
    </w:p>
    <w:p w14:paraId="02EFDA36" w14:textId="77777777" w:rsidR="00190100" w:rsidRDefault="00190100" w:rsidP="00190100">
      <w:r>
        <w:rPr>
          <w:rFonts w:hint="eastAsia"/>
        </w:rPr>
        <w:t>提供输入数据：为</w:t>
      </w:r>
      <w:r>
        <w:t>FIFO提供不同的输入数据序列，包括写入数据和读取数据。可以使用测试向量或随机数生成器来产生输入数据。</w:t>
      </w:r>
    </w:p>
    <w:p w14:paraId="46930A81" w14:textId="77777777" w:rsidR="00190100" w:rsidRDefault="00190100" w:rsidP="00190100">
      <w:r>
        <w:rPr>
          <w:rFonts w:hint="eastAsia"/>
        </w:rPr>
        <w:t>控制</w:t>
      </w:r>
      <w:r>
        <w:t>FIFO操作：在测试平台中，使用控制信号来控制FIFO的写入和读取操作。例如，写入数据时将写使能信号置为高，读取数据时将读取使能信号置为高。</w:t>
      </w:r>
    </w:p>
    <w:p w14:paraId="1206DC3F" w14:textId="77777777" w:rsidR="00190100" w:rsidRDefault="00190100" w:rsidP="00190100">
      <w:r>
        <w:rPr>
          <w:rFonts w:hint="eastAsia"/>
        </w:rPr>
        <w:t>仿真运行：运行仿真，并观察</w:t>
      </w:r>
      <w:r>
        <w:t>FIFO的输出。检查输出数据是否按照FIFO的设计规格正确输出。</w:t>
      </w:r>
    </w:p>
    <w:p w14:paraId="1C39C0F0" w14:textId="2C3C1E27" w:rsidR="00190100" w:rsidRDefault="00190100" w:rsidP="00190100">
      <w:r>
        <w:rPr>
          <w:rFonts w:hint="eastAsia"/>
        </w:rPr>
        <w:t>结果验证：对比</w:t>
      </w:r>
      <w:r>
        <w:t>FIFO的输出数据与预期的数据是否一致。如果FIFO能够按照预期工作并满足设计规格，说明设计是正确的。</w:t>
      </w:r>
    </w:p>
    <w:p w14:paraId="32112AC7" w14:textId="580348D5" w:rsidR="00190100" w:rsidRDefault="00190100" w:rsidP="00190100">
      <w:pPr>
        <w:rPr>
          <w:color w:val="FF0000"/>
        </w:rPr>
      </w:pPr>
      <w:r w:rsidRPr="00190100">
        <w:rPr>
          <w:rFonts w:hint="eastAsia"/>
          <w:color w:val="FF0000"/>
        </w:rPr>
        <w:t>通过观察可以看出</w:t>
      </w:r>
      <w:r w:rsidRPr="00190100">
        <w:rPr>
          <w:color w:val="FF0000"/>
        </w:rPr>
        <w:t>FIFO能够正确地写入和读取数据，并且正确地更新空和满标志</w:t>
      </w:r>
      <w:r w:rsidRPr="00190100">
        <w:rPr>
          <w:rFonts w:hint="eastAsia"/>
          <w:color w:val="FF0000"/>
        </w:rPr>
        <w:t>，</w:t>
      </w:r>
      <w:r w:rsidRPr="00190100">
        <w:rPr>
          <w:color w:val="FF0000"/>
        </w:rPr>
        <w:t>FIFO的设计是有效的。</w:t>
      </w:r>
    </w:p>
    <w:p w14:paraId="60E3694C" w14:textId="1DED52E0" w:rsidR="00190100" w:rsidRDefault="00190100" w:rsidP="00190100">
      <w:pPr>
        <w:rPr>
          <w:color w:val="FF0000"/>
        </w:rPr>
      </w:pPr>
      <w:r w:rsidRPr="00190100">
        <w:rPr>
          <w:rFonts w:hint="eastAsia"/>
          <w:color w:val="000000" w:themeColor="text1"/>
        </w:rPr>
        <w:t>跨时钟域的</w:t>
      </w:r>
      <w:r w:rsidRPr="00190100">
        <w:rPr>
          <w:color w:val="000000" w:themeColor="text1"/>
        </w:rPr>
        <w:t>FIFO（First-In-First-Out）设计和</w:t>
      </w:r>
      <w:proofErr w:type="gramStart"/>
      <w:r w:rsidRPr="00190100">
        <w:rPr>
          <w:color w:val="000000" w:themeColor="text1"/>
        </w:rPr>
        <w:t>格雷码之间</w:t>
      </w:r>
      <w:proofErr w:type="gramEnd"/>
      <w:r w:rsidRPr="00190100">
        <w:rPr>
          <w:color w:val="000000" w:themeColor="text1"/>
        </w:rPr>
        <w:t>的关系</w:t>
      </w:r>
      <w:r>
        <w:rPr>
          <w:rFonts w:hint="eastAsia"/>
          <w:color w:val="000000" w:themeColor="text1"/>
        </w:rPr>
        <w:t>：</w:t>
      </w:r>
    </w:p>
    <w:p w14:paraId="31FFB7E6" w14:textId="77777777" w:rsidR="00190100" w:rsidRPr="00190100" w:rsidRDefault="00190100" w:rsidP="00190100">
      <w:pPr>
        <w:rPr>
          <w:color w:val="000000" w:themeColor="text1"/>
        </w:rPr>
      </w:pPr>
      <w:r w:rsidRPr="00190100">
        <w:rPr>
          <w:rFonts w:hint="eastAsia"/>
          <w:color w:val="000000" w:themeColor="text1"/>
        </w:rPr>
        <w:t>跨时钟域的</w:t>
      </w:r>
      <w:r w:rsidRPr="00190100">
        <w:rPr>
          <w:color w:val="000000" w:themeColor="text1"/>
        </w:rPr>
        <w:t>FIFO（First-In-First-Out）设计和</w:t>
      </w:r>
      <w:proofErr w:type="gramStart"/>
      <w:r w:rsidRPr="00190100">
        <w:rPr>
          <w:color w:val="000000" w:themeColor="text1"/>
        </w:rPr>
        <w:t>格雷码之间</w:t>
      </w:r>
      <w:proofErr w:type="gramEnd"/>
      <w:r w:rsidRPr="00190100">
        <w:rPr>
          <w:color w:val="000000" w:themeColor="text1"/>
        </w:rPr>
        <w:t>在设计中没有直接的关系。它们是两个独立的概念，用于不同的设计需求。</w:t>
      </w:r>
    </w:p>
    <w:p w14:paraId="3A3EC0A1" w14:textId="77777777" w:rsidR="00190100" w:rsidRPr="00190100" w:rsidRDefault="00190100" w:rsidP="00190100">
      <w:pPr>
        <w:rPr>
          <w:color w:val="000000" w:themeColor="text1"/>
        </w:rPr>
      </w:pPr>
      <w:r w:rsidRPr="00190100">
        <w:rPr>
          <w:rFonts w:hint="eastAsia"/>
          <w:color w:val="000000" w:themeColor="text1"/>
        </w:rPr>
        <w:t>跨时钟域的</w:t>
      </w:r>
      <w:r w:rsidRPr="00190100">
        <w:rPr>
          <w:color w:val="000000" w:themeColor="text1"/>
        </w:rPr>
        <w:t>FIFO设计：跨时钟域的FIFO设计用于在不同时钟域之间进行数据传输和缓冲。当两个模块运行在不同的时钟频率下时，数据传输之间可能会出现时序问题，例如数据突发或者数据丢失。为了解决这些时序问题，可以使用FIFO来缓冲数据，使得数据在不同时钟域之间的传输更稳定和可靠。</w:t>
      </w:r>
    </w:p>
    <w:p w14:paraId="1470C4AC" w14:textId="77777777" w:rsidR="00190100" w:rsidRPr="00190100" w:rsidRDefault="00190100" w:rsidP="00190100">
      <w:pPr>
        <w:rPr>
          <w:color w:val="000000" w:themeColor="text1"/>
        </w:rPr>
      </w:pPr>
      <w:r w:rsidRPr="00190100">
        <w:rPr>
          <w:rFonts w:hint="eastAsia"/>
          <w:color w:val="000000" w:themeColor="text1"/>
        </w:rPr>
        <w:t>格雷码：</w:t>
      </w:r>
      <w:proofErr w:type="gramStart"/>
      <w:r w:rsidRPr="00190100">
        <w:rPr>
          <w:rFonts w:hint="eastAsia"/>
          <w:color w:val="000000" w:themeColor="text1"/>
        </w:rPr>
        <w:t>格雷码是</w:t>
      </w:r>
      <w:proofErr w:type="gramEnd"/>
      <w:r w:rsidRPr="00190100">
        <w:rPr>
          <w:rFonts w:hint="eastAsia"/>
          <w:color w:val="000000" w:themeColor="text1"/>
        </w:rPr>
        <w:t>一种二进制编码方式，在相邻的数值之间只有</w:t>
      </w:r>
      <w:proofErr w:type="gramStart"/>
      <w:r w:rsidRPr="00190100">
        <w:rPr>
          <w:rFonts w:hint="eastAsia"/>
          <w:color w:val="000000" w:themeColor="text1"/>
        </w:rPr>
        <w:t>一</w:t>
      </w:r>
      <w:proofErr w:type="gramEnd"/>
      <w:r w:rsidRPr="00190100">
        <w:rPr>
          <w:rFonts w:hint="eastAsia"/>
          <w:color w:val="000000" w:themeColor="text1"/>
        </w:rPr>
        <w:t>个位的变化。</w:t>
      </w:r>
      <w:proofErr w:type="gramStart"/>
      <w:r w:rsidRPr="00190100">
        <w:rPr>
          <w:rFonts w:hint="eastAsia"/>
          <w:color w:val="000000" w:themeColor="text1"/>
        </w:rPr>
        <w:t>格雷码常用</w:t>
      </w:r>
      <w:proofErr w:type="gramEnd"/>
      <w:r w:rsidRPr="00190100">
        <w:rPr>
          <w:rFonts w:hint="eastAsia"/>
          <w:color w:val="000000" w:themeColor="text1"/>
        </w:rPr>
        <w:t>于减少数字转换时的误差，特别是在数字信号传输中，避免由于二进制数位转换引起的抖动或震荡。格</w:t>
      </w:r>
      <w:proofErr w:type="gramStart"/>
      <w:r w:rsidRPr="00190100">
        <w:rPr>
          <w:rFonts w:hint="eastAsia"/>
          <w:color w:val="000000" w:themeColor="text1"/>
        </w:rPr>
        <w:t>雷码还</w:t>
      </w:r>
      <w:proofErr w:type="gramEnd"/>
      <w:r w:rsidRPr="00190100">
        <w:rPr>
          <w:rFonts w:hint="eastAsia"/>
          <w:color w:val="000000" w:themeColor="text1"/>
        </w:rPr>
        <w:t>广泛应用于数字编码器和旋转编码器等应用中。</w:t>
      </w:r>
    </w:p>
    <w:p w14:paraId="5FD93D6D" w14:textId="4535A857" w:rsidR="00190100" w:rsidRPr="00190100" w:rsidRDefault="00190100" w:rsidP="00190100">
      <w:pPr>
        <w:rPr>
          <w:color w:val="000000" w:themeColor="text1"/>
        </w:rPr>
      </w:pPr>
      <w:r w:rsidRPr="00190100">
        <w:rPr>
          <w:rFonts w:hint="eastAsia"/>
          <w:color w:val="000000" w:themeColor="text1"/>
        </w:rPr>
        <w:t>虽然跨时钟域的</w:t>
      </w:r>
      <w:r w:rsidRPr="00190100">
        <w:rPr>
          <w:color w:val="000000" w:themeColor="text1"/>
        </w:rPr>
        <w:t>FIFO设计和</w:t>
      </w:r>
      <w:proofErr w:type="gramStart"/>
      <w:r w:rsidRPr="00190100">
        <w:rPr>
          <w:color w:val="000000" w:themeColor="text1"/>
        </w:rPr>
        <w:t>格雷</w:t>
      </w:r>
      <w:proofErr w:type="gramEnd"/>
      <w:r w:rsidRPr="00190100">
        <w:rPr>
          <w:color w:val="000000" w:themeColor="text1"/>
        </w:rPr>
        <w:t>码没有直接的关系，但在某些应用中，你可能会同时使用它们。例如，在数据传输中，你可能使用</w:t>
      </w:r>
      <w:proofErr w:type="gramStart"/>
      <w:r w:rsidRPr="00190100">
        <w:rPr>
          <w:color w:val="000000" w:themeColor="text1"/>
        </w:rPr>
        <w:t>格雷码来</w:t>
      </w:r>
      <w:proofErr w:type="gramEnd"/>
      <w:r w:rsidRPr="00190100">
        <w:rPr>
          <w:color w:val="000000" w:themeColor="text1"/>
        </w:rPr>
        <w:t>编码数据以减少误差，并且使用跨时钟域的FIFO来处理时序问题，确保数据在不同时钟域之间的稳定传输。两者可以在不同的层面上为设计提供互补的功能，但它们并不是一个因果关系。</w:t>
      </w:r>
    </w:p>
    <w:sectPr w:rsidR="00190100" w:rsidRPr="001901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CEA3E9" w14:textId="77777777" w:rsidR="00BD2964" w:rsidRDefault="00BD2964" w:rsidP="00BD2964">
      <w:r>
        <w:separator/>
      </w:r>
    </w:p>
  </w:endnote>
  <w:endnote w:type="continuationSeparator" w:id="0">
    <w:p w14:paraId="455A6F41" w14:textId="77777777" w:rsidR="00BD2964" w:rsidRDefault="00BD2964" w:rsidP="00BD29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A8F48C" w14:textId="77777777" w:rsidR="00BD2964" w:rsidRDefault="00BD2964" w:rsidP="00BD2964">
      <w:r>
        <w:separator/>
      </w:r>
    </w:p>
  </w:footnote>
  <w:footnote w:type="continuationSeparator" w:id="0">
    <w:p w14:paraId="19016205" w14:textId="77777777" w:rsidR="00BD2964" w:rsidRDefault="00BD2964" w:rsidP="00BD29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1F72"/>
    <w:rsid w:val="00190100"/>
    <w:rsid w:val="00BD2964"/>
    <w:rsid w:val="00D954A6"/>
    <w:rsid w:val="00EA253A"/>
    <w:rsid w:val="00EB1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A78087"/>
  <w15:chartTrackingRefBased/>
  <w15:docId w15:val="{F9647F0A-1E11-406A-B239-20AC6194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D296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D29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D29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D29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134</Words>
  <Characters>768</Characters>
  <Application>Microsoft Office Word</Application>
  <DocSecurity>0</DocSecurity>
  <Lines>6</Lines>
  <Paragraphs>1</Paragraphs>
  <ScaleCrop>false</ScaleCrop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廖 某</dc:creator>
  <cp:keywords/>
  <dc:description/>
  <cp:lastModifiedBy>廖 某</cp:lastModifiedBy>
  <cp:revision>2</cp:revision>
  <dcterms:created xsi:type="dcterms:W3CDTF">2023-08-01T08:13:00Z</dcterms:created>
  <dcterms:modified xsi:type="dcterms:W3CDTF">2023-08-01T08:13:00Z</dcterms:modified>
</cp:coreProperties>
</file>