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b/>
          <w:bCs/>
        </w:rPr>
        <w:t>Working report 1: stress sub-optimal sequence coverage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simulation with 5000 individuals and 8000 individuals, per each run consider different cases defined below: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  <w:bCs/>
        </w:rPr>
        <w:t>Scenario 1</w:t>
      </w:r>
    </w:p>
    <w:p>
      <w:pPr>
        <w:pStyle w:val="Normal"/>
        <w:numPr>
          <w:ilvl w:val="0"/>
          <w:numId w:val="1"/>
        </w:numPr>
        <w:rPr/>
      </w:pPr>
      <w:r>
        <w:rPr/>
        <w:t>one subtype of the virus (HIV-1-B) for all seeds</w:t>
      </w:r>
    </w:p>
    <w:p>
      <w:pPr>
        <w:pStyle w:val="Normal"/>
        <w:numPr>
          <w:ilvl w:val="0"/>
          <w:numId w:val="1"/>
        </w:numPr>
        <w:rPr/>
      </w:pPr>
      <w:r>
        <w:rPr/>
        <w:t>complete sampling for a transmission network of one seed</w:t>
      </w:r>
    </w:p>
    <w:p>
      <w:pPr>
        <w:pStyle w:val="Normal"/>
        <w:numPr>
          <w:ilvl w:val="0"/>
          <w:numId w:val="1"/>
        </w:numPr>
        <w:rPr/>
      </w:pPr>
      <w:r>
        <w:rPr/>
        <w:t>same sampling time interval (e.g.: five or three years) for a transmission network of one seed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  <w:bCs/>
        </w:rPr>
        <w:t>Scenario 2</w:t>
      </w:r>
    </w:p>
    <w:p>
      <w:pPr>
        <w:pStyle w:val="Normal"/>
        <w:numPr>
          <w:ilvl w:val="0"/>
          <w:numId w:val="1"/>
        </w:numPr>
        <w:rPr/>
      </w:pPr>
      <w:r>
        <w:rPr/>
        <w:t>one subtype of the virus (HIV-1-B) for all seeds</w:t>
      </w:r>
    </w:p>
    <w:p>
      <w:pPr>
        <w:pStyle w:val="Normal"/>
        <w:numPr>
          <w:ilvl w:val="0"/>
          <w:numId w:val="1"/>
        </w:numPr>
        <w:rPr/>
      </w:pPr>
      <w:r>
        <w:rPr/>
        <w:t>complete sampling for a transmission network of all seeds</w:t>
      </w:r>
    </w:p>
    <w:p>
      <w:pPr>
        <w:pStyle w:val="Normal"/>
        <w:numPr>
          <w:ilvl w:val="0"/>
          <w:numId w:val="1"/>
        </w:numPr>
        <w:rPr/>
      </w:pPr>
      <w:r>
        <w:rPr/>
        <w:t>same sampling time interval (e.g.: five or three years) for a transmission network of all seeds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 HIV-1 subtypes variants found in the World and in Sub-Saharan Africa: </w:t>
      </w:r>
      <w:hyperlink r:id="rId2">
        <w:r>
          <w:rPr>
            <w:rStyle w:val="InternetLink"/>
          </w:rPr>
          <w:t>https://www.hiv.lanl.gov/components/sequence/HIV/geo/geo.comp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988695</wp:posOffset>
            </wp:positionH>
            <wp:positionV relativeFrom="paragraph">
              <wp:posOffset>7620</wp:posOffset>
            </wp:positionV>
            <wp:extent cx="3267075" cy="1885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 xml:space="preserve">Figure 1: Pie slice of frequency of subtypes of HIV-1 in the World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1057275</wp:posOffset>
            </wp:positionH>
            <wp:positionV relativeFrom="paragraph">
              <wp:posOffset>635</wp:posOffset>
            </wp:positionV>
            <wp:extent cx="3286125" cy="1866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Figure 2: Pie slice of frequency of subtypes of HIV-1 in Sub-Saharan  Africa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 xml:space="preserve">We choose: subtype </w:t>
      </w:r>
      <w:r>
        <w:rPr>
          <w:b/>
          <w:bCs/>
          <w:highlight w:val="yellow"/>
        </w:rPr>
        <w:t>A</w:t>
      </w:r>
      <w:r>
        <w:rPr>
          <w:b w:val="false"/>
          <w:bCs w:val="false"/>
          <w:highlight w:val="yellow"/>
        </w:rPr>
        <w:t xml:space="preserve">, </w:t>
      </w:r>
      <w:r>
        <w:rPr>
          <w:b/>
          <w:bCs/>
          <w:highlight w:val="yellow"/>
        </w:rPr>
        <w:t>C</w:t>
      </w:r>
      <w:r>
        <w:rPr>
          <w:b w:val="false"/>
          <w:bCs w:val="false"/>
          <w:highlight w:val="yellow"/>
        </w:rPr>
        <w:t xml:space="preserve">, </w:t>
      </w:r>
      <w:r>
        <w:rPr>
          <w:b/>
          <w:bCs/>
          <w:highlight w:val="yellow"/>
        </w:rPr>
        <w:t>D</w:t>
      </w:r>
      <w:r>
        <w:rPr>
          <w:b w:val="false"/>
          <w:bCs w:val="false"/>
          <w:highlight w:val="yellow"/>
        </w:rPr>
        <w:t xml:space="preserve">, and </w:t>
      </w:r>
      <w:r>
        <w:rPr>
          <w:b/>
          <w:bCs/>
          <w:highlight w:val="yellow"/>
        </w:rPr>
        <w:t>G</w:t>
      </w:r>
      <w:r>
        <w:rPr>
          <w:b w:val="false"/>
          <w:bCs w:val="false"/>
          <w:highlight w:val="yellow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</w:t>
      </w:r>
      <w:r>
        <w:rPr/>
        <w:t>: full length 279-294 (</w:t>
      </w:r>
      <w:hyperlink r:id="rId5">
        <w:r>
          <w:rPr>
            <w:rStyle w:val="InternetLink"/>
          </w:rPr>
          <w:t>https://www.hiv.lanl.gov/components/sequence/HIV/search/search.comp</w:t>
        </w:r>
      </w:hyperlink>
      <w:r>
        <w:rPr/>
        <w:t xml:space="preserve">) 27/10/2017 [remove 282 &amp; 283 double 281 / remove 285 double 284 / remove 288-281, double 292] &gt;&gt; </w:t>
      </w:r>
      <w:r>
        <w:rPr>
          <w:b/>
          <w:bCs/>
        </w:rPr>
        <w:t>9 sequences retained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A</w:t>
      </w:r>
      <w:r>
        <w:rPr/>
        <w:t>: full length 4-11 &amp; 15 (</w:t>
      </w:r>
      <w:hyperlink r:id="rId6">
        <w:r>
          <w:rPr>
            <w:rStyle w:val="InternetLink"/>
          </w:rPr>
          <w:t>https://www.hiv.lanl.gov/components/sequence/HIV/search/d_search.comp?ssam_subtype=A%20OR%20A1%20OR%20A2&amp;ssam_organism=HIV-1&amp;ssam_sample_georegion=ssa&amp;ssam_sample_country=[A-Z</w:t>
        </w:r>
      </w:hyperlink>
      <w:hyperlink r:id="rId7">
        <w:r>
          <w:rPr/>
          <w:t>])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D</w:t>
      </w:r>
      <w:r>
        <w:rPr/>
        <w:t>: not full length (+8k), 671-677 &amp; 6,9 (</w:t>
      </w:r>
      <w:hyperlink r:id="rId8">
        <w:r>
          <w:rPr>
            <w:rStyle w:val="InternetLink"/>
          </w:rPr>
          <w:t>https://www.hiv.lanl.gov/components/sequence/HIV/search/search.comp</w:t>
        </w:r>
      </w:hyperlink>
      <w:hyperlink r:id="rId9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</w:t>
      </w:r>
      <w:r>
        <w:rPr/>
        <w:t>: full length (+8k), 2, 6, 13, 583, 780, 894-897 (</w:t>
      </w:r>
      <w:hyperlink r:id="rId10">
        <w:r>
          <w:rPr>
            <w:rStyle w:val="InternetLink"/>
          </w:rPr>
          <w:t>https://www.hiv.lanl.gov/components/sequence/HIV/search/search.comp</w:t>
        </w:r>
      </w:hyperlink>
      <w:hyperlink r:id="rId11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  <w:bCs/>
        </w:rPr>
        <w:t>Scenario 3</w:t>
      </w:r>
    </w:p>
    <w:p>
      <w:pPr>
        <w:pStyle w:val="Normal"/>
        <w:numPr>
          <w:ilvl w:val="0"/>
          <w:numId w:val="1"/>
        </w:numPr>
        <w:rPr/>
      </w:pPr>
      <w:r>
        <w:rPr/>
        <w:t>different subtypes of the virus (</w:t>
      </w:r>
      <w:r>
        <w:rPr>
          <w:b/>
          <w:bCs/>
        </w:rPr>
        <w:t>HIV-1-B,</w:t>
      </w:r>
      <w:r>
        <w:rPr>
          <w:b/>
          <w:bCs/>
        </w:rPr>
        <w:t>C,D,A</w:t>
      </w:r>
      <w:r>
        <w:rPr/>
        <w:t>) for all seeds</w:t>
      </w:r>
    </w:p>
    <w:p>
      <w:pPr>
        <w:pStyle w:val="Normal"/>
        <w:numPr>
          <w:ilvl w:val="0"/>
          <w:numId w:val="1"/>
        </w:numPr>
        <w:rPr/>
      </w:pPr>
      <w:r>
        <w:rPr/>
        <w:t>complete sampling for a transmission network of one seed</w:t>
      </w:r>
    </w:p>
    <w:p>
      <w:pPr>
        <w:pStyle w:val="Normal"/>
        <w:numPr>
          <w:ilvl w:val="0"/>
          <w:numId w:val="1"/>
        </w:numPr>
        <w:rPr/>
      </w:pPr>
      <w:r>
        <w:rPr/>
        <w:t>same sampling time interval (e.g.: five or three years) for a transmission network of one seed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  <w:bCs/>
        </w:rPr>
        <w:t>Scenario 4</w:t>
      </w:r>
    </w:p>
    <w:p>
      <w:pPr>
        <w:pStyle w:val="Normal"/>
        <w:numPr>
          <w:ilvl w:val="0"/>
          <w:numId w:val="1"/>
        </w:numPr>
        <w:rPr/>
      </w:pPr>
      <w:r>
        <w:rPr/>
        <w:t>different subtypes of the virus (</w:t>
      </w:r>
      <w:r>
        <w:rPr>
          <w:b/>
          <w:bCs/>
        </w:rPr>
        <w:t>HIV-1-B,</w:t>
      </w:r>
      <w:r>
        <w:rPr>
          <w:b/>
          <w:bCs/>
        </w:rPr>
        <w:t>C,D,A</w:t>
      </w:r>
      <w:r>
        <w:rPr/>
        <w:t>) for all seeds</w:t>
      </w:r>
    </w:p>
    <w:p>
      <w:pPr>
        <w:pStyle w:val="Normal"/>
        <w:numPr>
          <w:ilvl w:val="0"/>
          <w:numId w:val="1"/>
        </w:numPr>
        <w:rPr/>
      </w:pPr>
      <w:r>
        <w:rPr/>
        <w:t>complete sampling for a transmission network of all seeds</w:t>
      </w:r>
    </w:p>
    <w:p>
      <w:pPr>
        <w:pStyle w:val="Normal"/>
        <w:numPr>
          <w:ilvl w:val="0"/>
          <w:numId w:val="1"/>
        </w:numPr>
        <w:rPr/>
      </w:pPr>
      <w:r>
        <w:rPr/>
        <w:t>same sampling time interval (e.g.: five or three years) for a transmission network of all seeds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iv.lanl.gov/components/sequence/HIV/geo/geo.com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hiv.lanl.gov/components/sequence/HIV/search/search.comp" TargetMode="External"/><Relationship Id="rId6" Type="http://schemas.openxmlformats.org/officeDocument/2006/relationships/hyperlink" Target="https://www.hiv.lanl.gov/components/sequence/HIV/search/d_search.comp?ssam_subtype=A OR A1 OR A2&amp;ssam_organism=HIV-1&amp;ssam_sample_georegion=ssa&amp;ssam_sample_country=[A-Z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hiv.lanl.gov/components/sequence/HIV/search/search.comp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hiv.lanl.gov/components/sequence/HIV/search/search.comp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LibreOffice/5.1.6.2$Linux_X86_64 LibreOffice_project/10m0$Build-2</Application>
  <Pages>2</Pages>
  <Words>283</Words>
  <Characters>1757</Characters>
  <CharactersWithSpaces>2001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2017-10-27T14:00:08Z</dcterms:modified>
  <cp:revision>32</cp:revision>
  <dc:subject/>
  <dc:title/>
</cp:coreProperties>
</file>