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807" w14:textId="50CA7B5C" w:rsidR="00FB3D9A" w:rsidRPr="00FB3D9A" w:rsidRDefault="00FB3D9A" w:rsidP="00FB3D9A">
      <w:pPr>
        <w:pStyle w:val="NoSpacing"/>
        <w:rPr>
          <w:rFonts w:asciiTheme="minorHAnsi" w:hAnsiTheme="minorHAnsi"/>
        </w:rPr>
      </w:pPr>
    </w:p>
    <w:p w14:paraId="46427C03" w14:textId="77777777" w:rsidR="00FB3D9A" w:rsidRPr="00FB3D9A" w:rsidRDefault="00FB3D9A" w:rsidP="00FB3D9A">
      <w:pPr>
        <w:pStyle w:val="NoSpacing"/>
        <w:rPr>
          <w:rFonts w:asciiTheme="minorHAnsi" w:hAnsiTheme="minorHAnsi"/>
        </w:rPr>
      </w:pPr>
    </w:p>
    <w:p w14:paraId="0E061F27" w14:textId="15EC18D6" w:rsidR="008D1CB4" w:rsidRPr="00FB3D9A" w:rsidRDefault="00DF43E3" w:rsidP="008D1CB4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Data </w:t>
      </w:r>
      <w:r w:rsidR="000B0193">
        <w:rPr>
          <w:rFonts w:asciiTheme="minorHAnsi" w:hAnsiTheme="minorHAnsi"/>
          <w:b/>
          <w:sz w:val="40"/>
          <w:szCs w:val="40"/>
        </w:rPr>
        <w:t xml:space="preserve">Science </w:t>
      </w:r>
      <w:r w:rsidR="00260A58">
        <w:rPr>
          <w:rFonts w:asciiTheme="minorHAnsi" w:hAnsiTheme="minorHAnsi"/>
          <w:b/>
          <w:sz w:val="40"/>
          <w:szCs w:val="40"/>
        </w:rPr>
        <w:t>w</w:t>
      </w:r>
      <w:r w:rsidR="000B0193">
        <w:rPr>
          <w:rFonts w:asciiTheme="minorHAnsi" w:hAnsiTheme="minorHAnsi"/>
          <w:b/>
          <w:sz w:val="40"/>
          <w:szCs w:val="40"/>
        </w:rPr>
        <w:t>ith Python</w:t>
      </w:r>
    </w:p>
    <w:p w14:paraId="1BE5D22B" w14:textId="375D0F2C" w:rsidR="008D1CB4" w:rsidRPr="00FB3D9A" w:rsidRDefault="006149EF" w:rsidP="008D1CB4">
      <w:pPr>
        <w:pStyle w:val="NoSpacing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</w:t>
      </w:r>
      <w:r w:rsidR="00DF43E3">
        <w:rPr>
          <w:rFonts w:asciiTheme="minorHAnsi" w:hAnsiTheme="minorHAnsi"/>
          <w:sz w:val="28"/>
          <w:szCs w:val="28"/>
        </w:rPr>
        <w:t xml:space="preserve"> </w:t>
      </w:r>
      <w:r w:rsidR="000B0193">
        <w:rPr>
          <w:rFonts w:asciiTheme="minorHAnsi" w:hAnsiTheme="minorHAnsi"/>
          <w:sz w:val="28"/>
          <w:szCs w:val="28"/>
        </w:rPr>
        <w:t>677</w:t>
      </w:r>
    </w:p>
    <w:p w14:paraId="0BDC0E4A" w14:textId="77777777" w:rsidR="008D1CB4" w:rsidRPr="00FB3D9A" w:rsidRDefault="008D1CB4" w:rsidP="00646E48">
      <w:pPr>
        <w:pStyle w:val="NoSpacing"/>
        <w:rPr>
          <w:rFonts w:asciiTheme="minorHAnsi" w:hAnsiTheme="minorHAnsi"/>
        </w:rPr>
      </w:pPr>
    </w:p>
    <w:p w14:paraId="00A1DDA2" w14:textId="561DEC4B" w:rsidR="00B646A0" w:rsidRDefault="00B646A0" w:rsidP="00B646A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@2020 </w:t>
      </w:r>
      <w:proofErr w:type="spellStart"/>
      <w:r w:rsidR="00312D89">
        <w:rPr>
          <w:rFonts w:asciiTheme="minorHAnsi" w:hAnsiTheme="minorHAnsi"/>
        </w:rPr>
        <w:t>Fa</w:t>
      </w:r>
      <w:r w:rsidR="00646E48">
        <w:rPr>
          <w:rFonts w:asciiTheme="minorHAnsi" w:hAnsiTheme="minorHAnsi"/>
        </w:rPr>
        <w:t>rshid</w:t>
      </w:r>
      <w:proofErr w:type="spellEnd"/>
      <w:r w:rsidR="00646E48">
        <w:rPr>
          <w:rFonts w:asciiTheme="minorHAnsi" w:hAnsiTheme="minorHAnsi"/>
        </w:rPr>
        <w:t xml:space="preserve"> Alizadeh-</w:t>
      </w:r>
      <w:proofErr w:type="spellStart"/>
      <w:r w:rsidR="00646E48">
        <w:rPr>
          <w:rFonts w:asciiTheme="minorHAnsi" w:hAnsiTheme="minorHAnsi"/>
        </w:rPr>
        <w:t>Shabdiz</w:t>
      </w:r>
      <w:proofErr w:type="spellEnd"/>
      <w:r w:rsidR="00646E48">
        <w:rPr>
          <w:rFonts w:asciiTheme="minorHAnsi" w:hAnsiTheme="minorHAnsi"/>
        </w:rPr>
        <w:t>,</w:t>
      </w:r>
    </w:p>
    <w:p w14:paraId="50BFE713" w14:textId="77777777" w:rsidR="00DF43E3" w:rsidRDefault="00DF43E3" w:rsidP="00DF43E3">
      <w:pPr>
        <w:pStyle w:val="Title"/>
        <w:rPr>
          <w:sz w:val="48"/>
          <w:szCs w:val="48"/>
        </w:rPr>
      </w:pPr>
    </w:p>
    <w:p w14:paraId="1032B9FF" w14:textId="5B707CC7" w:rsidR="00DF43E3" w:rsidRPr="000B0193" w:rsidRDefault="00DF43E3" w:rsidP="000B0193">
      <w:pPr>
        <w:pStyle w:val="Title"/>
      </w:pPr>
      <w:r>
        <w:rPr>
          <w:sz w:val="48"/>
          <w:szCs w:val="48"/>
        </w:rPr>
        <w:t xml:space="preserve">MET CS 555 Assignment </w:t>
      </w:r>
      <w:r w:rsidR="000B0193">
        <w:rPr>
          <w:sz w:val="48"/>
          <w:szCs w:val="48"/>
        </w:rPr>
        <w:t>KNN</w:t>
      </w:r>
      <w:r>
        <w:rPr>
          <w:sz w:val="48"/>
          <w:szCs w:val="48"/>
        </w:rPr>
        <w:t xml:space="preserve">                                                             </w:t>
      </w:r>
    </w:p>
    <w:p w14:paraId="2C5C067B" w14:textId="77777777" w:rsidR="000B0193" w:rsidRDefault="000B0193" w:rsidP="000B0193">
      <w:pPr>
        <w:spacing w:before="100" w:beforeAutospacing="1" w:after="100" w:afterAutospacing="1" w:line="240" w:lineRule="auto"/>
        <w:rPr>
          <w:rFonts w:ascii="CMR17" w:eastAsia="Times New Roman" w:hAnsi="CMR17" w:cs="Times New Roman"/>
          <w:sz w:val="34"/>
          <w:szCs w:val="34"/>
        </w:rPr>
      </w:pPr>
    </w:p>
    <w:p w14:paraId="20C70F28" w14:textId="1D819100" w:rsidR="000B0193" w:rsidRDefault="000B0193" w:rsidP="000B0193">
      <w:pPr>
        <w:spacing w:before="100" w:beforeAutospacing="1" w:after="100" w:afterAutospacing="1" w:line="240" w:lineRule="auto"/>
        <w:rPr>
          <w:rFonts w:ascii="CMR17" w:eastAsia="Times New Roman" w:hAnsi="CMR17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>In this assignment you will write a generic script that plots your portfolio growth for several strategies</w:t>
      </w:r>
      <w:r>
        <w:rPr>
          <w:rFonts w:ascii="CMR17" w:eastAsia="Times New Roman" w:hAnsi="CMR17" w:cs="Times New Roman"/>
          <w:sz w:val="34"/>
          <w:szCs w:val="34"/>
        </w:rPr>
        <w:t xml:space="preserve">, </w:t>
      </w:r>
      <w:proofErr w:type="gramStart"/>
      <w:r>
        <w:rPr>
          <w:rFonts w:ascii="CMR17" w:eastAsia="Times New Roman" w:hAnsi="CMR17" w:cs="Times New Roman"/>
          <w:sz w:val="34"/>
          <w:szCs w:val="34"/>
        </w:rPr>
        <w:t xml:space="preserve">i.e. </w:t>
      </w:r>
      <w:r w:rsidRPr="000B0193">
        <w:rPr>
          <w:rFonts w:ascii="CMR17" w:eastAsia="Times New Roman" w:hAnsi="CMR17" w:cs="Times New Roman"/>
          <w:sz w:val="34"/>
          <w:szCs w:val="34"/>
        </w:rPr>
        <w:t>”buy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>-and-hold” and ”true labels</w:t>
      </w:r>
      <w:r>
        <w:rPr>
          <w:rFonts w:ascii="CMR17" w:eastAsia="Times New Roman" w:hAnsi="CMR17" w:cs="Times New Roman"/>
          <w:sz w:val="34"/>
          <w:szCs w:val="34"/>
        </w:rPr>
        <w:t>, and also KNN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. </w:t>
      </w:r>
    </w:p>
    <w:p w14:paraId="5F5F6FBE" w14:textId="575768FA" w:rsidR="000B0193" w:rsidRPr="000B0193" w:rsidRDefault="000B0193" w:rsidP="000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>Recall that buy-and-hold means that you invest $100 in your st</w:t>
      </w:r>
      <w:r w:rsidR="00260A58">
        <w:rPr>
          <w:rFonts w:ascii="CMR17" w:eastAsia="Times New Roman" w:hAnsi="CMR17" w:cs="Times New Roman"/>
          <w:sz w:val="34"/>
          <w:szCs w:val="34"/>
        </w:rPr>
        <w:t>o</w:t>
      </w:r>
      <w:r w:rsidRPr="000B0193">
        <w:rPr>
          <w:rFonts w:ascii="CMR17" w:eastAsia="Times New Roman" w:hAnsi="CMR17" w:cs="Times New Roman"/>
          <w:sz w:val="34"/>
          <w:szCs w:val="34"/>
        </w:rPr>
        <w:t>ck at the beginning of week 1 and do not trade. As your stock varies in price, so does your portfolio. By contrast</w:t>
      </w: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, ”true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 xml:space="preserve"> labels” strategy means that you trade according to the labels (”red” or ”green”)</w:t>
      </w:r>
      <w:r>
        <w:rPr>
          <w:rFonts w:ascii="CMR17" w:eastAsia="Times New Roman" w:hAnsi="CMR17" w:cs="Times New Roman"/>
          <w:sz w:val="34"/>
          <w:szCs w:val="34"/>
        </w:rPr>
        <w:t>. You can assign the labels manually or by writing a python script to do that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: </w:t>
      </w:r>
    </w:p>
    <w:p w14:paraId="6B4EB9A4" w14:textId="6E5F0250" w:rsidR="000B0193" w:rsidRPr="000B0193" w:rsidRDefault="000B0193" w:rsidP="000B0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MSY10" w:eastAsia="Times New Roman" w:hAnsi="CMSY10" w:cs="Times New Roman"/>
          <w:sz w:val="34"/>
          <w:szCs w:val="34"/>
        </w:rPr>
      </w:pP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a ”green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>” week means that i</w:t>
      </w:r>
      <w:r>
        <w:rPr>
          <w:rFonts w:ascii="CMR17" w:eastAsia="Times New Roman" w:hAnsi="CMR17" w:cs="Times New Roman"/>
          <w:sz w:val="34"/>
          <w:szCs w:val="34"/>
        </w:rPr>
        <w:t>t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 was a good week to be invested for that week </w:t>
      </w:r>
      <w:r>
        <w:rPr>
          <w:rFonts w:ascii="CMR17" w:eastAsia="Times New Roman" w:hAnsi="CMR17" w:cs="Times New Roman"/>
          <w:sz w:val="34"/>
          <w:szCs w:val="34"/>
        </w:rPr>
        <w:t xml:space="preserve">- means 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the </w:t>
      </w:r>
      <w:r>
        <w:rPr>
          <w:rFonts w:ascii="CMR17" w:eastAsia="Times New Roman" w:hAnsi="CMR17" w:cs="Times New Roman"/>
          <w:sz w:val="34"/>
          <w:szCs w:val="34"/>
        </w:rPr>
        <w:t xml:space="preserve">opening price on 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Monday </w:t>
      </w:r>
      <w:r>
        <w:rPr>
          <w:rFonts w:ascii="CMR17" w:eastAsia="Times New Roman" w:hAnsi="CMR17" w:cs="Times New Roman"/>
          <w:sz w:val="34"/>
          <w:szCs w:val="34"/>
        </w:rPr>
        <w:t>was lower than the closing price on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 Friday. </w:t>
      </w:r>
    </w:p>
    <w:p w14:paraId="4634BED1" w14:textId="2E618626" w:rsidR="000B0193" w:rsidRPr="000B0193" w:rsidRDefault="000B0193" w:rsidP="000B0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MSY10" w:eastAsia="Times New Roman" w:hAnsi="CMSY10" w:cs="Times New Roman"/>
          <w:sz w:val="34"/>
          <w:szCs w:val="34"/>
        </w:rPr>
      </w:pP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a ”red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 xml:space="preserve">” week means that it was not a good week to be invested but to keep money in cash </w:t>
      </w:r>
      <w:r>
        <w:rPr>
          <w:rFonts w:ascii="CMR17" w:eastAsia="Times New Roman" w:hAnsi="CMR17" w:cs="Times New Roman"/>
          <w:sz w:val="34"/>
          <w:szCs w:val="34"/>
        </w:rPr>
        <w:t>– means opening price on Monday is higher than the closing price on Friday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. </w:t>
      </w:r>
    </w:p>
    <w:p w14:paraId="6B7E7B5A" w14:textId="1181EF49" w:rsidR="000B0193" w:rsidRPr="000B0193" w:rsidRDefault="000B0193" w:rsidP="001F4E92">
      <w:pPr>
        <w:spacing w:before="100" w:beforeAutospacing="1" w:after="100" w:afterAutospacing="1" w:line="240" w:lineRule="auto"/>
        <w:rPr>
          <w:rFonts w:ascii="CMR17" w:eastAsia="Times New Roman" w:hAnsi="CMR17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>For each week calculate volatility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 </w:t>
      </w:r>
      <w:r w:rsidR="004600AB">
        <w:rPr>
          <w:rFonts w:ascii="CMR17" w:eastAsia="Times New Roman" w:hAnsi="CMR17" w:cs="Times New Roman"/>
          <w:sz w:val="34"/>
          <w:szCs w:val="34"/>
        </w:rPr>
        <w:t xml:space="preserve">two different ways 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as </w:t>
      </w:r>
      <w:r w:rsidRPr="000B0193">
        <w:rPr>
          <w:rFonts w:ascii="CMR17" w:eastAsia="Times New Roman" w:hAnsi="CMR17" w:cs="Times New Roman"/>
          <w:sz w:val="34"/>
          <w:szCs w:val="34"/>
        </w:rPr>
        <w:t>follows</w:t>
      </w:r>
      <w:r w:rsidR="001F4E92">
        <w:rPr>
          <w:rFonts w:ascii="CMR17" w:eastAsia="Times New Roman" w:hAnsi="CMR17" w:cs="Times New Roman"/>
          <w:sz w:val="34"/>
          <w:szCs w:val="34"/>
        </w:rPr>
        <w:t>:</w:t>
      </w:r>
    </w:p>
    <w:p w14:paraId="6E4F0EE6" w14:textId="77777777" w:rsidR="000B0193" w:rsidRPr="000B0193" w:rsidRDefault="000B0193" w:rsidP="000B0193">
      <w:pPr>
        <w:spacing w:before="100" w:beforeAutospacing="1" w:after="100" w:afterAutospacing="1" w:line="240" w:lineRule="auto"/>
        <w:ind w:left="720"/>
        <w:rPr>
          <w:rFonts w:ascii="CMR17" w:eastAsia="Times New Roman" w:hAnsi="CMR17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lastRenderedPageBreak/>
        <w:t>Parameter 1 - Volatility of reported prices from Monday to Friday of the week</w:t>
      </w:r>
    </w:p>
    <w:p w14:paraId="25D075D0" w14:textId="40C58B9A" w:rsidR="000B0193" w:rsidRDefault="000B0193" w:rsidP="004600AB">
      <w:pPr>
        <w:spacing w:before="100" w:beforeAutospacing="1" w:after="100" w:afterAutospacing="1" w:line="240" w:lineRule="auto"/>
        <w:ind w:left="720"/>
        <w:rPr>
          <w:rFonts w:ascii="CMR17" w:eastAsia="Times New Roman" w:hAnsi="CMR17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>Parameter 2 - Based on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 five numbers, one number per day of the week, which is the 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delta difference between 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the 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opening 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price of the day </w:t>
      </w:r>
      <w:r w:rsidRPr="000B0193">
        <w:rPr>
          <w:rFonts w:ascii="CMR17" w:eastAsia="Times New Roman" w:hAnsi="CMR17" w:cs="Times New Roman"/>
          <w:sz w:val="34"/>
          <w:szCs w:val="34"/>
        </w:rPr>
        <w:t xml:space="preserve">and 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the </w:t>
      </w:r>
      <w:r w:rsidRPr="000B0193">
        <w:rPr>
          <w:rFonts w:ascii="CMR17" w:eastAsia="Times New Roman" w:hAnsi="CMR17" w:cs="Times New Roman"/>
          <w:sz w:val="34"/>
          <w:szCs w:val="34"/>
        </w:rPr>
        <w:t>closing price</w:t>
      </w:r>
      <w:r w:rsidR="001F4E92">
        <w:rPr>
          <w:rFonts w:ascii="CMR17" w:eastAsia="Times New Roman" w:hAnsi="CMR17" w:cs="Times New Roman"/>
          <w:sz w:val="34"/>
          <w:szCs w:val="34"/>
        </w:rPr>
        <w:t xml:space="preserve"> of the day.</w:t>
      </w:r>
    </w:p>
    <w:p w14:paraId="1F75216B" w14:textId="695966FA" w:rsidR="000B0193" w:rsidRDefault="000B0193" w:rsidP="000B0193">
      <w:pPr>
        <w:spacing w:before="100" w:beforeAutospacing="1" w:after="100" w:afterAutospacing="1" w:line="240" w:lineRule="auto"/>
        <w:ind w:left="720"/>
        <w:rPr>
          <w:rFonts w:ascii="CMR17" w:eastAsia="Times New Roman" w:hAnsi="CMR17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 xml:space="preserve">In this course, we are implementing </w:t>
      </w: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a number of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 xml:space="preserve"> machine learning classifiers to predict labels. One way to compare our strategies is to compute elements of confusion matrices (</w:t>
      </w: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e.g.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 xml:space="preserve"> True Positive, False Negative, etc.) Another way is to compare the growth (and volatility) of your (single stock) portfolio. </w:t>
      </w:r>
    </w:p>
    <w:p w14:paraId="2C4A7646" w14:textId="0353622E" w:rsidR="000B0193" w:rsidRPr="000B0193" w:rsidRDefault="000B0193" w:rsidP="000B0193">
      <w:pPr>
        <w:spacing w:before="100" w:beforeAutospacing="1" w:after="100" w:afterAutospacing="1" w:line="240" w:lineRule="auto"/>
        <w:rPr>
          <w:rFonts w:ascii="CMSY10" w:eastAsia="Times New Roman" w:hAnsi="CMSY10" w:cs="Times New Roman"/>
          <w:sz w:val="34"/>
          <w:szCs w:val="34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 xml:space="preserve">In this assignment we will focus on comparing portfolio performance vs. buy-and-hold and true-labels portfolios. </w:t>
      </w:r>
    </w:p>
    <w:p w14:paraId="3FA83532" w14:textId="77777777" w:rsidR="000B0193" w:rsidRPr="000B0193" w:rsidRDefault="000B0193" w:rsidP="000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B0193">
        <w:rPr>
          <w:rFonts w:ascii="CMBX12" w:eastAsia="Times New Roman" w:hAnsi="CMBX12" w:cs="Times New Roman"/>
          <w:sz w:val="34"/>
          <w:szCs w:val="34"/>
        </w:rPr>
        <w:t xml:space="preserve">Questions: </w:t>
      </w:r>
    </w:p>
    <w:p w14:paraId="294B2AD5" w14:textId="40C0E4B2" w:rsidR="00260A58" w:rsidRPr="00260A58" w:rsidRDefault="00260A58" w:rsidP="00260A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MR17" w:eastAsia="Times New Roman" w:hAnsi="CMR17" w:cs="Times New Roman"/>
          <w:sz w:val="34"/>
          <w:szCs w:val="34"/>
        </w:rPr>
      </w:pPr>
      <w:r w:rsidRPr="00260A58">
        <w:rPr>
          <w:rFonts w:ascii="CMR17" w:eastAsia="Times New Roman" w:hAnsi="CMR17" w:cs="Times New Roman"/>
          <w:sz w:val="34"/>
          <w:szCs w:val="34"/>
        </w:rPr>
        <w:t>P</w:t>
      </w:r>
      <w:r w:rsidR="000B0193" w:rsidRPr="00260A58">
        <w:rPr>
          <w:rFonts w:ascii="CMR17" w:eastAsia="Times New Roman" w:hAnsi="CMR17" w:cs="Times New Roman"/>
          <w:sz w:val="34"/>
          <w:szCs w:val="34"/>
        </w:rPr>
        <w:t xml:space="preserve">lot portfolio growth </w:t>
      </w:r>
      <w:proofErr w:type="gramStart"/>
      <w:r w:rsidR="000B0193" w:rsidRPr="00260A58">
        <w:rPr>
          <w:rFonts w:ascii="CMR17" w:eastAsia="Times New Roman" w:hAnsi="CMR17" w:cs="Times New Roman"/>
          <w:sz w:val="34"/>
          <w:szCs w:val="34"/>
        </w:rPr>
        <w:t>for ”buy</w:t>
      </w:r>
      <w:proofErr w:type="gramEnd"/>
      <w:r w:rsidR="000B0193" w:rsidRPr="00260A58">
        <w:rPr>
          <w:rFonts w:ascii="CMR17" w:eastAsia="Times New Roman" w:hAnsi="CMR17" w:cs="Times New Roman"/>
          <w:sz w:val="34"/>
          <w:szCs w:val="34"/>
        </w:rPr>
        <w:t>-and-hold”, true labels and 3 nearest neighbor strategies</w:t>
      </w:r>
      <w:r>
        <w:rPr>
          <w:rFonts w:ascii="CMR17" w:eastAsia="Times New Roman" w:hAnsi="CMR17" w:cs="Times New Roman"/>
          <w:sz w:val="34"/>
          <w:szCs w:val="34"/>
        </w:rPr>
        <w:t xml:space="preserve">. For KNN distance measurement use week number, and volatility parameter 1 and 2 as you it was defined above, and use </w:t>
      </w:r>
      <w:proofErr w:type="spellStart"/>
      <w:r w:rsidRPr="00260A58">
        <w:rPr>
          <w:rFonts w:ascii="CMR17" w:eastAsia="Times New Roman" w:hAnsi="CMR17" w:cs="Times New Roman"/>
          <w:sz w:val="34"/>
          <w:szCs w:val="34"/>
        </w:rPr>
        <w:t>Minkowski</w:t>
      </w:r>
      <w:proofErr w:type="spellEnd"/>
      <w:r w:rsidRPr="00260A58">
        <w:rPr>
          <w:rFonts w:ascii="CMR17" w:eastAsia="Times New Roman" w:hAnsi="CMR17" w:cs="Times New Roman"/>
          <w:sz w:val="34"/>
          <w:szCs w:val="34"/>
        </w:rPr>
        <w:t xml:space="preserve"> distance with P = 1, 1.5 and 2. </w:t>
      </w:r>
      <w:r>
        <w:rPr>
          <w:rFonts w:ascii="CMR17" w:eastAsia="Times New Roman" w:hAnsi="CMR17" w:cs="Times New Roman"/>
          <w:sz w:val="34"/>
          <w:szCs w:val="34"/>
        </w:rPr>
        <w:t xml:space="preserve"> </w:t>
      </w:r>
    </w:p>
    <w:p w14:paraId="153C9620" w14:textId="77777777" w:rsidR="00260A58" w:rsidRDefault="00260A58" w:rsidP="00260A58">
      <w:pPr>
        <w:pStyle w:val="ListParagraph"/>
        <w:spacing w:before="100" w:beforeAutospacing="1" w:after="100" w:afterAutospacing="1" w:line="240" w:lineRule="auto"/>
        <w:ind w:left="1080"/>
        <w:rPr>
          <w:rFonts w:ascii="CMR17" w:eastAsia="Times New Roman" w:hAnsi="CMR17" w:cs="Times New Roman"/>
          <w:sz w:val="34"/>
          <w:szCs w:val="34"/>
        </w:rPr>
      </w:pPr>
      <w:r w:rsidRPr="00260A58">
        <w:rPr>
          <w:rFonts w:ascii="CMR17" w:eastAsia="Times New Roman" w:hAnsi="CMR17" w:cs="Times New Roman"/>
          <w:sz w:val="34"/>
          <w:szCs w:val="34"/>
        </w:rPr>
        <w:t>P</w:t>
      </w:r>
      <w:r w:rsidR="000B0193" w:rsidRPr="00260A58">
        <w:rPr>
          <w:rFonts w:ascii="CMR17" w:eastAsia="Times New Roman" w:hAnsi="CMR17" w:cs="Times New Roman"/>
          <w:sz w:val="34"/>
          <w:szCs w:val="34"/>
        </w:rPr>
        <w:t xml:space="preserve">lot three graphs for </w:t>
      </w:r>
      <w:r w:rsidRPr="00260A58">
        <w:rPr>
          <w:rFonts w:ascii="CMR17" w:eastAsia="Times New Roman" w:hAnsi="CMR17" w:cs="Times New Roman"/>
          <w:sz w:val="34"/>
          <w:szCs w:val="34"/>
        </w:rPr>
        <w:t>K</w:t>
      </w:r>
      <w:r w:rsidR="000B0193" w:rsidRPr="00260A58">
        <w:rPr>
          <w:rFonts w:ascii="CMR17" w:eastAsia="Times New Roman" w:hAnsi="CMR17" w:cs="Times New Roman"/>
          <w:sz w:val="34"/>
          <w:szCs w:val="34"/>
        </w:rPr>
        <w:t xml:space="preserve">NN 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with </w:t>
      </w:r>
      <w:proofErr w:type="spellStart"/>
      <w:r w:rsidRPr="00260A58">
        <w:rPr>
          <w:rFonts w:ascii="CMR17" w:eastAsia="Times New Roman" w:hAnsi="CMR17" w:cs="Times New Roman"/>
          <w:sz w:val="34"/>
          <w:szCs w:val="34"/>
        </w:rPr>
        <w:t>Minkowski</w:t>
      </w:r>
      <w:proofErr w:type="spellEnd"/>
      <w:r w:rsidRPr="00260A58">
        <w:rPr>
          <w:rFonts w:ascii="CMR17" w:eastAsia="Times New Roman" w:hAnsi="CMR17" w:cs="Times New Roman"/>
          <w:sz w:val="34"/>
          <w:szCs w:val="34"/>
        </w:rPr>
        <w:t xml:space="preserve"> distance with P </w:t>
      </w:r>
      <w:r w:rsidRPr="00260A58">
        <w:rPr>
          <w:rFonts w:ascii="CMR17" w:eastAsia="Times New Roman" w:hAnsi="CMR17" w:cs="Times New Roman"/>
          <w:sz w:val="34"/>
          <w:szCs w:val="34"/>
        </w:rPr>
        <w:t>=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 1, 1.5 and 2</w:t>
      </w:r>
      <w:r w:rsidRPr="00260A58">
        <w:rPr>
          <w:rFonts w:ascii="CMR17" w:eastAsia="Times New Roman" w:hAnsi="CMR17" w:cs="Times New Roman"/>
          <w:sz w:val="34"/>
          <w:szCs w:val="34"/>
        </w:rPr>
        <w:t>,</w:t>
      </w:r>
      <w:r w:rsidR="000B0193" w:rsidRPr="00260A58">
        <w:rPr>
          <w:rFonts w:ascii="CMR17" w:eastAsia="Times New Roman" w:hAnsi="CMR17" w:cs="Times New Roman"/>
          <w:sz w:val="34"/>
          <w:szCs w:val="34"/>
        </w:rPr>
        <w:t xml:space="preserve"> for year 2. </w:t>
      </w:r>
    </w:p>
    <w:p w14:paraId="330D9841" w14:textId="10CD2B6F" w:rsidR="000B0193" w:rsidRDefault="000B0193" w:rsidP="00260A58">
      <w:pPr>
        <w:pStyle w:val="ListParagraph"/>
        <w:spacing w:before="100" w:beforeAutospacing="1" w:after="100" w:afterAutospacing="1" w:line="240" w:lineRule="auto"/>
        <w:ind w:left="1080"/>
        <w:rPr>
          <w:rFonts w:ascii="CMR17" w:eastAsia="Times New Roman" w:hAnsi="CMR17" w:cs="Times New Roman"/>
          <w:sz w:val="34"/>
          <w:szCs w:val="34"/>
        </w:rPr>
      </w:pPr>
      <w:r w:rsidRPr="00260A58">
        <w:rPr>
          <w:rFonts w:ascii="CMR17" w:eastAsia="Times New Roman" w:hAnsi="CMR17" w:cs="Times New Roman"/>
          <w:sz w:val="34"/>
          <w:szCs w:val="34"/>
        </w:rPr>
        <w:t xml:space="preserve">Each of the 5 plots should be in different color. On </w:t>
      </w:r>
      <w:r w:rsidRPr="00260A58">
        <w:rPr>
          <w:rFonts w:ascii="CMMI12" w:eastAsia="Times New Roman" w:hAnsi="CMMI12" w:cs="Times New Roman"/>
          <w:sz w:val="34"/>
          <w:szCs w:val="34"/>
        </w:rPr>
        <w:t>X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-axis is the week number and on the </w:t>
      </w:r>
      <w:proofErr w:type="gramStart"/>
      <w:r w:rsidRPr="00260A58">
        <w:rPr>
          <w:rFonts w:ascii="CMMI12" w:eastAsia="Times New Roman" w:hAnsi="CMMI12" w:cs="Times New Roman"/>
          <w:sz w:val="34"/>
          <w:szCs w:val="34"/>
        </w:rPr>
        <w:t>Y</w:t>
      </w:r>
      <w:proofErr w:type="gramEnd"/>
      <w:r w:rsidR="00260A58">
        <w:rPr>
          <w:rFonts w:ascii="CMMI12" w:eastAsia="Times New Roman" w:hAnsi="CMMI12" w:cs="Times New Roman"/>
          <w:sz w:val="34"/>
          <w:szCs w:val="34"/>
        </w:rPr>
        <w:t xml:space="preserve"> </w:t>
      </w:r>
      <w:r w:rsidRPr="00260A58">
        <w:rPr>
          <w:rFonts w:ascii="CMR17" w:eastAsia="Times New Roman" w:hAnsi="CMR17" w:cs="Times New Roman"/>
          <w:sz w:val="34"/>
          <w:szCs w:val="34"/>
        </w:rPr>
        <w:t>axis is the value of your portfolio for a strategy. In the legend section of the graph, indicate for each strategy an average weekly portfolio value. In other words, if you have 52 weeks 1</w:t>
      </w:r>
      <w:r w:rsidRPr="00260A58">
        <w:rPr>
          <w:rFonts w:ascii="CMMI12" w:eastAsia="Times New Roman" w:hAnsi="CMMI12" w:cs="Times New Roman"/>
          <w:sz w:val="34"/>
          <w:szCs w:val="34"/>
        </w:rPr>
        <w:t xml:space="preserve">, </w:t>
      </w:r>
      <w:proofErr w:type="gramStart"/>
      <w:r w:rsidRPr="00260A58">
        <w:rPr>
          <w:rFonts w:ascii="CMMI12" w:eastAsia="Times New Roman" w:hAnsi="CMMI12" w:cs="Times New Roman"/>
          <w:sz w:val="34"/>
          <w:szCs w:val="34"/>
        </w:rPr>
        <w:t xml:space="preserve">. . </w:t>
      </w:r>
      <w:r w:rsidRPr="00260A58">
        <w:rPr>
          <w:rFonts w:ascii="CMMI12" w:eastAsia="Times New Roman" w:hAnsi="CMMI12" w:cs="Times New Roman"/>
          <w:sz w:val="34"/>
          <w:szCs w:val="34"/>
        </w:rPr>
        <w:lastRenderedPageBreak/>
        <w:t>. ,</w:t>
      </w:r>
      <w:proofErr w:type="gramEnd"/>
      <w:r w:rsidRPr="00260A58">
        <w:rPr>
          <w:rFonts w:ascii="CMMI12" w:eastAsia="Times New Roman" w:hAnsi="CMMI12" w:cs="Times New Roman"/>
          <w:sz w:val="34"/>
          <w:szCs w:val="34"/>
        </w:rPr>
        <w:t xml:space="preserve"> 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52 on </w:t>
      </w:r>
      <w:r w:rsidRPr="00260A58">
        <w:rPr>
          <w:rFonts w:ascii="CMMI12" w:eastAsia="Times New Roman" w:hAnsi="CMMI12" w:cs="Times New Roman"/>
          <w:sz w:val="34"/>
          <w:szCs w:val="34"/>
        </w:rPr>
        <w:t>X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-axis, you compute the portfolio values </w:t>
      </w:r>
      <w:r w:rsidRPr="00260A58">
        <w:rPr>
          <w:rFonts w:ascii="CMMI12" w:eastAsia="Times New Roman" w:hAnsi="CMMI12" w:cs="Times New Roman"/>
          <w:sz w:val="34"/>
          <w:szCs w:val="34"/>
        </w:rPr>
        <w:t>P</w:t>
      </w:r>
      <w:r w:rsidRPr="00260A58">
        <w:rPr>
          <w:rFonts w:ascii="CMR12" w:eastAsia="Times New Roman" w:hAnsi="CMR12" w:cs="Times New Roman"/>
          <w:position w:val="-6"/>
        </w:rPr>
        <w:t>1</w:t>
      </w:r>
      <w:r w:rsidRPr="00260A58">
        <w:rPr>
          <w:rFonts w:ascii="CMMI12" w:eastAsia="Times New Roman" w:hAnsi="CMMI12" w:cs="Times New Roman"/>
          <w:sz w:val="34"/>
          <w:szCs w:val="34"/>
        </w:rPr>
        <w:t>,...,P</w:t>
      </w:r>
      <w:r w:rsidRPr="00260A58">
        <w:rPr>
          <w:rFonts w:ascii="CMR12" w:eastAsia="Times New Roman" w:hAnsi="CMR12" w:cs="Times New Roman"/>
          <w:position w:val="-6"/>
        </w:rPr>
        <w:t xml:space="preserve">52 </w:t>
      </w:r>
      <w:r w:rsidRPr="00260A58">
        <w:rPr>
          <w:rFonts w:ascii="CMR17" w:eastAsia="Times New Roman" w:hAnsi="CMR17" w:cs="Times New Roman"/>
          <w:sz w:val="34"/>
          <w:szCs w:val="34"/>
        </w:rPr>
        <w:t>at the end of weeks 1</w:t>
      </w:r>
      <w:r w:rsidRPr="00260A58">
        <w:rPr>
          <w:rFonts w:ascii="CMMI12" w:eastAsia="Times New Roman" w:hAnsi="CMMI12" w:cs="Times New Roman"/>
          <w:sz w:val="34"/>
          <w:szCs w:val="34"/>
        </w:rPr>
        <w:t xml:space="preserve">, . . . , </w:t>
      </w:r>
      <w:r w:rsidRPr="00260A58">
        <w:rPr>
          <w:rFonts w:ascii="CMR17" w:eastAsia="Times New Roman" w:hAnsi="CMR17" w:cs="Times New Roman"/>
          <w:sz w:val="34"/>
          <w:szCs w:val="34"/>
        </w:rPr>
        <w:t xml:space="preserve">52 respectively. </w:t>
      </w:r>
    </w:p>
    <w:p w14:paraId="2A080942" w14:textId="77777777" w:rsidR="00260A58" w:rsidRPr="00260A58" w:rsidRDefault="00260A58" w:rsidP="00260A58">
      <w:pPr>
        <w:pStyle w:val="ListParagraph"/>
        <w:spacing w:before="100" w:beforeAutospacing="1" w:after="100" w:afterAutospacing="1" w:line="240" w:lineRule="auto"/>
        <w:ind w:left="1080"/>
        <w:rPr>
          <w:rFonts w:ascii="CMR17" w:eastAsia="Times New Roman" w:hAnsi="CMR17" w:cs="Times New Roman"/>
          <w:sz w:val="34"/>
          <w:szCs w:val="34"/>
        </w:rPr>
      </w:pPr>
    </w:p>
    <w:p w14:paraId="2B96CE54" w14:textId="77777777" w:rsidR="000B0193" w:rsidRPr="000B0193" w:rsidRDefault="000B0193" w:rsidP="000B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B0193">
        <w:rPr>
          <w:rFonts w:ascii="CMR17" w:eastAsia="Times New Roman" w:hAnsi="CMR17" w:cs="Times New Roman"/>
          <w:sz w:val="34"/>
          <w:szCs w:val="34"/>
        </w:rPr>
        <w:t xml:space="preserve">Hint: if you have a Pandas frame where column ’X’ contains week numbers and other columns containing portfolio values, then you can plot all your strategies using </w:t>
      </w:r>
      <w:proofErr w:type="gramStart"/>
      <w:r w:rsidRPr="000B0193">
        <w:rPr>
          <w:rFonts w:ascii="CMR17" w:eastAsia="Times New Roman" w:hAnsi="CMR17" w:cs="Times New Roman"/>
          <w:sz w:val="34"/>
          <w:szCs w:val="34"/>
        </w:rPr>
        <w:t>Pandas ”plot</w:t>
      </w:r>
      <w:proofErr w:type="gramEnd"/>
      <w:r w:rsidRPr="000B0193">
        <w:rPr>
          <w:rFonts w:ascii="CMR17" w:eastAsia="Times New Roman" w:hAnsi="CMR17" w:cs="Times New Roman"/>
          <w:sz w:val="34"/>
          <w:szCs w:val="34"/>
        </w:rPr>
        <w:t xml:space="preserve">” method. </w:t>
      </w:r>
    </w:p>
    <w:p w14:paraId="096DBE35" w14:textId="77777777" w:rsidR="00473CDD" w:rsidRPr="00223036" w:rsidRDefault="00473CDD" w:rsidP="00DF43E3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sectPr w:rsidR="00473CDD" w:rsidRPr="00223036" w:rsidSect="009372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9DC4" w14:textId="77777777" w:rsidR="00B92D95" w:rsidRDefault="00B92D95" w:rsidP="008D1CB4">
      <w:pPr>
        <w:spacing w:after="0" w:line="240" w:lineRule="auto"/>
      </w:pPr>
      <w:r>
        <w:separator/>
      </w:r>
    </w:p>
  </w:endnote>
  <w:endnote w:type="continuationSeparator" w:id="0">
    <w:p w14:paraId="2CAE4F6A" w14:textId="77777777" w:rsidR="00B92D95" w:rsidRDefault="00B92D95" w:rsidP="008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ont1017">
    <w:altName w:val="Times New Roman"/>
    <w:panose1 w:val="020B0604020202020204"/>
    <w:charset w:val="01"/>
    <w:family w:val="auto"/>
    <w:pitch w:val="variable"/>
  </w:font>
  <w:font w:name="CMR1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36F5" w14:textId="77777777" w:rsidR="00B92D95" w:rsidRDefault="00B92D95" w:rsidP="008D1CB4">
      <w:pPr>
        <w:spacing w:after="0" w:line="240" w:lineRule="auto"/>
      </w:pPr>
      <w:r>
        <w:separator/>
      </w:r>
    </w:p>
  </w:footnote>
  <w:footnote w:type="continuationSeparator" w:id="0">
    <w:p w14:paraId="42C42CAA" w14:textId="77777777" w:rsidR="00B92D95" w:rsidRDefault="00B92D95" w:rsidP="008D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0074" w14:textId="77777777" w:rsidR="00CA224E" w:rsidRPr="00023383" w:rsidRDefault="00CA224E" w:rsidP="008D1CB4">
    <w:pPr>
      <w:pStyle w:val="Small"/>
      <w:rPr>
        <w:sz w:val="28"/>
      </w:rPr>
    </w:pPr>
    <w:r w:rsidRPr="00023383"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0C4DA8F5" wp14:editId="1A578045">
          <wp:simplePos x="0" y="0"/>
          <wp:positionH relativeFrom="column">
            <wp:posOffset>4966335</wp:posOffset>
          </wp:positionH>
          <wp:positionV relativeFrom="paragraph">
            <wp:posOffset>193040</wp:posOffset>
          </wp:positionV>
          <wp:extent cx="1014730" cy="450850"/>
          <wp:effectExtent l="19050" t="0" r="0" b="0"/>
          <wp:wrapSquare wrapText="bothSides"/>
          <wp:docPr id="2" name="Picture 1" descr="boston_univ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ston_univ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23383">
      <w:rPr>
        <w:b/>
        <w:sz w:val="28"/>
      </w:rPr>
      <w:t>Boston University</w:t>
    </w:r>
    <w:r w:rsidRPr="00023383">
      <w:rPr>
        <w:sz w:val="28"/>
      </w:rPr>
      <w:t xml:space="preserve"> Metropolitan College</w:t>
    </w:r>
  </w:p>
  <w:p w14:paraId="010014DF" w14:textId="77777777" w:rsidR="00CA224E" w:rsidRDefault="00CA224E" w:rsidP="008D1CB4">
    <w:pPr>
      <w:pStyle w:val="Small"/>
      <w:ind w:right="-540"/>
    </w:pPr>
    <w:r>
      <w:br/>
    </w:r>
  </w:p>
  <w:p w14:paraId="7B2D615C" w14:textId="77777777" w:rsidR="00CA224E" w:rsidRDefault="00CA2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00778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3562A"/>
    <w:multiLevelType w:val="multilevel"/>
    <w:tmpl w:val="95C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17C59"/>
    <w:multiLevelType w:val="hybridMultilevel"/>
    <w:tmpl w:val="7C58CFFA"/>
    <w:lvl w:ilvl="0" w:tplc="475850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74C4"/>
    <w:multiLevelType w:val="hybridMultilevel"/>
    <w:tmpl w:val="A6D0E6C4"/>
    <w:lvl w:ilvl="0" w:tplc="D0109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B121D"/>
    <w:multiLevelType w:val="hybridMultilevel"/>
    <w:tmpl w:val="471C4EB4"/>
    <w:lvl w:ilvl="0" w:tplc="69C41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7498F"/>
    <w:multiLevelType w:val="multilevel"/>
    <w:tmpl w:val="8938AC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A206E"/>
    <w:multiLevelType w:val="hybridMultilevel"/>
    <w:tmpl w:val="346A4B6C"/>
    <w:lvl w:ilvl="0" w:tplc="C07CCA30">
      <w:start w:val="3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4914"/>
    <w:multiLevelType w:val="hybridMultilevel"/>
    <w:tmpl w:val="04D25EF8"/>
    <w:lvl w:ilvl="0" w:tplc="314ECCD0">
      <w:start w:val="20"/>
      <w:numFmt w:val="decimal"/>
      <w:lvlText w:val="(%1"/>
      <w:lvlJc w:val="left"/>
      <w:pPr>
        <w:ind w:left="760" w:hanging="400"/>
      </w:pPr>
      <w:rPr>
        <w:rFonts w:ascii="Arial" w:hAnsi="Arial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24130"/>
    <w:multiLevelType w:val="hybridMultilevel"/>
    <w:tmpl w:val="6750DB08"/>
    <w:lvl w:ilvl="0" w:tplc="632CE9C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A574A"/>
    <w:multiLevelType w:val="multilevel"/>
    <w:tmpl w:val="1028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B1596"/>
    <w:multiLevelType w:val="hybridMultilevel"/>
    <w:tmpl w:val="F022D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63D73"/>
    <w:multiLevelType w:val="hybridMultilevel"/>
    <w:tmpl w:val="94FA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E6279"/>
    <w:multiLevelType w:val="multilevel"/>
    <w:tmpl w:val="163449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4783D"/>
    <w:multiLevelType w:val="multilevel"/>
    <w:tmpl w:val="333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E7315F"/>
    <w:multiLevelType w:val="hybridMultilevel"/>
    <w:tmpl w:val="C952FDF6"/>
    <w:lvl w:ilvl="0" w:tplc="ED1E38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283712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1"/>
  </w:num>
  <w:num w:numId="7">
    <w:abstractNumId w:val="16"/>
  </w:num>
  <w:num w:numId="8">
    <w:abstractNumId w:val="9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6"/>
  </w:num>
  <w:num w:numId="14">
    <w:abstractNumId w:val="15"/>
  </w:num>
  <w:num w:numId="15">
    <w:abstractNumId w:val="14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3"/>
    <w:rsid w:val="0001045F"/>
    <w:rsid w:val="0002599C"/>
    <w:rsid w:val="00034E26"/>
    <w:rsid w:val="00042E28"/>
    <w:rsid w:val="0006780B"/>
    <w:rsid w:val="00092C4E"/>
    <w:rsid w:val="000B0193"/>
    <w:rsid w:val="000D410D"/>
    <w:rsid w:val="000D5DE5"/>
    <w:rsid w:val="000E16D3"/>
    <w:rsid w:val="000E2696"/>
    <w:rsid w:val="001575B8"/>
    <w:rsid w:val="001831E4"/>
    <w:rsid w:val="001A7EA1"/>
    <w:rsid w:val="001F4E92"/>
    <w:rsid w:val="002172C6"/>
    <w:rsid w:val="00223036"/>
    <w:rsid w:val="00223685"/>
    <w:rsid w:val="00254949"/>
    <w:rsid w:val="00260A58"/>
    <w:rsid w:val="00264C12"/>
    <w:rsid w:val="00284286"/>
    <w:rsid w:val="00293F8C"/>
    <w:rsid w:val="002A67C3"/>
    <w:rsid w:val="003064A4"/>
    <w:rsid w:val="00312D89"/>
    <w:rsid w:val="00347C28"/>
    <w:rsid w:val="00361D1E"/>
    <w:rsid w:val="00387632"/>
    <w:rsid w:val="003D6302"/>
    <w:rsid w:val="003F2D01"/>
    <w:rsid w:val="004600AB"/>
    <w:rsid w:val="004665F3"/>
    <w:rsid w:val="00473CDD"/>
    <w:rsid w:val="004E21A8"/>
    <w:rsid w:val="004E5BF2"/>
    <w:rsid w:val="004F0940"/>
    <w:rsid w:val="004F681F"/>
    <w:rsid w:val="004F7A01"/>
    <w:rsid w:val="00506EE0"/>
    <w:rsid w:val="005246D3"/>
    <w:rsid w:val="00534992"/>
    <w:rsid w:val="005615F1"/>
    <w:rsid w:val="0057318D"/>
    <w:rsid w:val="00573DA2"/>
    <w:rsid w:val="00600911"/>
    <w:rsid w:val="006149EF"/>
    <w:rsid w:val="00644B77"/>
    <w:rsid w:val="00646214"/>
    <w:rsid w:val="00646E48"/>
    <w:rsid w:val="00661398"/>
    <w:rsid w:val="006662F7"/>
    <w:rsid w:val="00670823"/>
    <w:rsid w:val="006D335E"/>
    <w:rsid w:val="00707256"/>
    <w:rsid w:val="00750094"/>
    <w:rsid w:val="007504B4"/>
    <w:rsid w:val="007A398B"/>
    <w:rsid w:val="007A5184"/>
    <w:rsid w:val="007E7215"/>
    <w:rsid w:val="008965B3"/>
    <w:rsid w:val="008C51EE"/>
    <w:rsid w:val="008D1CB4"/>
    <w:rsid w:val="008F5082"/>
    <w:rsid w:val="00937290"/>
    <w:rsid w:val="009B5C87"/>
    <w:rsid w:val="009E37CF"/>
    <w:rsid w:val="009E647E"/>
    <w:rsid w:val="00A15330"/>
    <w:rsid w:val="00A16E8D"/>
    <w:rsid w:val="00A42A27"/>
    <w:rsid w:val="00A67A24"/>
    <w:rsid w:val="00A71840"/>
    <w:rsid w:val="00B40CA8"/>
    <w:rsid w:val="00B646A0"/>
    <w:rsid w:val="00B92D95"/>
    <w:rsid w:val="00BA0712"/>
    <w:rsid w:val="00BB42DD"/>
    <w:rsid w:val="00C54316"/>
    <w:rsid w:val="00C5497A"/>
    <w:rsid w:val="00C87D9A"/>
    <w:rsid w:val="00C9053A"/>
    <w:rsid w:val="00CA224E"/>
    <w:rsid w:val="00CD18C1"/>
    <w:rsid w:val="00D004DC"/>
    <w:rsid w:val="00D47E71"/>
    <w:rsid w:val="00D64A76"/>
    <w:rsid w:val="00D80789"/>
    <w:rsid w:val="00DD554A"/>
    <w:rsid w:val="00DE2568"/>
    <w:rsid w:val="00DF43E3"/>
    <w:rsid w:val="00E61F22"/>
    <w:rsid w:val="00E63AAE"/>
    <w:rsid w:val="00F23ACB"/>
    <w:rsid w:val="00F962C5"/>
    <w:rsid w:val="00FA68A3"/>
    <w:rsid w:val="00F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35A55"/>
  <w15:docId w15:val="{C6A7A44F-277A-8B4C-BEA9-39CCA1C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B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B4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CB4"/>
  </w:style>
  <w:style w:type="paragraph" w:styleId="Footer">
    <w:name w:val="footer"/>
    <w:basedOn w:val="Normal"/>
    <w:link w:val="FooterChar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1CB4"/>
  </w:style>
  <w:style w:type="paragraph" w:styleId="NoSpacing">
    <w:name w:val="No Spacing"/>
    <w:uiPriority w:val="1"/>
    <w:qFormat/>
    <w:rsid w:val="008D1CB4"/>
    <w:pPr>
      <w:spacing w:after="0" w:line="240" w:lineRule="auto"/>
    </w:pPr>
  </w:style>
  <w:style w:type="paragraph" w:customStyle="1" w:styleId="Small">
    <w:name w:val="Small"/>
    <w:basedOn w:val="Heading2"/>
    <w:rsid w:val="008D1CB4"/>
    <w:pPr>
      <w:keepLines w:val="0"/>
      <w:spacing w:before="240" w:after="60" w:line="240" w:lineRule="auto"/>
    </w:pPr>
    <w:rPr>
      <w:rFonts w:ascii="Arial" w:eastAsia="Times New Roman" w:hAnsi="Arial" w:cs="Times New Roman"/>
      <w:b w:val="0"/>
      <w:bCs w:val="0"/>
      <w:color w:val="auto"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B4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C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6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62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2D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4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681F"/>
  </w:style>
  <w:style w:type="paragraph" w:styleId="FootnoteText">
    <w:name w:val="footnote text"/>
    <w:basedOn w:val="Normal"/>
    <w:link w:val="FootnoteTextChar"/>
    <w:uiPriority w:val="99"/>
    <w:unhideWhenUsed/>
    <w:rsid w:val="00B646A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646A0"/>
  </w:style>
  <w:style w:type="character" w:styleId="FootnoteReference">
    <w:name w:val="footnote reference"/>
    <w:basedOn w:val="DefaultParagraphFont"/>
    <w:uiPriority w:val="99"/>
    <w:unhideWhenUsed/>
    <w:rsid w:val="00B646A0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4F0940"/>
    <w:rPr>
      <w:rFonts w:ascii="Courier" w:eastAsiaTheme="minorHAnsi" w:hAnsi="Courier" w:cs="Courier"/>
      <w:sz w:val="20"/>
      <w:szCs w:val="20"/>
    </w:rPr>
  </w:style>
  <w:style w:type="character" w:styleId="Strong">
    <w:name w:val="Strong"/>
    <w:qFormat/>
    <w:rsid w:val="00DF43E3"/>
    <w:rPr>
      <w:b/>
      <w:bCs/>
    </w:rPr>
  </w:style>
  <w:style w:type="paragraph" w:styleId="Title">
    <w:name w:val="Title"/>
    <w:basedOn w:val="Normal"/>
    <w:next w:val="Normal"/>
    <w:link w:val="TitleChar"/>
    <w:qFormat/>
    <w:rsid w:val="00DF43E3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uppressAutoHyphens/>
      <w:spacing w:after="300" w:line="240" w:lineRule="auto"/>
      <w:contextualSpacing/>
    </w:pPr>
    <w:rPr>
      <w:rFonts w:ascii="Cambria" w:eastAsia="font1017" w:hAnsi="Cambria" w:cs="font1017"/>
      <w:color w:val="17365D"/>
      <w:spacing w:val="5"/>
      <w:kern w:val="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43E3"/>
    <w:rPr>
      <w:rFonts w:ascii="Cambria" w:eastAsia="font1017" w:hAnsi="Cambria" w:cs="font1017"/>
      <w:color w:val="17365D"/>
      <w:spacing w:val="5"/>
      <w:kern w:val="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ma729\AppData\Local\Temp\Metropolitan-College-Syllabu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DC7B9A149C445880A5A2F6064EB30" ma:contentTypeVersion="4" ma:contentTypeDescription="Create a new document." ma:contentTypeScope="" ma:versionID="17ecfbdcc3e938a9a4f36f657a88a377">
  <xsd:schema xmlns:xsd="http://www.w3.org/2001/XMLSchema" xmlns:xs="http://www.w3.org/2001/XMLSchema" xmlns:p="http://schemas.microsoft.com/office/2006/metadata/properties" xmlns:ns2="d5f8b0c0-c92b-4a60-a3c3-eaad00c0a0d0" targetNamespace="http://schemas.microsoft.com/office/2006/metadata/properties" ma:root="true" ma:fieldsID="27b80f6c11d62516019414833d403a31" ns2:_="">
    <xsd:import namespace="d5f8b0c0-c92b-4a60-a3c3-eaad00c0a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8b0c0-c92b-4a60-a3c3-eaad00c0a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2D8B61-E778-4477-9C14-FE4AFF9E4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A28219-045B-443A-8C35-5B90CB6E7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A17CB-ADE6-47EB-9244-5565B708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8b0c0-c92b-4a60-a3c3-eaad00c0a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C:\Users\kimma729\AppData\Local\Temp\Metropolitan-College-Syllabus-Template.dotx</Template>
  <TotalTime>11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Kuborn, Kimberly</dc:creator>
  <cp:keywords/>
  <dc:description/>
  <cp:lastModifiedBy>Farshid Alizadeh Shabdiz</cp:lastModifiedBy>
  <cp:revision>3</cp:revision>
  <dcterms:created xsi:type="dcterms:W3CDTF">2021-10-17T13:33:00Z</dcterms:created>
  <dcterms:modified xsi:type="dcterms:W3CDTF">2021-10-17T14:36:00Z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0x010100B77DC7B9A149C445880A5A2F6064EB30</vt:lpwstr>
  </property>
</Properties>
</file>