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7F28A" w14:textId="6D9BDE7B" w:rsidR="00A74889" w:rsidRDefault="00D62CD0" w:rsidP="003E3AE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</w:t>
      </w:r>
      <w:r w:rsidR="003E3AE7" w:rsidRPr="003E3AE7">
        <w:rPr>
          <w:b/>
          <w:sz w:val="28"/>
          <w:szCs w:val="28"/>
        </w:rPr>
        <w:t>Washington Department of Fish and Wildlife</w:t>
      </w:r>
      <w:r w:rsidR="00C12A65">
        <w:rPr>
          <w:b/>
          <w:sz w:val="28"/>
          <w:szCs w:val="28"/>
        </w:rPr>
        <w:t xml:space="preserve"> (WDFW)</w:t>
      </w:r>
      <w:r w:rsidR="003E3AE7" w:rsidRPr="003E3AE7">
        <w:rPr>
          <w:b/>
          <w:sz w:val="28"/>
          <w:szCs w:val="28"/>
        </w:rPr>
        <w:t xml:space="preserve"> </w:t>
      </w:r>
      <w:r w:rsidR="00A74889" w:rsidRPr="003E3AE7">
        <w:rPr>
          <w:b/>
          <w:sz w:val="28"/>
          <w:szCs w:val="28"/>
        </w:rPr>
        <w:t>Recreational Catch Estimat</w:t>
      </w:r>
      <w:r w:rsidR="00A207A3" w:rsidRPr="003E3AE7">
        <w:rPr>
          <w:b/>
          <w:sz w:val="28"/>
          <w:szCs w:val="28"/>
        </w:rPr>
        <w:t>ion Procedures</w:t>
      </w:r>
      <w:r w:rsidR="007B4DD1">
        <w:rPr>
          <w:b/>
          <w:sz w:val="28"/>
          <w:szCs w:val="28"/>
        </w:rPr>
        <w:t xml:space="preserve"> for Puget S</w:t>
      </w:r>
      <w:r w:rsidR="003E3AE7" w:rsidRPr="003E3AE7">
        <w:rPr>
          <w:b/>
          <w:sz w:val="28"/>
          <w:szCs w:val="28"/>
        </w:rPr>
        <w:t>ound Dungeness Crab</w:t>
      </w:r>
    </w:p>
    <w:p w14:paraId="6657F28B" w14:textId="77777777" w:rsidR="007B4DD1" w:rsidRPr="003E3AE7" w:rsidRDefault="007B4DD1" w:rsidP="003E3AE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Summary Document</w:t>
      </w:r>
    </w:p>
    <w:p w14:paraId="6657F28C" w14:textId="77777777" w:rsidR="007B4DD1" w:rsidRDefault="007B4DD1" w:rsidP="003E3AE7">
      <w:pPr>
        <w:jc w:val="center"/>
        <w:rPr>
          <w:sz w:val="28"/>
          <w:szCs w:val="28"/>
        </w:rPr>
      </w:pPr>
    </w:p>
    <w:p w14:paraId="6657F28D" w14:textId="77777777" w:rsidR="003E3AE7" w:rsidRPr="003E3AE7" w:rsidRDefault="00C12A65" w:rsidP="003E3AE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DRAFT </w:t>
      </w:r>
      <w:r w:rsidR="007E4411">
        <w:rPr>
          <w:sz w:val="28"/>
          <w:szCs w:val="28"/>
        </w:rPr>
        <w:t>10</w:t>
      </w:r>
      <w:r w:rsidR="003E3AE7">
        <w:rPr>
          <w:sz w:val="28"/>
          <w:szCs w:val="28"/>
        </w:rPr>
        <w:t>-</w:t>
      </w:r>
      <w:r w:rsidR="007E4411">
        <w:rPr>
          <w:sz w:val="28"/>
          <w:szCs w:val="28"/>
        </w:rPr>
        <w:t>27</w:t>
      </w:r>
      <w:r>
        <w:rPr>
          <w:sz w:val="28"/>
          <w:szCs w:val="28"/>
        </w:rPr>
        <w:t>-</w:t>
      </w:r>
      <w:r w:rsidR="003E3AE7">
        <w:rPr>
          <w:sz w:val="28"/>
          <w:szCs w:val="28"/>
        </w:rPr>
        <w:t xml:space="preserve">2011 </w:t>
      </w:r>
    </w:p>
    <w:p w14:paraId="6657F28E" w14:textId="77777777" w:rsidR="00F978D3" w:rsidRDefault="00F978D3"/>
    <w:p w14:paraId="6657F28F" w14:textId="77777777" w:rsidR="00833AF7" w:rsidRDefault="00833AF7"/>
    <w:p w14:paraId="6657F290" w14:textId="77777777" w:rsidR="007E4411" w:rsidRPr="00392AEF" w:rsidRDefault="007E4411" w:rsidP="007E4411">
      <w:pPr>
        <w:spacing w:before="120" w:after="120"/>
      </w:pPr>
      <w:r>
        <w:t>For 2011</w:t>
      </w:r>
      <w:r w:rsidRPr="00392AEF">
        <w:t xml:space="preserve">, separate summer and winter Dungeness crab catch record cards (CRC) were issued only to fishers who purchased a crab endorsement and were required only in Puget Sound marine areas.  </w:t>
      </w:r>
      <w:r>
        <w:t xml:space="preserve">Fishers purchasing crab endorsements prior to </w:t>
      </w:r>
      <w:r w:rsidR="004D589B">
        <w:t>August 26</w:t>
      </w:r>
      <w:r w:rsidR="004D589B" w:rsidRPr="004D589B">
        <w:rPr>
          <w:vertAlign w:val="superscript"/>
        </w:rPr>
        <w:t>th</w:t>
      </w:r>
      <w:r w:rsidR="004D589B">
        <w:t xml:space="preserve"> </w:t>
      </w:r>
      <w:r>
        <w:t xml:space="preserve">were only able to receive a summer CRC and were required to pick up a winter CRC at a later date free of charge.  Fishers who purchased crab endorsements after could obtain both CRCs if they chose to. </w:t>
      </w:r>
      <w:r w:rsidRPr="00392AEF">
        <w:t>Each Dungeness crab CRC was independent from the CRC for all other species.  Summer crab CRCs were valid for the period Ju</w:t>
      </w:r>
      <w:r>
        <w:t>ly</w:t>
      </w:r>
      <w:r w:rsidRPr="00392AEF">
        <w:t xml:space="preserve"> 1 through September </w:t>
      </w:r>
      <w:r>
        <w:t>5</w:t>
      </w:r>
      <w:r w:rsidRPr="00392AEF">
        <w:t xml:space="preserve"> (Labor Day). Winter crab CRCs are valid for the period September </w:t>
      </w:r>
      <w:r>
        <w:t>6 through December 31, 2011</w:t>
      </w:r>
      <w:r w:rsidRPr="00392AEF">
        <w:t xml:space="preserve">.  Fishers were required to return their summer CRCs to the Department by </w:t>
      </w:r>
      <w:r>
        <w:t>October 1</w:t>
      </w:r>
      <w:r w:rsidRPr="00392AEF">
        <w:t xml:space="preserve">.  As an alternative to mailing the card, fishers were provided the option of reporting their catch on an Internet site developed by the Department.  </w:t>
      </w:r>
      <w:r>
        <w:t xml:space="preserve">The Internet reporting option was only available after Labor Day (Sept. </w:t>
      </w:r>
      <w:r w:rsidR="00956793">
        <w:t>5</w:t>
      </w:r>
      <w:r>
        <w:t xml:space="preserve">) through October 1.   </w:t>
      </w:r>
      <w:r w:rsidRPr="00392AEF">
        <w:t xml:space="preserve">Fishers reporting on the Internet site were required to enter a 14 digit serial number unique to their CRC to verify they were reporting from their card rather than from memory.  </w:t>
      </w:r>
    </w:p>
    <w:p w14:paraId="6657F291" w14:textId="77777777" w:rsidR="007E4411" w:rsidRPr="00392AEF" w:rsidRDefault="007E4411" w:rsidP="007E4411">
      <w:pPr>
        <w:spacing w:before="120" w:after="120"/>
      </w:pPr>
      <w:r w:rsidRPr="00392AEF">
        <w:t xml:space="preserve">Crab fishers were informed that they would be assessed a $10.00 penalty in the form of an administrative fee on their next license purchase if they failed to report their summer catch by the deadline.  This was the </w:t>
      </w:r>
      <w:r w:rsidR="00956793">
        <w:t>second</w:t>
      </w:r>
      <w:r w:rsidRPr="00392AEF">
        <w:t xml:space="preserve"> </w:t>
      </w:r>
      <w:r>
        <w:t>summer that</w:t>
      </w:r>
      <w:r w:rsidRPr="00392AEF">
        <w:t xml:space="preserve"> a penalty was used to encourage cra</w:t>
      </w:r>
      <w:r w:rsidR="00956793">
        <w:t>b fishers to report their catch.</w:t>
      </w:r>
    </w:p>
    <w:p w14:paraId="6657F292" w14:textId="77777777" w:rsidR="00956793" w:rsidRDefault="007E4411" w:rsidP="007E4411">
      <w:r w:rsidRPr="00392AEF">
        <w:t>This memo summarizes the Ju</w:t>
      </w:r>
      <w:r w:rsidR="00956793">
        <w:t>ly</w:t>
      </w:r>
      <w:r w:rsidRPr="00392AEF">
        <w:t xml:space="preserve"> 1</w:t>
      </w:r>
      <w:r>
        <w:t>, 201</w:t>
      </w:r>
      <w:r w:rsidR="00956793">
        <w:t>1</w:t>
      </w:r>
      <w:r w:rsidRPr="00392AEF">
        <w:t xml:space="preserve"> through September </w:t>
      </w:r>
      <w:r w:rsidR="00956793">
        <w:t>5, 2011</w:t>
      </w:r>
      <w:r w:rsidRPr="00392AEF">
        <w:t xml:space="preserve"> recreational crab catch produced from the three data sources: returned CRC’s, Internet reports, and </w:t>
      </w:r>
      <w:r w:rsidR="00956793">
        <w:t>non-reported cards corrected for bias</w:t>
      </w:r>
      <w:r w:rsidRPr="00392AEF">
        <w:t>.</w:t>
      </w:r>
    </w:p>
    <w:p w14:paraId="6657F293" w14:textId="77777777" w:rsidR="007E4411" w:rsidRPr="00392AEF" w:rsidRDefault="007E4411" w:rsidP="007E4411">
      <w:r w:rsidRPr="00392AEF">
        <w:t xml:space="preserve"> </w:t>
      </w:r>
    </w:p>
    <w:p w14:paraId="6657F294" w14:textId="77777777" w:rsidR="007E4411" w:rsidRPr="00392AEF" w:rsidRDefault="007E4411" w:rsidP="007E4411">
      <w:r w:rsidRPr="00392AEF">
        <w:t>Catch is reported for Puget Sound Marine Areas 4 through 13.  A separate catch estimate was generated for sub-area 25C, which is the portion of MA</w:t>
      </w:r>
      <w:r>
        <w:t xml:space="preserve"> </w:t>
      </w:r>
      <w:r w:rsidRPr="00392AEF">
        <w:t xml:space="preserve">9 north of the Hood Canal bridge to a line from Foulweather Bluff to Olele Point, and included in MA 12 (Crab Management Region 5).  </w:t>
      </w:r>
    </w:p>
    <w:p w14:paraId="6657F295" w14:textId="77777777" w:rsidR="007E4411" w:rsidRPr="00392AEF" w:rsidRDefault="007E4411" w:rsidP="007E4411">
      <w:pPr>
        <w:rPr>
          <w:u w:val="single"/>
        </w:rPr>
      </w:pPr>
    </w:p>
    <w:p w14:paraId="6657F296" w14:textId="77777777" w:rsidR="007E4411" w:rsidRPr="00392AEF" w:rsidRDefault="007E4411" w:rsidP="007E4411">
      <w:pPr>
        <w:rPr>
          <w:u w:val="single"/>
        </w:rPr>
      </w:pPr>
      <w:r w:rsidRPr="00392AEF">
        <w:rPr>
          <w:u w:val="single"/>
        </w:rPr>
        <w:t xml:space="preserve">Census data from returned CRC’s </w:t>
      </w:r>
    </w:p>
    <w:p w14:paraId="6657F297" w14:textId="77777777" w:rsidR="007E4411" w:rsidRPr="00392AEF" w:rsidRDefault="007E4411" w:rsidP="007E4411">
      <w:pPr>
        <w:spacing w:before="120" w:after="120"/>
      </w:pPr>
      <w:r>
        <w:t xml:space="preserve"> </w:t>
      </w:r>
      <w:r w:rsidR="00A910A6">
        <w:t xml:space="preserve">A total </w:t>
      </w:r>
      <w:r w:rsidR="0027638D">
        <w:t xml:space="preserve">? </w:t>
      </w:r>
      <w:r>
        <w:t>summer</w:t>
      </w:r>
      <w:r w:rsidRPr="00A67203">
        <w:t xml:space="preserve"> </w:t>
      </w:r>
      <w:r w:rsidRPr="00392AEF">
        <w:t>Dungeness crab catch cards</w:t>
      </w:r>
      <w:r>
        <w:t xml:space="preserve"> </w:t>
      </w:r>
      <w:r w:rsidRPr="00392AEF">
        <w:t xml:space="preserve">were issued to </w:t>
      </w:r>
      <w:r>
        <w:t>208,462</w:t>
      </w:r>
      <w:r w:rsidRPr="00392AEF">
        <w:t xml:space="preserve"> crab fishers for the </w:t>
      </w:r>
      <w:r>
        <w:t>2010</w:t>
      </w:r>
      <w:r w:rsidRPr="00392AEF">
        <w:t xml:space="preserve"> license year.  A total of </w:t>
      </w:r>
      <w:r w:rsidR="0027638D">
        <w:t xml:space="preserve">? </w:t>
      </w:r>
      <w:r w:rsidRPr="00392AEF">
        <w:t xml:space="preserve">fishers returned their CRC by </w:t>
      </w:r>
      <w:r>
        <w:t xml:space="preserve">October 1 </w:t>
      </w:r>
      <w:r w:rsidRPr="00392AEF">
        <w:t xml:space="preserve">(Table </w:t>
      </w:r>
      <w:r w:rsidR="0027638D">
        <w:t>?</w:t>
      </w:r>
      <w:r w:rsidRPr="00392AEF">
        <w:t xml:space="preserve">).  A total of </w:t>
      </w:r>
      <w:r w:rsidR="0027638D">
        <w:t>?</w:t>
      </w:r>
      <w:r w:rsidRPr="00392AEF">
        <w:t xml:space="preserve"> fishers reported their catch info</w:t>
      </w:r>
      <w:r w:rsidR="0027638D">
        <w:t>rmation on the Internet (Table ?</w:t>
      </w:r>
      <w:r w:rsidRPr="00392AEF">
        <w:t xml:space="preserve">).  Data from all returned summer CRC’s and Internet reports were compiled into a single database and a harvest quantity was generated for each Marine Area from the returned cards (Table </w:t>
      </w:r>
      <w:r w:rsidR="0027638D">
        <w:t>?</w:t>
      </w:r>
      <w:r w:rsidRPr="00392AEF">
        <w:t xml:space="preserve">).  These harvest quantities constitute a “census”, or known catch, assuming all catches were recorded on each angler’s CRC and were correctly reported via the Internet.  A total of  </w:t>
      </w:r>
      <w:r>
        <w:t>52</w:t>
      </w:r>
      <w:r w:rsidRPr="00392AEF">
        <w:t>% of all crab fishers reported for this census.  A weight conversion of 1.8 pounds per crab was used.</w:t>
      </w:r>
    </w:p>
    <w:p w14:paraId="6657F298" w14:textId="77777777" w:rsidR="00A74889" w:rsidRDefault="00A74889">
      <w:pPr>
        <w:pStyle w:val="Header"/>
        <w:tabs>
          <w:tab w:val="clear" w:pos="4320"/>
          <w:tab w:val="clear" w:pos="8640"/>
        </w:tabs>
        <w:spacing w:before="120" w:after="120"/>
      </w:pPr>
    </w:p>
    <w:p w14:paraId="6657F299" w14:textId="77777777" w:rsidR="007D6720" w:rsidRPr="007D6720" w:rsidRDefault="007D6720" w:rsidP="007D6720">
      <w:pPr>
        <w:pStyle w:val="Header"/>
        <w:tabs>
          <w:tab w:val="clear" w:pos="4320"/>
          <w:tab w:val="clear" w:pos="8640"/>
        </w:tabs>
        <w:spacing w:before="120" w:after="120"/>
        <w:rPr>
          <w:b/>
          <w:sz w:val="28"/>
          <w:szCs w:val="28"/>
        </w:rPr>
      </w:pPr>
      <w:r w:rsidRPr="007D6720">
        <w:rPr>
          <w:b/>
          <w:sz w:val="28"/>
          <w:szCs w:val="28"/>
        </w:rPr>
        <w:lastRenderedPageBreak/>
        <w:t xml:space="preserve">Estimating Recreational Crab Catch 2011 and Beyond </w:t>
      </w:r>
    </w:p>
    <w:p w14:paraId="6657F29A" w14:textId="77777777" w:rsidR="00A74889" w:rsidRPr="007D6720" w:rsidRDefault="00463E2F">
      <w:pPr>
        <w:pStyle w:val="Heading4"/>
        <w:spacing w:before="120" w:after="120"/>
      </w:pPr>
      <w:r w:rsidRPr="007D6720">
        <w:t>Eliminating the telephone survey and u</w:t>
      </w:r>
      <w:r w:rsidR="00F978D3" w:rsidRPr="007D6720">
        <w:t>sing non-response bias correction factor</w:t>
      </w:r>
      <w:r w:rsidR="00A06FA0" w:rsidRPr="007D6720">
        <w:t>s</w:t>
      </w:r>
      <w:r w:rsidR="00F978D3" w:rsidRPr="007D6720">
        <w:t xml:space="preserve"> to estimate catch for non-responders</w:t>
      </w:r>
      <w:r w:rsidR="00004CFC" w:rsidRPr="007D6720">
        <w:t xml:space="preserve"> </w:t>
      </w:r>
    </w:p>
    <w:p w14:paraId="6657F29B" w14:textId="77777777" w:rsidR="00AC212C" w:rsidRDefault="00AC212C" w:rsidP="00AC212C">
      <w:r>
        <w:t>In previous seasons, the census</w:t>
      </w:r>
      <w:r w:rsidR="005A4C03">
        <w:t xml:space="preserve"> </w:t>
      </w:r>
      <w:r w:rsidR="00C33F9E">
        <w:t>counts</w:t>
      </w:r>
      <w:r>
        <w:t xml:space="preserve"> </w:t>
      </w:r>
      <w:r w:rsidR="005A4C03">
        <w:t>from</w:t>
      </w:r>
      <w:r>
        <w:t xml:space="preserve"> submitted reports and the estimated non-respondent harvest from the phone surveys were combined to produce an official overall harvest estimate.  </w:t>
      </w:r>
      <w:r w:rsidR="00897E6C">
        <w:t xml:space="preserve">For the eight reporting intervals since 2007 (4 summer intervals and 4 winter) estimates were also generated for each marine area by expanding the catch from the submitted reports across the entire number of issued cards for that season i.e. a straight expansion.  </w:t>
      </w:r>
      <w:r>
        <w:t>These straight expansion estimates were compared to the official estimates, in order to calculate the non-response bias correction factor for that reporting season.  Typically,</w:t>
      </w:r>
      <w:r w:rsidR="00C12A65">
        <w:t xml:space="preserve"> </w:t>
      </w:r>
      <w:r w:rsidR="005A4C03">
        <w:t>and as expected,</w:t>
      </w:r>
      <w:r>
        <w:t xml:space="preserve"> the non-respondents catch fewer crabs per card than respondents, so that</w:t>
      </w:r>
      <w:r w:rsidR="005A4C03">
        <w:t xml:space="preserve"> a</w:t>
      </w:r>
      <w:r>
        <w:t xml:space="preserve"> bias correction reduces the estimate from the straight expansion. </w:t>
      </w:r>
      <w:r w:rsidR="00B5290B">
        <w:t>The average catch per card for the n</w:t>
      </w:r>
      <w:r w:rsidR="005A4C03">
        <w:t xml:space="preserve">on-respondents </w:t>
      </w:r>
      <w:r w:rsidR="00B5290B">
        <w:t>was</w:t>
      </w:r>
      <w:r w:rsidR="005A4C03">
        <w:t xml:space="preserve"> expected to</w:t>
      </w:r>
      <w:r w:rsidR="00B5290B">
        <w:t xml:space="preserve"> be less than the returned card group because of the higher number of “zero catch </w:t>
      </w:r>
      <w:r w:rsidR="00897E6C">
        <w:t>cards</w:t>
      </w:r>
      <w:r w:rsidR="00B5290B">
        <w:t xml:space="preserve">” that exist in the </w:t>
      </w:r>
      <w:r w:rsidR="007D6720">
        <w:t xml:space="preserve"> </w:t>
      </w:r>
      <w:r w:rsidR="00B5290B">
        <w:t xml:space="preserve">nonresponders and </w:t>
      </w:r>
      <w:r w:rsidR="007D6720">
        <w:t xml:space="preserve">the anglers perception </w:t>
      </w:r>
      <w:r w:rsidR="00B5290B">
        <w:t xml:space="preserve">that zero catch cards do not need to be returned.     </w:t>
      </w:r>
      <w:r>
        <w:t xml:space="preserve">(There are exceptions, e.g. </w:t>
      </w:r>
      <w:r w:rsidR="005A4C03">
        <w:t>MA</w:t>
      </w:r>
      <w:r>
        <w:t xml:space="preserve"> 4, where, based on the phone survey, catch rates are substantially higher for non-respondents.  This may prove to be due to an issue with the phone survey design, rather than an accurate reflection of catch rates.)</w:t>
      </w:r>
    </w:p>
    <w:p w14:paraId="6657F29C" w14:textId="77777777" w:rsidR="00004CFC" w:rsidRDefault="00004CFC" w:rsidP="00AC212C"/>
    <w:p w14:paraId="6657F29D" w14:textId="77777777" w:rsidR="00EB61FE" w:rsidRDefault="007D6720" w:rsidP="00AC212C">
      <w:r>
        <w:t>As expect</w:t>
      </w:r>
      <w:r w:rsidR="00B025AF">
        <w:t>ed</w:t>
      </w:r>
      <w:r>
        <w:t xml:space="preserve">, </w:t>
      </w:r>
      <w:r w:rsidR="00AC212C">
        <w:t xml:space="preserve">bias correction </w:t>
      </w:r>
      <w:r>
        <w:t>factors differ with return rate</w:t>
      </w:r>
      <w:r w:rsidR="00AC212C">
        <w:t xml:space="preserve">.  As </w:t>
      </w:r>
      <w:r>
        <w:t xml:space="preserve">the percentage of </w:t>
      </w:r>
      <w:r w:rsidR="00AC212C">
        <w:t>returns increase</w:t>
      </w:r>
      <w:r>
        <w:t>s</w:t>
      </w:r>
      <w:r w:rsidR="00AC212C">
        <w:t xml:space="preserve">, the </w:t>
      </w:r>
      <w:r w:rsidR="005A4C03">
        <w:t xml:space="preserve">bias </w:t>
      </w:r>
      <w:r w:rsidR="00AC212C">
        <w:t xml:space="preserve">correction required decreases.  At a 100% return rate, obviously no correction is </w:t>
      </w:r>
      <w:r w:rsidR="00AE34A4">
        <w:t xml:space="preserve">required.  </w:t>
      </w:r>
      <w:r w:rsidR="00097F8F">
        <w:t xml:space="preserve">Table 2 </w:t>
      </w:r>
      <w:r w:rsidR="00AC212C">
        <w:t>shows the calculated correction factors for retur</w:t>
      </w:r>
      <w:r w:rsidR="00097F8F">
        <w:t xml:space="preserve">n rates ranging from 11% to 52%. Figure 2 shows a graphical representation of the bias correction rate </w:t>
      </w:r>
      <w:r w:rsidR="00774AFA">
        <w:t xml:space="preserve">including </w:t>
      </w:r>
      <w:r w:rsidR="00AC212C">
        <w:t>proposed projection</w:t>
      </w:r>
      <w:r w:rsidR="00774AFA">
        <w:t>s</w:t>
      </w:r>
      <w:r w:rsidR="00AC212C">
        <w:t xml:space="preserve"> for higher return rates up to 100%.  This graph shows corrections for the overall estimates, across all marine areas and for the combined returns from mail-ins and the internet.  </w:t>
      </w:r>
    </w:p>
    <w:p w14:paraId="6657F29E" w14:textId="77777777" w:rsidR="00EB61FE" w:rsidRDefault="00EB61FE" w:rsidP="00AC212C"/>
    <w:p w14:paraId="6657F29F" w14:textId="77777777" w:rsidR="00AC212C" w:rsidRDefault="00C12A65" w:rsidP="00AC212C">
      <w:r>
        <w:t xml:space="preserve">WDFW in partnership with North West Indian Fishery Commission (NWIFC) </w:t>
      </w:r>
      <w:r w:rsidR="00897E6C">
        <w:t>biometricians</w:t>
      </w:r>
      <w:r>
        <w:t xml:space="preserve"> will</w:t>
      </w:r>
      <w:r w:rsidR="00EB61FE">
        <w:t xml:space="preserve"> determine</w:t>
      </w:r>
      <w:r w:rsidR="00AC212C">
        <w:t xml:space="preserve"> if there are significant differences in non-respondent catch rates between marine areas, and between the two reporting methods.  It is also possible that there are differences in the response rate/bias correction curve between summer and winter seasons.</w:t>
      </w:r>
      <w:r>
        <w:t xml:space="preserve"> Marine area specific bias corrections may be used  if the data indicates significant differences in reporting bias exist</w:t>
      </w:r>
      <w:r w:rsidR="00AB105F">
        <w:t xml:space="preserve"> between marine areas </w:t>
      </w:r>
      <w:r w:rsidR="00BD63C6">
        <w:t xml:space="preserve">and </w:t>
      </w:r>
      <w:r w:rsidR="00AB105F">
        <w:t xml:space="preserve">summer </w:t>
      </w:r>
      <w:r w:rsidR="00BD63C6">
        <w:t>versus</w:t>
      </w:r>
      <w:r w:rsidR="00AB105F">
        <w:t xml:space="preserve"> winter reporting periods. </w:t>
      </w:r>
      <w:r>
        <w:t xml:space="preserve"> </w:t>
      </w:r>
    </w:p>
    <w:p w14:paraId="6657F2A0" w14:textId="77777777" w:rsidR="00B5290B" w:rsidRDefault="00B5290B" w:rsidP="00AC212C">
      <w:pPr>
        <w:rPr>
          <w:b/>
        </w:rPr>
      </w:pPr>
    </w:p>
    <w:p w14:paraId="6657F2A1" w14:textId="77777777" w:rsidR="00F04553" w:rsidRDefault="00B025AF" w:rsidP="00AC212C">
      <w:r>
        <w:t>These</w:t>
      </w:r>
      <w:r w:rsidR="00B5290B" w:rsidRPr="00B5290B">
        <w:t xml:space="preserve"> 2011</w:t>
      </w:r>
      <w:r>
        <w:t xml:space="preserve"> summer </w:t>
      </w:r>
      <w:r w:rsidR="00B5290B">
        <w:t>recreational crab</w:t>
      </w:r>
      <w:r w:rsidR="00AC212C">
        <w:t xml:space="preserve"> estimates </w:t>
      </w:r>
      <w:r>
        <w:t>are</w:t>
      </w:r>
      <w:r w:rsidR="00AC212C">
        <w:t xml:space="preserve"> derived by calculating the straight expansion estimates from the submitted reports, and multiplying</w:t>
      </w:r>
      <w:r w:rsidR="00EB61FE">
        <w:t xml:space="preserve"> that estimate</w:t>
      </w:r>
      <w:r w:rsidR="00AC212C">
        <w:t xml:space="preserve"> by the estimated bias correction factor for that return rate.</w:t>
      </w:r>
      <w:r w:rsidR="000C3084">
        <w:t xml:space="preserve"> Catch estimates will be generated</w:t>
      </w:r>
      <w:r w:rsidR="007B4DD1">
        <w:t xml:space="preserve"> using the following calculation</w:t>
      </w:r>
      <w:r w:rsidR="00F04553">
        <w:t>:</w:t>
      </w:r>
    </w:p>
    <w:p w14:paraId="6657F2A2" w14:textId="77777777" w:rsidR="00AC212C" w:rsidRPr="00207D70" w:rsidRDefault="00000000" w:rsidP="00AC212C">
      <w:pPr>
        <w:pStyle w:val="NoSpacing"/>
        <w:ind w:left="720"/>
        <w:rPr>
          <w:rFonts w:ascii="Cambria Math" w:hAnsi="Cambria Math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 xml:space="preserve">   </m:t>
        </m:r>
      </m:oMath>
      <w:r w:rsidR="00AC212C">
        <w:rPr>
          <w:rFonts w:ascii="Times New Roman" w:hAnsi="Times New Roman"/>
          <w:sz w:val="24"/>
          <w:szCs w:val="24"/>
        </w:rPr>
        <w:t>=  number of cards reported</w:t>
      </w:r>
    </w:p>
    <w:p w14:paraId="6657F2A3" w14:textId="77777777" w:rsidR="00AC212C" w:rsidRPr="0075437D" w:rsidRDefault="00000000" w:rsidP="00AC212C">
      <w:pPr>
        <w:pStyle w:val="NoSpacing"/>
        <w:ind w:left="720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AC212C">
        <w:rPr>
          <w:rFonts w:ascii="Times New Roman" w:hAnsi="Times New Roman"/>
          <w:sz w:val="24"/>
          <w:szCs w:val="24"/>
        </w:rPr>
        <w:t xml:space="preserve">  =  total number of cards issued</w:t>
      </w:r>
    </w:p>
    <w:p w14:paraId="6657F2A4" w14:textId="77777777" w:rsidR="00AC212C" w:rsidRPr="00207D70" w:rsidRDefault="00000000" w:rsidP="00AC212C">
      <w:pPr>
        <w:pStyle w:val="NoSpacing"/>
        <w:ind w:left="720"/>
        <w:rPr>
          <w:rFonts w:ascii="Cambria Math" w:hAnsi="Cambria Math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AC212C">
        <w:rPr>
          <w:rFonts w:ascii="Times New Roman" w:hAnsi="Times New Roman"/>
          <w:sz w:val="24"/>
          <w:szCs w:val="24"/>
        </w:rPr>
        <w:t xml:space="preserve">  =  number of crab reported</w:t>
      </w:r>
    </w:p>
    <w:p w14:paraId="6657F2A5" w14:textId="77777777" w:rsidR="00AC212C" w:rsidRPr="00207D70" w:rsidRDefault="00000000" w:rsidP="00AC212C">
      <w:pPr>
        <w:pStyle w:val="NoSpacing"/>
        <w:ind w:left="720"/>
        <w:rPr>
          <w:rFonts w:ascii="Cambria Math" w:hAnsi="Cambria Math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AC212C">
        <w:rPr>
          <w:rFonts w:ascii="Times New Roman" w:hAnsi="Times New Roman"/>
          <w:sz w:val="24"/>
          <w:szCs w:val="24"/>
        </w:rPr>
        <w:t xml:space="preserve">  =  estimated total crab harvest </w:t>
      </w:r>
    </w:p>
    <w:p w14:paraId="6657F2A6" w14:textId="77777777" w:rsidR="00AC212C" w:rsidRPr="002F2835" w:rsidRDefault="00C37871" w:rsidP="00AC212C">
      <w:pPr>
        <w:pStyle w:val="NoSpacing"/>
        <w:ind w:left="720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</w:rPr>
          <m:t>B</m:t>
        </m:r>
      </m:oMath>
      <w:r w:rsidR="00AC212C">
        <w:rPr>
          <w:rFonts w:ascii="Times New Roman" w:hAnsi="Times New Roman"/>
          <w:sz w:val="24"/>
          <w:szCs w:val="24"/>
        </w:rPr>
        <w:t xml:space="preserve">    =  non-response bias correction factor</w:t>
      </w:r>
    </w:p>
    <w:p w14:paraId="6657F2A7" w14:textId="77777777" w:rsidR="00AC212C" w:rsidRDefault="00AC212C" w:rsidP="00AC212C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6657F2A8" w14:textId="77777777" w:rsidR="00AC212C" w:rsidRPr="002F2835" w:rsidRDefault="00000000" w:rsidP="00AC212C">
      <w:pPr>
        <w:pStyle w:val="NoSpacing"/>
        <w:ind w:left="720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B</m:t>
          </m:r>
        </m:oMath>
      </m:oMathPara>
    </w:p>
    <w:p w14:paraId="6657F2A9" w14:textId="77777777" w:rsidR="00A74889" w:rsidRDefault="00A74889"/>
    <w:p w14:paraId="6657F2AA" w14:textId="77777777" w:rsidR="00C40620" w:rsidRDefault="00C40620" w:rsidP="00073375">
      <w:pPr>
        <w:ind w:right="540"/>
        <w:jc w:val="both"/>
        <w:rPr>
          <w:b/>
          <w:bCs/>
        </w:rPr>
      </w:pPr>
    </w:p>
    <w:p w14:paraId="6657F2AB" w14:textId="77777777" w:rsidR="000C3084" w:rsidRDefault="00495048" w:rsidP="000C3084">
      <w:r>
        <w:t>S</w:t>
      </w:r>
      <w:r w:rsidR="006E7543">
        <w:t xml:space="preserve">ummer and winter </w:t>
      </w:r>
      <w:r w:rsidR="000C3084">
        <w:t xml:space="preserve">recreational </w:t>
      </w:r>
      <w:r>
        <w:t>catch estimates</w:t>
      </w:r>
      <w:r w:rsidR="00073375">
        <w:t xml:space="preserve"> </w:t>
      </w:r>
      <w:r w:rsidR="006E7543">
        <w:t xml:space="preserve">will </w:t>
      </w:r>
      <w:r w:rsidR="000C3084">
        <w:t xml:space="preserve">be </w:t>
      </w:r>
      <w:r w:rsidR="00073375">
        <w:t>summarize</w:t>
      </w:r>
      <w:r w:rsidR="00A06FA0">
        <w:t>d</w:t>
      </w:r>
      <w:r w:rsidR="00073375">
        <w:t xml:space="preserve"> </w:t>
      </w:r>
      <w:r w:rsidR="000C3084">
        <w:t xml:space="preserve">to show </w:t>
      </w:r>
      <w:r w:rsidR="00073375">
        <w:t xml:space="preserve">returned CRCs, Internet reports, </w:t>
      </w:r>
      <w:r w:rsidR="000C3084">
        <w:t xml:space="preserve">and the expanded catch for the non-returned cards based on the bias correction. </w:t>
      </w:r>
    </w:p>
    <w:p w14:paraId="6657F2AC" w14:textId="77777777" w:rsidR="009D2D55" w:rsidRDefault="009D2D55" w:rsidP="000C3084"/>
    <w:p w14:paraId="6657F2AD" w14:textId="77777777" w:rsidR="009D2D55" w:rsidRDefault="009D2D55" w:rsidP="000C3084"/>
    <w:p w14:paraId="6657F2AE" w14:textId="77777777" w:rsidR="009D3D4D" w:rsidRDefault="009D2D55" w:rsidP="000C3084">
      <w:pPr>
        <w:rPr>
          <w:u w:val="single"/>
        </w:rPr>
      </w:pPr>
      <w:r w:rsidRPr="009D2D55">
        <w:rPr>
          <w:u w:val="single"/>
        </w:rPr>
        <w:t>Example of Recreational Catch</w:t>
      </w:r>
      <w:r w:rsidR="00EE542B">
        <w:rPr>
          <w:u w:val="single"/>
        </w:rPr>
        <w:t xml:space="preserve"> Estimate </w:t>
      </w:r>
      <w:r w:rsidR="009D3D4D">
        <w:rPr>
          <w:u w:val="single"/>
        </w:rPr>
        <w:t>for Region X</w:t>
      </w:r>
    </w:p>
    <w:p w14:paraId="6657F2AF" w14:textId="77777777" w:rsidR="00BD63C6" w:rsidRDefault="00BD63C6" w:rsidP="000C3084">
      <w:pPr>
        <w:rPr>
          <w:u w:val="single"/>
        </w:rPr>
      </w:pPr>
    </w:p>
    <w:p w14:paraId="6657F2B0" w14:textId="77777777" w:rsidR="009D2D55" w:rsidRDefault="00EE542B" w:rsidP="00501745">
      <w:pPr>
        <w:pStyle w:val="ListParagraph"/>
        <w:numPr>
          <w:ilvl w:val="0"/>
          <w:numId w:val="2"/>
        </w:numPr>
      </w:pPr>
      <w:r w:rsidRPr="009D3D4D">
        <w:t>h</w:t>
      </w:r>
      <w:r w:rsidR="009D2D55" w:rsidRPr="009D3D4D">
        <w:t xml:space="preserve">ypothetical </w:t>
      </w:r>
      <w:r w:rsidR="009D3D4D">
        <w:t>number of CRCs issued 200,000</w:t>
      </w:r>
      <w:r w:rsidR="0016120D" w:rsidRPr="009D3D4D">
        <w:t xml:space="preserve"> </w:t>
      </w:r>
      <w:r w:rsidR="00501745">
        <w:t>(</w:t>
      </w:r>
      <w:r w:rsidR="00501745" w:rsidRPr="00501745">
        <w:rPr>
          <w:i/>
        </w:rPr>
        <w:t>N</w:t>
      </w:r>
      <w:r w:rsidR="00501745" w:rsidRPr="00501745">
        <w:rPr>
          <w:i/>
          <w:vertAlign w:val="subscript"/>
        </w:rPr>
        <w:t>T</w:t>
      </w:r>
      <w:r w:rsidR="00501745">
        <w:t>)</w:t>
      </w:r>
    </w:p>
    <w:p w14:paraId="6657F2B1" w14:textId="77777777" w:rsidR="009D3D4D" w:rsidRDefault="009D3D4D" w:rsidP="00501745">
      <w:pPr>
        <w:pStyle w:val="ListParagraph"/>
        <w:numPr>
          <w:ilvl w:val="0"/>
          <w:numId w:val="2"/>
        </w:numPr>
      </w:pPr>
      <w:r w:rsidRPr="009D3D4D">
        <w:t xml:space="preserve">hypothetical CRC return rate of 70% </w:t>
      </w:r>
      <w:r w:rsidR="00501745">
        <w:t>(140,000 returns) (</w:t>
      </w:r>
      <w:r w:rsidR="00501745" w:rsidRPr="00501745">
        <w:rPr>
          <w:i/>
        </w:rPr>
        <w:t>N</w:t>
      </w:r>
      <w:r w:rsidR="00501745">
        <w:rPr>
          <w:i/>
          <w:vertAlign w:val="subscript"/>
        </w:rPr>
        <w:t>R</w:t>
      </w:r>
      <w:r w:rsidR="00501745">
        <w:t>)</w:t>
      </w:r>
    </w:p>
    <w:p w14:paraId="6657F2B2" w14:textId="77777777" w:rsidR="009D3D4D" w:rsidRPr="009D3D4D" w:rsidRDefault="009D3D4D" w:rsidP="009D3D4D">
      <w:pPr>
        <w:pStyle w:val="ListParagraph"/>
        <w:numPr>
          <w:ilvl w:val="0"/>
          <w:numId w:val="2"/>
        </w:numPr>
      </w:pPr>
      <w:r>
        <w:t xml:space="preserve">hypothetical number of crab reported on returned cards and internet 100,000 </w:t>
      </w:r>
      <w:r w:rsidR="00501745">
        <w:t>(</w:t>
      </w:r>
      <w:r w:rsidR="00501745">
        <w:rPr>
          <w:i/>
        </w:rPr>
        <w:t>H</w:t>
      </w:r>
      <w:r w:rsidR="00501745">
        <w:rPr>
          <w:i/>
          <w:vertAlign w:val="subscript"/>
        </w:rPr>
        <w:t>R</w:t>
      </w:r>
      <w:r w:rsidR="00501745">
        <w:t>)</w:t>
      </w:r>
    </w:p>
    <w:p w14:paraId="6657F2B3" w14:textId="77777777" w:rsidR="009D2D55" w:rsidRDefault="009D2D55" w:rsidP="000C3084">
      <w:pPr>
        <w:rPr>
          <w:u w:val="single"/>
        </w:rPr>
      </w:pPr>
    </w:p>
    <w:p w14:paraId="6657F2B4" w14:textId="77777777" w:rsidR="009D2D55" w:rsidRDefault="009D2D55" w:rsidP="009D2D55">
      <w:pPr>
        <w:pStyle w:val="ListParagraph"/>
        <w:numPr>
          <w:ilvl w:val="0"/>
          <w:numId w:val="1"/>
        </w:numPr>
      </w:pPr>
      <w:r w:rsidRPr="00E944DE">
        <w:t>Bias correction factor (</w:t>
      </w:r>
      <w:r w:rsidRPr="00E944DE">
        <w:rPr>
          <w:i/>
        </w:rPr>
        <w:t>B</w:t>
      </w:r>
      <w:r w:rsidRPr="00E944DE">
        <w:t>)</w:t>
      </w:r>
      <w:r w:rsidR="00E944DE" w:rsidRPr="00E944DE">
        <w:t xml:space="preserve"> as a function of the regression analysis equation can be calculated as:</w:t>
      </w:r>
      <w:r w:rsidR="00E944DE">
        <w:t xml:space="preserve"> </w:t>
      </w:r>
    </w:p>
    <w:p w14:paraId="6657F2B5" w14:textId="77777777" w:rsidR="00E944DE" w:rsidRDefault="00E944DE" w:rsidP="00E944DE">
      <w:pPr>
        <w:pStyle w:val="ListParagraph"/>
      </w:pPr>
    </w:p>
    <w:p w14:paraId="6657F2B6" w14:textId="77777777" w:rsidR="00E944DE" w:rsidRDefault="007F2793" w:rsidP="00E944DE">
      <w:pPr>
        <w:pStyle w:val="ListParagraph"/>
        <w:rPr>
          <w:sz w:val="28"/>
          <w:szCs w:val="28"/>
        </w:rPr>
      </w:pPr>
      <w:r>
        <w:t>Estimated bias correction</w:t>
      </w:r>
      <w:r w:rsidR="00EE542B">
        <w:tab/>
      </w:r>
      <w:r w:rsidR="002E56D2">
        <w:rPr>
          <w:sz w:val="28"/>
          <w:szCs w:val="28"/>
        </w:rPr>
        <w:t>Y= -0.50</w:t>
      </w:r>
      <w:r w:rsidR="00436F5F">
        <w:rPr>
          <w:sz w:val="28"/>
          <w:szCs w:val="28"/>
        </w:rPr>
        <w:t>(</w:t>
      </w:r>
      <w:r w:rsidRPr="00EE542B">
        <w:rPr>
          <w:sz w:val="28"/>
          <w:szCs w:val="28"/>
        </w:rPr>
        <w:t>X</w:t>
      </w:r>
      <w:r w:rsidR="00436F5F">
        <w:rPr>
          <w:sz w:val="28"/>
          <w:szCs w:val="28"/>
        </w:rPr>
        <w:t>)</w:t>
      </w:r>
      <w:r w:rsidR="00EE542B" w:rsidRPr="00EE542B">
        <w:rPr>
          <w:sz w:val="28"/>
          <w:szCs w:val="28"/>
          <w:vertAlign w:val="superscript"/>
        </w:rPr>
        <w:t xml:space="preserve">2 </w:t>
      </w:r>
      <w:r w:rsidR="002E56D2">
        <w:rPr>
          <w:sz w:val="28"/>
          <w:szCs w:val="28"/>
        </w:rPr>
        <w:t xml:space="preserve"> + 1.39</w:t>
      </w:r>
      <w:r w:rsidR="00436F5F">
        <w:rPr>
          <w:sz w:val="28"/>
          <w:szCs w:val="28"/>
        </w:rPr>
        <w:t>(</w:t>
      </w:r>
      <w:r w:rsidR="00EE542B" w:rsidRPr="00EE542B">
        <w:rPr>
          <w:sz w:val="28"/>
          <w:szCs w:val="28"/>
        </w:rPr>
        <w:t xml:space="preserve">X </w:t>
      </w:r>
      <w:r w:rsidR="00436F5F">
        <w:rPr>
          <w:sz w:val="28"/>
          <w:szCs w:val="28"/>
        </w:rPr>
        <w:t>)</w:t>
      </w:r>
      <w:r w:rsidR="002E56D2">
        <w:rPr>
          <w:sz w:val="28"/>
          <w:szCs w:val="28"/>
        </w:rPr>
        <w:t>+ 0.097</w:t>
      </w:r>
    </w:p>
    <w:p w14:paraId="6657F2B7" w14:textId="77777777" w:rsidR="009D2D55" w:rsidRDefault="00436F5F" w:rsidP="002E56D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Y</w:t>
      </w:r>
      <w:r w:rsidRPr="00EE542B">
        <w:rPr>
          <w:sz w:val="28"/>
          <w:szCs w:val="28"/>
        </w:rPr>
        <w:t xml:space="preserve">= </w:t>
      </w:r>
      <w:r w:rsidR="002E56D2">
        <w:rPr>
          <w:sz w:val="28"/>
          <w:szCs w:val="28"/>
        </w:rPr>
        <w:t>-0.50</w:t>
      </w:r>
      <w:r>
        <w:rPr>
          <w:sz w:val="28"/>
          <w:szCs w:val="28"/>
        </w:rPr>
        <w:t>(.70)</w:t>
      </w:r>
      <w:r w:rsidRPr="00EE542B">
        <w:rPr>
          <w:sz w:val="28"/>
          <w:szCs w:val="28"/>
          <w:vertAlign w:val="superscript"/>
        </w:rPr>
        <w:t xml:space="preserve">2 </w:t>
      </w:r>
      <w:r w:rsidR="002E56D2">
        <w:rPr>
          <w:sz w:val="28"/>
          <w:szCs w:val="28"/>
        </w:rPr>
        <w:t xml:space="preserve"> + 1.39</w:t>
      </w:r>
      <w:r>
        <w:rPr>
          <w:sz w:val="28"/>
          <w:szCs w:val="28"/>
        </w:rPr>
        <w:t>(.70)</w:t>
      </w:r>
      <w:r w:rsidR="002E56D2">
        <w:rPr>
          <w:sz w:val="28"/>
          <w:szCs w:val="28"/>
        </w:rPr>
        <w:t xml:space="preserve"> + 0.097</w:t>
      </w:r>
    </w:p>
    <w:p w14:paraId="6657F2B8" w14:textId="77777777" w:rsidR="00EE542B" w:rsidRDefault="00EE542B" w:rsidP="000C308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E542B">
        <w:rPr>
          <w:sz w:val="28"/>
          <w:szCs w:val="28"/>
        </w:rPr>
        <w:t xml:space="preserve">Y= </w:t>
      </w:r>
      <w:r>
        <w:rPr>
          <w:sz w:val="28"/>
          <w:szCs w:val="28"/>
        </w:rPr>
        <w:t>0.</w:t>
      </w:r>
      <w:r w:rsidR="00BD63C6">
        <w:rPr>
          <w:sz w:val="28"/>
          <w:szCs w:val="28"/>
        </w:rPr>
        <w:t>83</w:t>
      </w:r>
    </w:p>
    <w:p w14:paraId="6657F2B9" w14:textId="77777777" w:rsidR="00EE542B" w:rsidRDefault="00EE542B" w:rsidP="000C308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6657F2BA" w14:textId="77777777" w:rsidR="00EE542B" w:rsidRDefault="00000000" w:rsidP="000C3084">
      <w:pPr>
        <w:rPr>
          <w:sz w:val="28"/>
          <w:szCs w:val="28"/>
        </w:rPr>
      </w:pPr>
      <w:r>
        <w:rPr>
          <w:noProof/>
        </w:rPr>
        <w:pict w14:anchorId="6657F4C1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1" type="#_x0000_t32" style="position:absolute;margin-left:101.25pt;margin-top:36.8pt;width:196.5pt;height:.05pt;z-index:251658241" o:connectortype="straight" strokecolor="red" strokeweight="2pt"/>
        </w:pict>
      </w:r>
      <w:r>
        <w:rPr>
          <w:noProof/>
        </w:rPr>
        <w:pict w14:anchorId="6657F4C2">
          <v:shape id="_x0000_s2050" type="#_x0000_t32" style="position:absolute;margin-left:297.75pt;margin-top:36.8pt;width:0;height:130.5pt;flip:y;z-index:251658240" o:connectortype="straight" strokecolor="red" strokeweight="2pt"/>
        </w:pict>
      </w:r>
      <w:r w:rsidR="00436F5F" w:rsidRPr="009D2D55">
        <w:rPr>
          <w:noProof/>
        </w:rPr>
        <w:drawing>
          <wp:inline distT="0" distB="0" distL="0" distR="0" wp14:anchorId="6657F4C3" wp14:editId="6657F4C4">
            <wp:extent cx="5124450" cy="2867025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657F2BB" w14:textId="77777777" w:rsidR="009D2D55" w:rsidRDefault="009D2D55" w:rsidP="000C3084"/>
    <w:p w14:paraId="6657F2BC" w14:textId="77777777" w:rsidR="009D3D4D" w:rsidRDefault="009D3D4D" w:rsidP="000C3084"/>
    <w:p w14:paraId="6657F2BD" w14:textId="77777777" w:rsidR="009D3D4D" w:rsidRDefault="009D3D4D" w:rsidP="000C3084"/>
    <w:p w14:paraId="6657F2BE" w14:textId="77777777" w:rsidR="009D3D4D" w:rsidRDefault="009D3D4D" w:rsidP="000C3084"/>
    <w:p w14:paraId="6657F2BF" w14:textId="77777777" w:rsidR="009D3D4D" w:rsidRDefault="009D3D4D" w:rsidP="000C3084"/>
    <w:p w14:paraId="6657F2C0" w14:textId="77777777" w:rsidR="009D3D4D" w:rsidRPr="009D3D4D" w:rsidRDefault="00897E6C" w:rsidP="009D3D4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D3D4D">
        <w:rPr>
          <w:sz w:val="28"/>
          <w:szCs w:val="28"/>
        </w:rPr>
        <w:t>Estimated</w:t>
      </w:r>
      <w:r w:rsidR="009D3D4D" w:rsidRPr="009D3D4D">
        <w:rPr>
          <w:sz w:val="28"/>
          <w:szCs w:val="28"/>
        </w:rPr>
        <w:t xml:space="preserve"> catch</w:t>
      </w:r>
      <w:r w:rsidR="009D3D4D">
        <w:rPr>
          <w:sz w:val="28"/>
          <w:szCs w:val="28"/>
        </w:rPr>
        <w:t xml:space="preserve"> (</w:t>
      </w:r>
      <w:r w:rsidR="009D3D4D" w:rsidRPr="009D3D4D">
        <w:rPr>
          <w:i/>
          <w:sz w:val="28"/>
          <w:szCs w:val="28"/>
        </w:rPr>
        <w:t>H</w:t>
      </w:r>
      <w:r w:rsidR="009D3D4D">
        <w:rPr>
          <w:i/>
          <w:sz w:val="28"/>
          <w:szCs w:val="28"/>
          <w:vertAlign w:val="subscript"/>
        </w:rPr>
        <w:t>T</w:t>
      </w:r>
      <w:r w:rsidR="009D3D4D">
        <w:rPr>
          <w:sz w:val="28"/>
          <w:szCs w:val="28"/>
        </w:rPr>
        <w:t>)</w:t>
      </w:r>
      <w:r w:rsidR="009D3D4D" w:rsidRPr="009D3D4D">
        <w:rPr>
          <w:sz w:val="28"/>
          <w:szCs w:val="28"/>
        </w:rPr>
        <w:t xml:space="preserve"> for Region X   </w:t>
      </w:r>
    </w:p>
    <w:p w14:paraId="6657F2C1" w14:textId="77777777" w:rsidR="00501745" w:rsidRDefault="00000000" w:rsidP="00501745">
      <w:pPr>
        <w:pStyle w:val="NoSpacing"/>
        <w:ind w:left="720"/>
        <w:rPr>
          <w:rFonts w:ascii="Times New Roman" w:eastAsia="Times New Roman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B</m:t>
          </m:r>
        </m:oMath>
      </m:oMathPara>
    </w:p>
    <w:p w14:paraId="6657F2C2" w14:textId="77777777" w:rsidR="00501745" w:rsidRDefault="00501745" w:rsidP="00501745">
      <w:pPr>
        <w:pStyle w:val="NoSpacing"/>
        <w:ind w:left="720"/>
        <w:rPr>
          <w:rFonts w:ascii="Times New Roman" w:eastAsia="Times New Roman" w:hAnsi="Times New Roman"/>
        </w:rPr>
      </w:pPr>
    </w:p>
    <w:p w14:paraId="6657F2C3" w14:textId="77777777" w:rsidR="00501745" w:rsidRPr="00501745" w:rsidRDefault="00000000" w:rsidP="00501745">
      <w:pPr>
        <w:pStyle w:val="NoSpacing"/>
        <w:ind w:left="720"/>
        <w:rPr>
          <w:rFonts w:ascii="Times New Roman" w:eastAsia="Times New Roman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=100,000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200,000</m:t>
                  </m:r>
                </m:num>
                <m:den>
                  <m:r>
                    <w:rPr>
                      <w:rFonts w:ascii="Cambria Math" w:hAnsi="Cambria Math"/>
                    </w:rPr>
                    <m:t>140,000</m:t>
                  </m:r>
                </m:den>
              </m:f>
            </m:e>
          </m:d>
          <m:r>
            <w:rPr>
              <w:rFonts w:ascii="Cambria Math" w:hAnsi="Cambria Math"/>
            </w:rPr>
            <m:t>0.83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6657F2C4" w14:textId="77777777" w:rsidR="009D3D4D" w:rsidRPr="00501745" w:rsidRDefault="009D3D4D" w:rsidP="00501745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6657F2C5" w14:textId="77777777" w:rsidR="009D3D4D" w:rsidRDefault="00501745" w:rsidP="000C3084">
      <w:r>
        <w:tab/>
      </w:r>
      <w:r>
        <w:tab/>
      </w:r>
      <w:r>
        <w:tab/>
        <w:t xml:space="preserve">Region X catch = </w:t>
      </w:r>
      <w:r w:rsidR="00FF1224">
        <w:t>100,000 (1.4285)(0,83)</w:t>
      </w:r>
    </w:p>
    <w:p w14:paraId="6657F2C6" w14:textId="77777777" w:rsidR="00FF1224" w:rsidRDefault="00FF1224" w:rsidP="000C3084">
      <w:r>
        <w:tab/>
      </w:r>
      <w:r>
        <w:tab/>
      </w:r>
      <w:r>
        <w:tab/>
        <w:t>Region X catch = 118,565 crab</w:t>
      </w:r>
    </w:p>
    <w:p w14:paraId="6657F2C7" w14:textId="77777777" w:rsidR="009D3D4D" w:rsidRDefault="009D3D4D" w:rsidP="000C3084">
      <w:r>
        <w:tab/>
      </w:r>
      <w:r>
        <w:rPr>
          <w:rFonts w:ascii="Cambria Math" w:hAnsi="Cambria Math"/>
        </w:rPr>
        <w:br/>
      </w:r>
    </w:p>
    <w:p w14:paraId="6657F2C8" w14:textId="77777777" w:rsidR="009D3D4D" w:rsidRDefault="009D3D4D" w:rsidP="000C3084"/>
    <w:p w14:paraId="6657F2C9" w14:textId="77777777" w:rsidR="009D3D4D" w:rsidRDefault="002E6C3E" w:rsidP="000C3084">
      <w:r>
        <w:t>____________________________________________________________________________</w:t>
      </w:r>
    </w:p>
    <w:p w14:paraId="6657F2CA" w14:textId="77777777" w:rsidR="009D3D4D" w:rsidRDefault="009D3D4D" w:rsidP="000C3084"/>
    <w:p w14:paraId="6657F2CB" w14:textId="77777777" w:rsidR="009D3D4D" w:rsidRDefault="009D3D4D" w:rsidP="000C3084"/>
    <w:p w14:paraId="6657F2CC" w14:textId="77777777" w:rsidR="00BD63C6" w:rsidRDefault="00BD63C6" w:rsidP="000C3084"/>
    <w:p w14:paraId="6657F2CD" w14:textId="77777777" w:rsidR="00BD63C6" w:rsidRDefault="00BD63C6" w:rsidP="000C3084"/>
    <w:p w14:paraId="6657F2CE" w14:textId="77777777" w:rsidR="003D4637" w:rsidRDefault="003D4637" w:rsidP="000C3084">
      <w:r>
        <w:t xml:space="preserve">Table 1 </w:t>
      </w:r>
    </w:p>
    <w:p w14:paraId="6657F2CF" w14:textId="77777777" w:rsidR="00A76842" w:rsidRDefault="00A76842" w:rsidP="000C3084"/>
    <w:tbl>
      <w:tblPr>
        <w:tblW w:w="9023" w:type="dxa"/>
        <w:tblInd w:w="93" w:type="dxa"/>
        <w:tblLook w:val="04A0" w:firstRow="1" w:lastRow="0" w:firstColumn="1" w:lastColumn="0" w:noHBand="0" w:noVBand="1"/>
      </w:tblPr>
      <w:tblGrid>
        <w:gridCol w:w="1220"/>
        <w:gridCol w:w="1200"/>
        <w:gridCol w:w="1120"/>
        <w:gridCol w:w="1503"/>
        <w:gridCol w:w="1240"/>
        <w:gridCol w:w="1266"/>
        <w:gridCol w:w="1504"/>
      </w:tblGrid>
      <w:tr w:rsidR="00A76842" w:rsidRPr="00A76842" w14:paraId="6657F2D7" w14:textId="77777777" w:rsidTr="00A76842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F2D0" w14:textId="77777777" w:rsidR="00A76842" w:rsidRPr="00A76842" w:rsidRDefault="00A76842" w:rsidP="00A7684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F2D1" w14:textId="77777777" w:rsidR="00A76842" w:rsidRPr="00A76842" w:rsidRDefault="00A76842" w:rsidP="00A7684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76842">
              <w:rPr>
                <w:rFonts w:ascii="Calibri" w:hAnsi="Calibri"/>
                <w:color w:val="000000"/>
                <w:sz w:val="22"/>
                <w:szCs w:val="22"/>
              </w:rPr>
              <w:t>CRCs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F2D2" w14:textId="77777777" w:rsidR="00A76842" w:rsidRPr="00A76842" w:rsidRDefault="00A76842" w:rsidP="00A7684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76842">
              <w:rPr>
                <w:rFonts w:ascii="Calibri" w:hAnsi="Calibri"/>
                <w:color w:val="000000"/>
                <w:sz w:val="22"/>
                <w:szCs w:val="22"/>
              </w:rPr>
              <w:t>CRCs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F2D3" w14:textId="77777777" w:rsidR="00A76842" w:rsidRPr="00A76842" w:rsidRDefault="00A76842" w:rsidP="00A7684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76842">
              <w:rPr>
                <w:rFonts w:ascii="Calibri" w:hAnsi="Calibri"/>
                <w:color w:val="000000"/>
                <w:sz w:val="22"/>
                <w:szCs w:val="22"/>
              </w:rPr>
              <w:t>CRCs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F2D4" w14:textId="77777777" w:rsidR="00A76842" w:rsidRPr="00A76842" w:rsidRDefault="00A76842" w:rsidP="00A7684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76842">
              <w:rPr>
                <w:rFonts w:ascii="Calibri" w:hAnsi="Calibri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F2D5" w14:textId="77777777" w:rsidR="00A76842" w:rsidRPr="00A76842" w:rsidRDefault="00A76842" w:rsidP="00A7684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76842">
              <w:rPr>
                <w:rFonts w:ascii="Calibri" w:hAnsi="Calibri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F2D6" w14:textId="77777777" w:rsidR="00A76842" w:rsidRPr="00A76842" w:rsidRDefault="00A76842" w:rsidP="00A7684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76842">
              <w:rPr>
                <w:rFonts w:ascii="Calibri" w:hAnsi="Calibri"/>
                <w:color w:val="000000"/>
                <w:sz w:val="22"/>
                <w:szCs w:val="22"/>
              </w:rPr>
              <w:t>Endorsements</w:t>
            </w:r>
          </w:p>
        </w:tc>
      </w:tr>
      <w:tr w:rsidR="00A76842" w:rsidRPr="00A76842" w14:paraId="6657F2DF" w14:textId="77777777" w:rsidTr="00A76842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F2D8" w14:textId="77777777" w:rsidR="00A76842" w:rsidRPr="00A76842" w:rsidRDefault="00A76842" w:rsidP="00A7684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76842">
              <w:rPr>
                <w:rFonts w:ascii="Calibri" w:hAnsi="Calibri"/>
                <w:color w:val="000000"/>
                <w:sz w:val="22"/>
                <w:szCs w:val="22"/>
              </w:rPr>
              <w:t>Summer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F2D9" w14:textId="77777777" w:rsidR="00A76842" w:rsidRPr="00A76842" w:rsidRDefault="00A76842" w:rsidP="00A7684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76842">
              <w:rPr>
                <w:rFonts w:ascii="Calibri" w:hAnsi="Calibri"/>
                <w:color w:val="000000"/>
                <w:sz w:val="22"/>
                <w:szCs w:val="22"/>
              </w:rPr>
              <w:t>Issued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F2DA" w14:textId="77777777" w:rsidR="00A76842" w:rsidRPr="00A76842" w:rsidRDefault="00A76842" w:rsidP="00A7684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76842">
              <w:rPr>
                <w:rFonts w:ascii="Calibri" w:hAnsi="Calibri"/>
                <w:color w:val="000000"/>
                <w:sz w:val="22"/>
                <w:szCs w:val="22"/>
              </w:rPr>
              <w:t>Returned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F2DB" w14:textId="77777777" w:rsidR="00A76842" w:rsidRPr="00A76842" w:rsidRDefault="00A76842" w:rsidP="00A7684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76842">
              <w:rPr>
                <w:rFonts w:ascii="Calibri" w:hAnsi="Calibri"/>
                <w:color w:val="000000"/>
                <w:sz w:val="22"/>
                <w:szCs w:val="22"/>
              </w:rPr>
              <w:t>Reported Online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F2DC" w14:textId="77777777" w:rsidR="00A76842" w:rsidRPr="00A76842" w:rsidRDefault="00A76842" w:rsidP="00A7684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76842">
              <w:rPr>
                <w:rFonts w:ascii="Calibri" w:hAnsi="Calibri"/>
                <w:color w:val="000000"/>
                <w:sz w:val="22"/>
                <w:szCs w:val="22"/>
              </w:rPr>
              <w:t>Reported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F2DD" w14:textId="77777777" w:rsidR="00A76842" w:rsidRPr="00A76842" w:rsidRDefault="00A76842" w:rsidP="00A7684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76842">
              <w:rPr>
                <w:rFonts w:ascii="Calibri" w:hAnsi="Calibri"/>
                <w:color w:val="000000"/>
                <w:sz w:val="22"/>
                <w:szCs w:val="22"/>
              </w:rPr>
              <w:t>Unreported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F2DE" w14:textId="77777777" w:rsidR="00A76842" w:rsidRPr="00A76842" w:rsidRDefault="00A76842" w:rsidP="00A7684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76842">
              <w:rPr>
                <w:rFonts w:ascii="Calibri" w:hAnsi="Calibri"/>
                <w:color w:val="000000"/>
                <w:sz w:val="22"/>
                <w:szCs w:val="22"/>
              </w:rPr>
              <w:t>Sold, Entire Year</w:t>
            </w:r>
          </w:p>
        </w:tc>
      </w:tr>
      <w:tr w:rsidR="00A76842" w:rsidRPr="00A76842" w14:paraId="6657F2E7" w14:textId="77777777" w:rsidTr="00A76842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F2E0" w14:textId="77777777" w:rsidR="00A76842" w:rsidRPr="00A76842" w:rsidRDefault="00A76842" w:rsidP="00A7684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76842">
              <w:rPr>
                <w:rFonts w:ascii="Calibri" w:hAnsi="Calibri"/>
                <w:color w:val="000000"/>
                <w:sz w:val="22"/>
                <w:szCs w:val="22"/>
              </w:rPr>
              <w:t>2007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F2E1" w14:textId="77777777" w:rsidR="00A76842" w:rsidRPr="00A76842" w:rsidRDefault="00A76842" w:rsidP="00A7684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76842">
              <w:rPr>
                <w:rFonts w:ascii="Calibri" w:hAnsi="Calibri"/>
                <w:color w:val="000000"/>
                <w:sz w:val="22"/>
                <w:szCs w:val="22"/>
              </w:rPr>
              <w:t>210,327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F2E2" w14:textId="77777777" w:rsidR="00A76842" w:rsidRPr="00A76842" w:rsidRDefault="00A76842" w:rsidP="00A7684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76842">
              <w:rPr>
                <w:rFonts w:ascii="Calibri" w:hAnsi="Calibri"/>
                <w:color w:val="000000"/>
                <w:sz w:val="22"/>
                <w:szCs w:val="22"/>
              </w:rPr>
              <w:t>34,400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F2E3" w14:textId="77777777" w:rsidR="00A76842" w:rsidRPr="00A76842" w:rsidRDefault="00A76842" w:rsidP="00A7684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76842">
              <w:rPr>
                <w:rFonts w:ascii="Calibri" w:hAnsi="Calibri"/>
                <w:color w:val="000000"/>
                <w:sz w:val="22"/>
                <w:szCs w:val="22"/>
              </w:rPr>
              <w:t>32,373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F2E4" w14:textId="77777777" w:rsidR="00A76842" w:rsidRPr="00A76842" w:rsidRDefault="00A76842" w:rsidP="00A7684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76842">
              <w:rPr>
                <w:rFonts w:ascii="Calibri" w:hAnsi="Calibri"/>
                <w:color w:val="000000"/>
                <w:sz w:val="22"/>
                <w:szCs w:val="22"/>
              </w:rPr>
              <w:t>66,773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F2E5" w14:textId="77777777" w:rsidR="00A76842" w:rsidRPr="00A76842" w:rsidRDefault="00A76842" w:rsidP="00A7684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76842">
              <w:rPr>
                <w:rFonts w:ascii="Calibri" w:hAnsi="Calibri"/>
                <w:color w:val="000000"/>
                <w:sz w:val="22"/>
                <w:szCs w:val="22"/>
              </w:rPr>
              <w:t>143,554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F2E6" w14:textId="77777777" w:rsidR="00A76842" w:rsidRPr="00A76842" w:rsidRDefault="00A76842" w:rsidP="00A7684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76842">
              <w:rPr>
                <w:rFonts w:ascii="Calibri" w:hAnsi="Calibri"/>
                <w:color w:val="000000"/>
                <w:sz w:val="22"/>
                <w:szCs w:val="22"/>
              </w:rPr>
              <w:t>226,063</w:t>
            </w:r>
          </w:p>
        </w:tc>
      </w:tr>
      <w:tr w:rsidR="00A76842" w:rsidRPr="00A76842" w14:paraId="6657F2EF" w14:textId="77777777" w:rsidTr="00A76842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F2E8" w14:textId="77777777" w:rsidR="00A76842" w:rsidRPr="00A76842" w:rsidRDefault="00A76842" w:rsidP="00A7684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76842">
              <w:rPr>
                <w:rFonts w:ascii="Calibri" w:hAnsi="Calibri"/>
                <w:color w:val="000000"/>
                <w:sz w:val="22"/>
                <w:szCs w:val="22"/>
              </w:rPr>
              <w:t>2008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F2E9" w14:textId="77777777" w:rsidR="00A76842" w:rsidRPr="00A76842" w:rsidRDefault="00A76842" w:rsidP="00A7684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76842">
              <w:rPr>
                <w:rFonts w:ascii="Calibri" w:hAnsi="Calibri"/>
                <w:color w:val="000000"/>
                <w:sz w:val="22"/>
                <w:szCs w:val="22"/>
              </w:rPr>
              <w:t>210,893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F2EA" w14:textId="77777777" w:rsidR="00A76842" w:rsidRPr="00A76842" w:rsidRDefault="00A76842" w:rsidP="00A7684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76842">
              <w:rPr>
                <w:rFonts w:ascii="Calibri" w:hAnsi="Calibri"/>
                <w:color w:val="000000"/>
                <w:sz w:val="22"/>
                <w:szCs w:val="22"/>
              </w:rPr>
              <w:t>26,037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F2EB" w14:textId="77777777" w:rsidR="00A76842" w:rsidRPr="00A76842" w:rsidRDefault="00A76842" w:rsidP="00A7684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76842">
              <w:rPr>
                <w:rFonts w:ascii="Calibri" w:hAnsi="Calibri"/>
                <w:color w:val="000000"/>
                <w:sz w:val="22"/>
                <w:szCs w:val="22"/>
              </w:rPr>
              <w:t>43,919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F2EC" w14:textId="77777777" w:rsidR="00A76842" w:rsidRPr="00A76842" w:rsidRDefault="00A76842" w:rsidP="00A7684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76842">
              <w:rPr>
                <w:rFonts w:ascii="Calibri" w:hAnsi="Calibri"/>
                <w:color w:val="000000"/>
                <w:sz w:val="22"/>
                <w:szCs w:val="22"/>
              </w:rPr>
              <w:t>69,956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F2ED" w14:textId="77777777" w:rsidR="00A76842" w:rsidRPr="00A76842" w:rsidRDefault="00A76842" w:rsidP="00A7684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76842">
              <w:rPr>
                <w:rFonts w:ascii="Calibri" w:hAnsi="Calibri"/>
                <w:color w:val="000000"/>
                <w:sz w:val="22"/>
                <w:szCs w:val="22"/>
              </w:rPr>
              <w:t>140,937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F2EE" w14:textId="77777777" w:rsidR="00A76842" w:rsidRPr="00A76842" w:rsidRDefault="00A76842" w:rsidP="00A7684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76842">
              <w:rPr>
                <w:rFonts w:ascii="Calibri" w:hAnsi="Calibri"/>
                <w:color w:val="000000"/>
                <w:sz w:val="22"/>
                <w:szCs w:val="22"/>
              </w:rPr>
              <w:t>215,643</w:t>
            </w:r>
          </w:p>
        </w:tc>
      </w:tr>
      <w:tr w:rsidR="00A76842" w:rsidRPr="00A76842" w14:paraId="6657F2F7" w14:textId="77777777" w:rsidTr="00A76842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F2F0" w14:textId="77777777" w:rsidR="00A76842" w:rsidRPr="00A76842" w:rsidRDefault="00A76842" w:rsidP="00A7684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76842">
              <w:rPr>
                <w:rFonts w:ascii="Calibri" w:hAnsi="Calibri"/>
                <w:color w:val="000000"/>
                <w:sz w:val="22"/>
                <w:szCs w:val="22"/>
              </w:rPr>
              <w:t>2009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F2F1" w14:textId="77777777" w:rsidR="00A76842" w:rsidRPr="00A76842" w:rsidRDefault="00A76842" w:rsidP="00A7684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76842">
              <w:rPr>
                <w:rFonts w:ascii="Calibri" w:hAnsi="Calibri"/>
                <w:color w:val="000000"/>
                <w:sz w:val="22"/>
                <w:szCs w:val="22"/>
              </w:rPr>
              <w:t>236,665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F2F2" w14:textId="77777777" w:rsidR="00A76842" w:rsidRPr="00A76842" w:rsidRDefault="00A76842" w:rsidP="00A7684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76842">
              <w:rPr>
                <w:rFonts w:ascii="Calibri" w:hAnsi="Calibri"/>
                <w:color w:val="000000"/>
                <w:sz w:val="22"/>
                <w:szCs w:val="22"/>
              </w:rPr>
              <w:t>37,128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F2F3" w14:textId="77777777" w:rsidR="00A76842" w:rsidRPr="00A76842" w:rsidRDefault="00A76842" w:rsidP="00A7684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76842">
              <w:rPr>
                <w:rFonts w:ascii="Calibri" w:hAnsi="Calibri"/>
                <w:color w:val="000000"/>
                <w:sz w:val="22"/>
                <w:szCs w:val="22"/>
              </w:rPr>
              <w:t>72,172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F2F4" w14:textId="77777777" w:rsidR="00A76842" w:rsidRPr="00A76842" w:rsidRDefault="00A76842" w:rsidP="00A7684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76842">
              <w:rPr>
                <w:rFonts w:ascii="Calibri" w:hAnsi="Calibri"/>
                <w:color w:val="000000"/>
                <w:sz w:val="22"/>
                <w:szCs w:val="22"/>
              </w:rPr>
              <w:t>107,300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F2F5" w14:textId="77777777" w:rsidR="00A76842" w:rsidRPr="00A76842" w:rsidRDefault="00A76842" w:rsidP="00A7684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76842">
              <w:rPr>
                <w:rFonts w:ascii="Calibri" w:hAnsi="Calibri"/>
                <w:color w:val="000000"/>
                <w:sz w:val="22"/>
                <w:szCs w:val="22"/>
              </w:rPr>
              <w:t>129,365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F2F6" w14:textId="77777777" w:rsidR="00A76842" w:rsidRPr="00A76842" w:rsidRDefault="00A76842" w:rsidP="00A7684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76842">
              <w:rPr>
                <w:rFonts w:ascii="Calibri" w:hAnsi="Calibri"/>
                <w:color w:val="000000"/>
                <w:sz w:val="22"/>
                <w:szCs w:val="22"/>
              </w:rPr>
              <w:t>241,226</w:t>
            </w:r>
          </w:p>
        </w:tc>
      </w:tr>
      <w:tr w:rsidR="00A76842" w:rsidRPr="00A76842" w14:paraId="6657F2FF" w14:textId="77777777" w:rsidTr="00A76842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F2F8" w14:textId="77777777" w:rsidR="00A76842" w:rsidRPr="00A76842" w:rsidRDefault="00A76842" w:rsidP="00A7684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76842">
              <w:rPr>
                <w:rFonts w:ascii="Calibri" w:hAnsi="Calibri"/>
                <w:color w:val="000000"/>
                <w:sz w:val="22"/>
                <w:szCs w:val="22"/>
              </w:rPr>
              <w:t>2010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F2F9" w14:textId="77777777" w:rsidR="00A76842" w:rsidRPr="00A76842" w:rsidRDefault="00A76842" w:rsidP="00A7684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76842">
              <w:rPr>
                <w:rFonts w:ascii="Calibri" w:hAnsi="Calibri"/>
                <w:color w:val="000000"/>
                <w:sz w:val="22"/>
                <w:szCs w:val="22"/>
              </w:rPr>
              <w:t>208,462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F2FA" w14:textId="77777777" w:rsidR="00A76842" w:rsidRPr="00A76842" w:rsidRDefault="00A76842" w:rsidP="00A7684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76842">
              <w:rPr>
                <w:rFonts w:ascii="Calibri" w:hAnsi="Calibri"/>
                <w:color w:val="000000"/>
                <w:sz w:val="22"/>
                <w:szCs w:val="22"/>
              </w:rPr>
              <w:t>29,406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F2FB" w14:textId="77777777" w:rsidR="00A76842" w:rsidRPr="00A76842" w:rsidRDefault="00A76842" w:rsidP="00A7684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76842">
              <w:rPr>
                <w:rFonts w:ascii="Calibri" w:hAnsi="Calibri"/>
                <w:color w:val="000000"/>
                <w:sz w:val="22"/>
                <w:szCs w:val="22"/>
              </w:rPr>
              <w:t>77,472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F2FC" w14:textId="77777777" w:rsidR="00A76842" w:rsidRPr="00A76842" w:rsidRDefault="00A76842" w:rsidP="00A7684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76842">
              <w:rPr>
                <w:rFonts w:ascii="Calibri" w:hAnsi="Calibri"/>
                <w:color w:val="000000"/>
                <w:sz w:val="22"/>
                <w:szCs w:val="22"/>
              </w:rPr>
              <w:t>107,418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F2FD" w14:textId="77777777" w:rsidR="00A76842" w:rsidRPr="00A76842" w:rsidRDefault="00A76842" w:rsidP="00A7684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76842">
              <w:rPr>
                <w:rFonts w:ascii="Calibri" w:hAnsi="Calibri"/>
                <w:color w:val="000000"/>
                <w:sz w:val="22"/>
                <w:szCs w:val="22"/>
              </w:rPr>
              <w:t>101,044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F2FE" w14:textId="77777777" w:rsidR="00A76842" w:rsidRPr="00A76842" w:rsidRDefault="00A76842" w:rsidP="00A7684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76842">
              <w:rPr>
                <w:rFonts w:ascii="Calibri" w:hAnsi="Calibri"/>
                <w:color w:val="000000"/>
                <w:sz w:val="22"/>
                <w:szCs w:val="22"/>
              </w:rPr>
              <w:t>213,013</w:t>
            </w:r>
          </w:p>
        </w:tc>
      </w:tr>
      <w:tr w:rsidR="00A76842" w:rsidRPr="00A76842" w14:paraId="6657F307" w14:textId="77777777" w:rsidTr="00A76842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F300" w14:textId="77777777" w:rsidR="00A76842" w:rsidRPr="00A76842" w:rsidRDefault="00A76842" w:rsidP="00A7684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76842">
              <w:rPr>
                <w:rFonts w:ascii="Calibri" w:hAnsi="Calibri"/>
                <w:color w:val="000000"/>
                <w:sz w:val="22"/>
                <w:szCs w:val="22"/>
              </w:rPr>
              <w:t>2011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F301" w14:textId="77777777" w:rsidR="00A76842" w:rsidRPr="00A76842" w:rsidRDefault="00A76842" w:rsidP="00A7684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76842">
              <w:rPr>
                <w:rFonts w:ascii="Calibri" w:hAnsi="Calibri"/>
                <w:color w:val="000000"/>
                <w:sz w:val="22"/>
                <w:szCs w:val="22"/>
              </w:rPr>
              <w:t>?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F302" w14:textId="77777777" w:rsidR="00A76842" w:rsidRPr="00A76842" w:rsidRDefault="00A76842" w:rsidP="00A7684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76842">
              <w:rPr>
                <w:rFonts w:ascii="Calibri" w:hAnsi="Calibri"/>
                <w:color w:val="000000"/>
                <w:sz w:val="22"/>
                <w:szCs w:val="22"/>
              </w:rPr>
              <w:t>?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F303" w14:textId="77777777" w:rsidR="00A76842" w:rsidRPr="00A76842" w:rsidRDefault="00A76842" w:rsidP="00A7684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76842">
              <w:rPr>
                <w:rFonts w:ascii="Calibri" w:hAnsi="Calibri"/>
                <w:color w:val="000000"/>
                <w:sz w:val="22"/>
                <w:szCs w:val="22"/>
              </w:rPr>
              <w:t>?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F304" w14:textId="77777777" w:rsidR="00A76842" w:rsidRPr="00A76842" w:rsidRDefault="00A76842" w:rsidP="00A7684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76842">
              <w:rPr>
                <w:rFonts w:ascii="Calibri" w:hAnsi="Calibri"/>
                <w:color w:val="000000"/>
                <w:sz w:val="22"/>
                <w:szCs w:val="22"/>
              </w:rPr>
              <w:t>?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F305" w14:textId="77777777" w:rsidR="00A76842" w:rsidRPr="00A76842" w:rsidRDefault="00A76842" w:rsidP="00A7684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76842">
              <w:rPr>
                <w:rFonts w:ascii="Calibri" w:hAnsi="Calibri"/>
                <w:color w:val="000000"/>
                <w:sz w:val="22"/>
                <w:szCs w:val="22"/>
              </w:rPr>
              <w:t>?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F306" w14:textId="77777777" w:rsidR="00A76842" w:rsidRPr="00A76842" w:rsidRDefault="00A76842" w:rsidP="00A7684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76842">
              <w:rPr>
                <w:rFonts w:ascii="Calibri" w:hAnsi="Calibri"/>
                <w:color w:val="000000"/>
                <w:sz w:val="22"/>
                <w:szCs w:val="22"/>
              </w:rPr>
              <w:t>Pending</w:t>
            </w:r>
          </w:p>
        </w:tc>
      </w:tr>
      <w:tr w:rsidR="00A76842" w:rsidRPr="00A76842" w14:paraId="6657F30F" w14:textId="77777777" w:rsidTr="00A76842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F308" w14:textId="77777777" w:rsidR="00A76842" w:rsidRPr="00A76842" w:rsidRDefault="00A76842" w:rsidP="00A7684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F309" w14:textId="77777777" w:rsidR="00A76842" w:rsidRPr="00A76842" w:rsidRDefault="00A76842" w:rsidP="00A76842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F30A" w14:textId="77777777" w:rsidR="00A76842" w:rsidRPr="00A76842" w:rsidRDefault="00A76842" w:rsidP="00A76842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F30B" w14:textId="77777777" w:rsidR="00A76842" w:rsidRPr="00A76842" w:rsidRDefault="00A76842" w:rsidP="00A76842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F30C" w14:textId="77777777" w:rsidR="00A76842" w:rsidRPr="00A76842" w:rsidRDefault="00A76842" w:rsidP="00A76842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F30D" w14:textId="77777777" w:rsidR="00A76842" w:rsidRPr="00A76842" w:rsidRDefault="00A76842" w:rsidP="00A76842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F30E" w14:textId="77777777" w:rsidR="00A76842" w:rsidRPr="00A76842" w:rsidRDefault="00A76842" w:rsidP="00A76842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76842" w:rsidRPr="00A76842" w14:paraId="6657F317" w14:textId="77777777" w:rsidTr="00A76842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F310" w14:textId="77777777" w:rsidR="00A76842" w:rsidRPr="00A76842" w:rsidRDefault="00A76842" w:rsidP="00A7684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76842">
              <w:rPr>
                <w:rFonts w:ascii="Calibri" w:hAnsi="Calibri"/>
                <w:color w:val="000000"/>
                <w:sz w:val="22"/>
                <w:szCs w:val="22"/>
              </w:rPr>
              <w:t>Winter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F311" w14:textId="77777777" w:rsidR="00A76842" w:rsidRPr="00A76842" w:rsidRDefault="00A76842" w:rsidP="00A76842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F312" w14:textId="77777777" w:rsidR="00A76842" w:rsidRPr="00A76842" w:rsidRDefault="00A76842" w:rsidP="00A76842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F313" w14:textId="77777777" w:rsidR="00A76842" w:rsidRPr="00A76842" w:rsidRDefault="00A76842" w:rsidP="00A76842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F314" w14:textId="77777777" w:rsidR="00A76842" w:rsidRPr="00A76842" w:rsidRDefault="00A76842" w:rsidP="00A76842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F315" w14:textId="77777777" w:rsidR="00A76842" w:rsidRPr="00A76842" w:rsidRDefault="00A76842" w:rsidP="00A76842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F316" w14:textId="77777777" w:rsidR="00A76842" w:rsidRPr="00A76842" w:rsidRDefault="00A76842" w:rsidP="00A76842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76842" w:rsidRPr="00A76842" w14:paraId="6657F31F" w14:textId="77777777" w:rsidTr="00A76842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F318" w14:textId="77777777" w:rsidR="00A76842" w:rsidRPr="00A76842" w:rsidRDefault="00A76842" w:rsidP="00A7684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76842">
              <w:rPr>
                <w:rFonts w:ascii="Calibri" w:hAnsi="Calibri"/>
                <w:color w:val="000000"/>
                <w:sz w:val="22"/>
                <w:szCs w:val="22"/>
              </w:rPr>
              <w:t>2007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F319" w14:textId="77777777" w:rsidR="00A76842" w:rsidRPr="00A76842" w:rsidRDefault="00A76842" w:rsidP="00A7684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76842">
              <w:rPr>
                <w:rFonts w:ascii="Calibri" w:hAnsi="Calibri"/>
                <w:color w:val="000000"/>
                <w:sz w:val="22"/>
                <w:szCs w:val="22"/>
              </w:rPr>
              <w:t>157,905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F31A" w14:textId="77777777" w:rsidR="00A76842" w:rsidRPr="00A76842" w:rsidRDefault="00A76842" w:rsidP="00A7684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76842">
              <w:rPr>
                <w:rFonts w:ascii="Calibri" w:hAnsi="Calibri"/>
                <w:color w:val="000000"/>
                <w:sz w:val="22"/>
                <w:szCs w:val="22"/>
              </w:rPr>
              <w:t>10,281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F31B" w14:textId="77777777" w:rsidR="00A76842" w:rsidRPr="00A76842" w:rsidRDefault="00A76842" w:rsidP="00A7684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76842">
              <w:rPr>
                <w:rFonts w:ascii="Calibri" w:hAnsi="Calibri"/>
                <w:color w:val="000000"/>
                <w:sz w:val="22"/>
                <w:szCs w:val="22"/>
              </w:rPr>
              <w:t>6,388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F31C" w14:textId="77777777" w:rsidR="00A76842" w:rsidRPr="00A76842" w:rsidRDefault="00A76842" w:rsidP="00A7684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76842">
              <w:rPr>
                <w:rFonts w:ascii="Calibri" w:hAnsi="Calibri"/>
                <w:color w:val="000000"/>
                <w:sz w:val="22"/>
                <w:szCs w:val="22"/>
              </w:rPr>
              <w:t>16,669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F31D" w14:textId="77777777" w:rsidR="00A76842" w:rsidRPr="00A76842" w:rsidRDefault="00A76842" w:rsidP="00A7684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76842">
              <w:rPr>
                <w:rFonts w:ascii="Calibri" w:hAnsi="Calibri"/>
                <w:color w:val="000000"/>
                <w:sz w:val="22"/>
                <w:szCs w:val="22"/>
              </w:rPr>
              <w:t>141,236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F31E" w14:textId="77777777" w:rsidR="00A76842" w:rsidRPr="00A76842" w:rsidRDefault="00A76842" w:rsidP="00A7684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76842">
              <w:rPr>
                <w:rFonts w:ascii="Calibri" w:hAnsi="Calibri"/>
                <w:color w:val="000000"/>
                <w:sz w:val="22"/>
                <w:szCs w:val="22"/>
              </w:rPr>
              <w:t>226,063</w:t>
            </w:r>
          </w:p>
        </w:tc>
      </w:tr>
      <w:tr w:rsidR="00A76842" w:rsidRPr="00A76842" w14:paraId="6657F327" w14:textId="77777777" w:rsidTr="00A76842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F320" w14:textId="77777777" w:rsidR="00A76842" w:rsidRPr="00A76842" w:rsidRDefault="00A76842" w:rsidP="00A7684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76842">
              <w:rPr>
                <w:rFonts w:ascii="Calibri" w:hAnsi="Calibri"/>
                <w:color w:val="000000"/>
                <w:sz w:val="22"/>
                <w:szCs w:val="22"/>
              </w:rPr>
              <w:t>2008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F321" w14:textId="77777777" w:rsidR="00A76842" w:rsidRPr="00A76842" w:rsidRDefault="00A76842" w:rsidP="00A7684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76842">
              <w:rPr>
                <w:rFonts w:ascii="Calibri" w:hAnsi="Calibri"/>
                <w:color w:val="000000"/>
                <w:sz w:val="22"/>
                <w:szCs w:val="22"/>
              </w:rPr>
              <w:t>207,143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F322" w14:textId="77777777" w:rsidR="00A76842" w:rsidRPr="00A76842" w:rsidRDefault="00A76842" w:rsidP="00A7684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76842">
              <w:rPr>
                <w:rFonts w:ascii="Calibri" w:hAnsi="Calibri"/>
                <w:color w:val="000000"/>
                <w:sz w:val="22"/>
                <w:szCs w:val="22"/>
              </w:rPr>
              <w:t>10,993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F323" w14:textId="77777777" w:rsidR="00A76842" w:rsidRPr="00A76842" w:rsidRDefault="00A76842" w:rsidP="00A7684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76842">
              <w:rPr>
                <w:rFonts w:ascii="Calibri" w:hAnsi="Calibri"/>
                <w:color w:val="000000"/>
                <w:sz w:val="22"/>
                <w:szCs w:val="22"/>
              </w:rPr>
              <w:t>10,871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F324" w14:textId="77777777" w:rsidR="00A76842" w:rsidRPr="00A76842" w:rsidRDefault="00A76842" w:rsidP="00A7684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76842">
              <w:rPr>
                <w:rFonts w:ascii="Calibri" w:hAnsi="Calibri"/>
                <w:color w:val="000000"/>
                <w:sz w:val="22"/>
                <w:szCs w:val="22"/>
              </w:rPr>
              <w:t>21,864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F325" w14:textId="77777777" w:rsidR="00A76842" w:rsidRPr="00A76842" w:rsidRDefault="00A76842" w:rsidP="00A7684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76842">
              <w:rPr>
                <w:rFonts w:ascii="Calibri" w:hAnsi="Calibri"/>
                <w:color w:val="000000"/>
                <w:sz w:val="22"/>
                <w:szCs w:val="22"/>
              </w:rPr>
              <w:t>185,279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F326" w14:textId="77777777" w:rsidR="00A76842" w:rsidRPr="00A76842" w:rsidRDefault="00A76842" w:rsidP="00A7684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76842">
              <w:rPr>
                <w:rFonts w:ascii="Calibri" w:hAnsi="Calibri"/>
                <w:color w:val="000000"/>
                <w:sz w:val="22"/>
                <w:szCs w:val="22"/>
              </w:rPr>
              <w:t>215,643</w:t>
            </w:r>
          </w:p>
        </w:tc>
      </w:tr>
      <w:tr w:rsidR="00A76842" w:rsidRPr="00A76842" w14:paraId="6657F32F" w14:textId="77777777" w:rsidTr="00A76842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F328" w14:textId="77777777" w:rsidR="00A76842" w:rsidRPr="00A76842" w:rsidRDefault="00A76842" w:rsidP="00A7684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76842">
              <w:rPr>
                <w:rFonts w:ascii="Calibri" w:hAnsi="Calibri"/>
                <w:color w:val="000000"/>
                <w:sz w:val="22"/>
                <w:szCs w:val="22"/>
              </w:rPr>
              <w:t>2009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F329" w14:textId="77777777" w:rsidR="00A76842" w:rsidRPr="00A76842" w:rsidRDefault="00A76842" w:rsidP="00A7684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76842">
              <w:rPr>
                <w:rFonts w:ascii="Calibri" w:hAnsi="Calibri"/>
                <w:color w:val="000000"/>
                <w:sz w:val="22"/>
                <w:szCs w:val="22"/>
              </w:rPr>
              <w:t>89,259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F32A" w14:textId="77777777" w:rsidR="00A76842" w:rsidRPr="00A76842" w:rsidRDefault="00A76842" w:rsidP="00A7684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76842">
              <w:rPr>
                <w:rFonts w:ascii="Calibri" w:hAnsi="Calibri"/>
                <w:color w:val="000000"/>
                <w:sz w:val="22"/>
                <w:szCs w:val="22"/>
              </w:rPr>
              <w:t>11,909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F32B" w14:textId="77777777" w:rsidR="00A76842" w:rsidRPr="00A76842" w:rsidRDefault="00A76842" w:rsidP="00A7684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76842">
              <w:rPr>
                <w:rFonts w:ascii="Calibri" w:hAnsi="Calibri"/>
                <w:color w:val="000000"/>
                <w:sz w:val="22"/>
                <w:szCs w:val="22"/>
              </w:rPr>
              <w:t>27,382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F32C" w14:textId="77777777" w:rsidR="00A76842" w:rsidRPr="00A76842" w:rsidRDefault="00A76842" w:rsidP="00A7684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76842">
              <w:rPr>
                <w:rFonts w:ascii="Calibri" w:hAnsi="Calibri"/>
                <w:color w:val="000000"/>
                <w:sz w:val="22"/>
                <w:szCs w:val="22"/>
              </w:rPr>
              <w:t>39,291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F32D" w14:textId="77777777" w:rsidR="00A76842" w:rsidRPr="00A76842" w:rsidRDefault="00A76842" w:rsidP="00A7684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76842">
              <w:rPr>
                <w:rFonts w:ascii="Calibri" w:hAnsi="Calibri"/>
                <w:color w:val="000000"/>
                <w:sz w:val="22"/>
                <w:szCs w:val="22"/>
              </w:rPr>
              <w:t>49,968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F32E" w14:textId="77777777" w:rsidR="00A76842" w:rsidRPr="00A76842" w:rsidRDefault="00A76842" w:rsidP="00A7684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76842">
              <w:rPr>
                <w:rFonts w:ascii="Calibri" w:hAnsi="Calibri"/>
                <w:color w:val="000000"/>
                <w:sz w:val="22"/>
                <w:szCs w:val="22"/>
              </w:rPr>
              <w:t>241,226</w:t>
            </w:r>
          </w:p>
        </w:tc>
      </w:tr>
      <w:tr w:rsidR="00A76842" w:rsidRPr="00A76842" w14:paraId="6657F337" w14:textId="77777777" w:rsidTr="00A76842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F330" w14:textId="77777777" w:rsidR="00A76842" w:rsidRPr="00A76842" w:rsidRDefault="00A76842" w:rsidP="00A7684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76842">
              <w:rPr>
                <w:rFonts w:ascii="Calibri" w:hAnsi="Calibri"/>
                <w:color w:val="000000"/>
                <w:sz w:val="22"/>
                <w:szCs w:val="22"/>
              </w:rPr>
              <w:t>2010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F331" w14:textId="77777777" w:rsidR="00A76842" w:rsidRPr="00A76842" w:rsidRDefault="00A76842" w:rsidP="00A7684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76842">
              <w:rPr>
                <w:rFonts w:ascii="Calibri" w:hAnsi="Calibri"/>
                <w:color w:val="000000"/>
                <w:sz w:val="22"/>
                <w:szCs w:val="22"/>
              </w:rPr>
              <w:t>70,763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F332" w14:textId="77777777" w:rsidR="00A76842" w:rsidRPr="00A76842" w:rsidRDefault="00A76842" w:rsidP="00A7684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76842">
              <w:rPr>
                <w:rFonts w:ascii="Calibri" w:hAnsi="Calibri"/>
                <w:color w:val="000000"/>
                <w:sz w:val="22"/>
                <w:szCs w:val="22"/>
              </w:rPr>
              <w:t>9,633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F333" w14:textId="77777777" w:rsidR="00A76842" w:rsidRPr="00A76842" w:rsidRDefault="00A76842" w:rsidP="00A7684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76842">
              <w:rPr>
                <w:rFonts w:ascii="Calibri" w:hAnsi="Calibri"/>
                <w:color w:val="000000"/>
                <w:sz w:val="22"/>
                <w:szCs w:val="22"/>
              </w:rPr>
              <w:t>27,346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F334" w14:textId="77777777" w:rsidR="00A76842" w:rsidRPr="00A76842" w:rsidRDefault="00A76842" w:rsidP="00A7684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76842">
              <w:rPr>
                <w:rFonts w:ascii="Calibri" w:hAnsi="Calibri"/>
                <w:color w:val="000000"/>
                <w:sz w:val="22"/>
                <w:szCs w:val="22"/>
              </w:rPr>
              <w:t>36,979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F335" w14:textId="77777777" w:rsidR="00A76842" w:rsidRPr="00A76842" w:rsidRDefault="00A76842" w:rsidP="00A7684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76842">
              <w:rPr>
                <w:rFonts w:ascii="Calibri" w:hAnsi="Calibri"/>
                <w:color w:val="000000"/>
                <w:sz w:val="22"/>
                <w:szCs w:val="22"/>
              </w:rPr>
              <w:t>33,784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F336" w14:textId="77777777" w:rsidR="00A76842" w:rsidRPr="00A76842" w:rsidRDefault="00A76842" w:rsidP="00A7684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76842">
              <w:rPr>
                <w:rFonts w:ascii="Calibri" w:hAnsi="Calibri"/>
                <w:color w:val="000000"/>
                <w:sz w:val="22"/>
                <w:szCs w:val="22"/>
              </w:rPr>
              <w:t>213,013</w:t>
            </w:r>
          </w:p>
        </w:tc>
      </w:tr>
      <w:tr w:rsidR="00A76842" w:rsidRPr="00A76842" w14:paraId="6657F33F" w14:textId="77777777" w:rsidTr="00A76842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F338" w14:textId="77777777" w:rsidR="00A76842" w:rsidRPr="00A76842" w:rsidRDefault="00A76842" w:rsidP="00A7684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76842">
              <w:rPr>
                <w:rFonts w:ascii="Calibri" w:hAnsi="Calibri"/>
                <w:color w:val="000000"/>
                <w:sz w:val="22"/>
                <w:szCs w:val="22"/>
              </w:rPr>
              <w:t>2011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F339" w14:textId="77777777" w:rsidR="00A76842" w:rsidRPr="00A76842" w:rsidRDefault="00A76842" w:rsidP="00A7684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76842">
              <w:rPr>
                <w:rFonts w:ascii="Calibri" w:hAnsi="Calibri"/>
                <w:color w:val="000000"/>
                <w:sz w:val="22"/>
                <w:szCs w:val="22"/>
              </w:rPr>
              <w:t>Pending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F33A" w14:textId="77777777" w:rsidR="00A76842" w:rsidRPr="00A76842" w:rsidRDefault="00A76842" w:rsidP="00A7684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76842">
              <w:rPr>
                <w:rFonts w:ascii="Calibri" w:hAnsi="Calibri"/>
                <w:color w:val="000000"/>
                <w:sz w:val="22"/>
                <w:szCs w:val="22"/>
              </w:rPr>
              <w:t>Pending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F33B" w14:textId="77777777" w:rsidR="00A76842" w:rsidRPr="00A76842" w:rsidRDefault="00A76842" w:rsidP="00A7684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76842">
              <w:rPr>
                <w:rFonts w:ascii="Calibri" w:hAnsi="Calibri"/>
                <w:color w:val="000000"/>
                <w:sz w:val="22"/>
                <w:szCs w:val="22"/>
              </w:rPr>
              <w:t>Pending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F33C" w14:textId="77777777" w:rsidR="00A76842" w:rsidRPr="00A76842" w:rsidRDefault="00A76842" w:rsidP="00A7684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76842">
              <w:rPr>
                <w:rFonts w:ascii="Calibri" w:hAnsi="Calibri"/>
                <w:color w:val="000000"/>
                <w:sz w:val="22"/>
                <w:szCs w:val="22"/>
              </w:rPr>
              <w:t>Pending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F33D" w14:textId="77777777" w:rsidR="00A76842" w:rsidRPr="00A76842" w:rsidRDefault="00A76842" w:rsidP="00A7684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76842">
              <w:rPr>
                <w:rFonts w:ascii="Calibri" w:hAnsi="Calibri"/>
                <w:color w:val="000000"/>
                <w:sz w:val="22"/>
                <w:szCs w:val="22"/>
              </w:rPr>
              <w:t>Pending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F33E" w14:textId="77777777" w:rsidR="00A76842" w:rsidRPr="00A76842" w:rsidRDefault="00A76842" w:rsidP="00A7684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76842">
              <w:rPr>
                <w:rFonts w:ascii="Calibri" w:hAnsi="Calibri"/>
                <w:color w:val="000000"/>
                <w:sz w:val="22"/>
                <w:szCs w:val="22"/>
              </w:rPr>
              <w:t>Pending</w:t>
            </w:r>
          </w:p>
        </w:tc>
      </w:tr>
    </w:tbl>
    <w:p w14:paraId="6657F340" w14:textId="77777777" w:rsidR="00A76842" w:rsidRDefault="00A76842" w:rsidP="000C3084"/>
    <w:p w14:paraId="6657F341" w14:textId="77777777" w:rsidR="00112E8C" w:rsidRDefault="00112E8C" w:rsidP="000C3084"/>
    <w:p w14:paraId="6657F342" w14:textId="77777777" w:rsidR="003D4637" w:rsidRDefault="003D4637" w:rsidP="00112E8C">
      <w:pPr>
        <w:ind w:right="540"/>
        <w:jc w:val="both"/>
        <w:rPr>
          <w:b/>
          <w:bCs/>
        </w:rPr>
      </w:pPr>
    </w:p>
    <w:p w14:paraId="6657F343" w14:textId="77777777" w:rsidR="00BD63C6" w:rsidRDefault="00BD63C6" w:rsidP="00112E8C">
      <w:pPr>
        <w:ind w:right="540"/>
        <w:jc w:val="both"/>
        <w:rPr>
          <w:b/>
          <w:bCs/>
        </w:rPr>
      </w:pPr>
    </w:p>
    <w:p w14:paraId="6657F344" w14:textId="77777777" w:rsidR="00BD63C6" w:rsidRDefault="00BD63C6" w:rsidP="00112E8C">
      <w:pPr>
        <w:ind w:right="540"/>
        <w:jc w:val="both"/>
        <w:rPr>
          <w:b/>
          <w:bCs/>
        </w:rPr>
      </w:pPr>
    </w:p>
    <w:p w14:paraId="6657F345" w14:textId="77777777" w:rsidR="00BD63C6" w:rsidRDefault="00BD63C6" w:rsidP="00112E8C">
      <w:pPr>
        <w:ind w:right="540"/>
        <w:jc w:val="both"/>
        <w:rPr>
          <w:b/>
          <w:bCs/>
        </w:rPr>
      </w:pPr>
    </w:p>
    <w:p w14:paraId="6657F346" w14:textId="77777777" w:rsidR="00BD63C6" w:rsidRDefault="00BD63C6" w:rsidP="00112E8C">
      <w:pPr>
        <w:ind w:right="540"/>
        <w:jc w:val="both"/>
        <w:rPr>
          <w:b/>
          <w:bCs/>
        </w:rPr>
      </w:pPr>
    </w:p>
    <w:p w14:paraId="6657F347" w14:textId="77777777" w:rsidR="00112E8C" w:rsidRPr="00AE34A4" w:rsidRDefault="00112E8C" w:rsidP="00112E8C">
      <w:pPr>
        <w:ind w:right="540"/>
        <w:jc w:val="both"/>
        <w:rPr>
          <w:bCs/>
        </w:rPr>
      </w:pPr>
      <w:r>
        <w:rPr>
          <w:b/>
          <w:bCs/>
        </w:rPr>
        <w:t xml:space="preserve">Table </w:t>
      </w:r>
      <w:r w:rsidR="00097F8F">
        <w:rPr>
          <w:b/>
          <w:bCs/>
        </w:rPr>
        <w:t>2</w:t>
      </w:r>
      <w:r>
        <w:rPr>
          <w:b/>
          <w:bCs/>
        </w:rPr>
        <w:t xml:space="preserve">.   Response rate and estimated bias correction </w:t>
      </w:r>
      <w:r w:rsidR="00097F8F">
        <w:rPr>
          <w:b/>
          <w:bCs/>
        </w:rPr>
        <w:t xml:space="preserve">from telephone surveys </w:t>
      </w:r>
      <w:r>
        <w:rPr>
          <w:b/>
          <w:bCs/>
        </w:rPr>
        <w:t>for each reporting season.</w:t>
      </w:r>
      <w:r w:rsidR="00AE34A4">
        <w:rPr>
          <w:b/>
          <w:bCs/>
        </w:rPr>
        <w:t xml:space="preserve">  </w:t>
      </w:r>
      <w:r w:rsidR="00AE34A4">
        <w:rPr>
          <w:bCs/>
        </w:rPr>
        <w:t>The correction factor is calculated for catch across all marine areas and reporting types.</w:t>
      </w:r>
    </w:p>
    <w:p w14:paraId="6657F348" w14:textId="77777777" w:rsidR="00112E8C" w:rsidRDefault="00112E8C" w:rsidP="00112E8C">
      <w:pPr>
        <w:ind w:right="540"/>
        <w:jc w:val="both"/>
        <w:rPr>
          <w:b/>
          <w:bCs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1890"/>
        <w:gridCol w:w="2700"/>
        <w:gridCol w:w="3240"/>
      </w:tblGrid>
      <w:tr w:rsidR="00112E8C" w14:paraId="6657F34D" w14:textId="77777777" w:rsidTr="008B1C3F">
        <w:tc>
          <w:tcPr>
            <w:tcW w:w="1278" w:type="dxa"/>
            <w:vAlign w:val="center"/>
          </w:tcPr>
          <w:p w14:paraId="6657F349" w14:textId="77777777" w:rsidR="00112E8C" w:rsidRPr="00112E8C" w:rsidRDefault="00112E8C" w:rsidP="008B1C3F">
            <w:pPr>
              <w:ind w:right="540"/>
              <w:jc w:val="center"/>
              <w:rPr>
                <w:rFonts w:asciiTheme="minorHAnsi" w:hAnsiTheme="minorHAnsi"/>
                <w:b/>
                <w:bCs/>
              </w:rPr>
            </w:pPr>
            <w:r w:rsidRPr="00112E8C">
              <w:rPr>
                <w:rFonts w:asciiTheme="minorHAnsi" w:hAnsiTheme="minorHAnsi"/>
                <w:b/>
                <w:bCs/>
              </w:rPr>
              <w:t>Year</w:t>
            </w:r>
          </w:p>
        </w:tc>
        <w:tc>
          <w:tcPr>
            <w:tcW w:w="1890" w:type="dxa"/>
            <w:vAlign w:val="center"/>
          </w:tcPr>
          <w:p w14:paraId="6657F34A" w14:textId="77777777" w:rsidR="00112E8C" w:rsidRPr="00112E8C" w:rsidRDefault="00112E8C" w:rsidP="008B1C3F">
            <w:pPr>
              <w:ind w:right="540"/>
              <w:jc w:val="center"/>
              <w:rPr>
                <w:rFonts w:asciiTheme="minorHAnsi" w:hAnsiTheme="minorHAnsi"/>
                <w:b/>
                <w:bCs/>
              </w:rPr>
            </w:pPr>
            <w:r w:rsidRPr="00112E8C">
              <w:rPr>
                <w:rFonts w:asciiTheme="minorHAnsi" w:hAnsiTheme="minorHAnsi"/>
                <w:b/>
                <w:bCs/>
              </w:rPr>
              <w:t>Season</w:t>
            </w:r>
          </w:p>
        </w:tc>
        <w:tc>
          <w:tcPr>
            <w:tcW w:w="2700" w:type="dxa"/>
            <w:vAlign w:val="center"/>
          </w:tcPr>
          <w:p w14:paraId="6657F34B" w14:textId="77777777" w:rsidR="00112E8C" w:rsidRPr="00112E8C" w:rsidRDefault="00112E8C" w:rsidP="008B1C3F">
            <w:pPr>
              <w:ind w:right="540"/>
              <w:jc w:val="center"/>
              <w:rPr>
                <w:rFonts w:asciiTheme="minorHAnsi" w:hAnsiTheme="minorHAnsi"/>
                <w:b/>
                <w:bCs/>
              </w:rPr>
            </w:pPr>
            <w:r w:rsidRPr="00112E8C">
              <w:rPr>
                <w:rFonts w:asciiTheme="minorHAnsi" w:hAnsiTheme="minorHAnsi"/>
                <w:b/>
                <w:bCs/>
              </w:rPr>
              <w:t>Response Rate</w:t>
            </w:r>
          </w:p>
        </w:tc>
        <w:tc>
          <w:tcPr>
            <w:tcW w:w="3240" w:type="dxa"/>
            <w:vAlign w:val="center"/>
          </w:tcPr>
          <w:p w14:paraId="6657F34C" w14:textId="77777777" w:rsidR="00112E8C" w:rsidRPr="00112E8C" w:rsidRDefault="00112E8C" w:rsidP="008B1C3F">
            <w:pPr>
              <w:ind w:right="540"/>
              <w:jc w:val="center"/>
              <w:rPr>
                <w:rFonts w:asciiTheme="minorHAnsi" w:hAnsiTheme="minorHAnsi"/>
                <w:b/>
                <w:bCs/>
              </w:rPr>
            </w:pPr>
            <w:r w:rsidRPr="00112E8C">
              <w:rPr>
                <w:rFonts w:asciiTheme="minorHAnsi" w:hAnsiTheme="minorHAnsi"/>
                <w:b/>
                <w:bCs/>
              </w:rPr>
              <w:t>Estimated Correction Factor</w:t>
            </w:r>
          </w:p>
        </w:tc>
      </w:tr>
      <w:tr w:rsidR="00112E8C" w14:paraId="6657F352" w14:textId="77777777" w:rsidTr="008B1C3F">
        <w:tc>
          <w:tcPr>
            <w:tcW w:w="1278" w:type="dxa"/>
            <w:vAlign w:val="center"/>
          </w:tcPr>
          <w:p w14:paraId="6657F34E" w14:textId="77777777" w:rsidR="00112E8C" w:rsidRPr="00112E8C" w:rsidRDefault="00112E8C" w:rsidP="008B1C3F">
            <w:pPr>
              <w:ind w:right="540"/>
              <w:jc w:val="center"/>
              <w:rPr>
                <w:rFonts w:asciiTheme="minorHAnsi" w:hAnsiTheme="minorHAnsi"/>
                <w:b/>
                <w:bCs/>
              </w:rPr>
            </w:pPr>
            <w:r w:rsidRPr="00112E8C">
              <w:rPr>
                <w:rFonts w:asciiTheme="minorHAnsi" w:hAnsiTheme="minorHAnsi"/>
                <w:b/>
                <w:bCs/>
              </w:rPr>
              <w:t>2007</w:t>
            </w:r>
          </w:p>
        </w:tc>
        <w:tc>
          <w:tcPr>
            <w:tcW w:w="1890" w:type="dxa"/>
            <w:vAlign w:val="center"/>
          </w:tcPr>
          <w:p w14:paraId="6657F34F" w14:textId="77777777" w:rsidR="00112E8C" w:rsidRPr="00112E8C" w:rsidRDefault="00112E8C" w:rsidP="008B1C3F">
            <w:pPr>
              <w:ind w:right="540"/>
              <w:rPr>
                <w:rFonts w:asciiTheme="minorHAnsi" w:hAnsiTheme="minorHAnsi"/>
                <w:bCs/>
              </w:rPr>
            </w:pPr>
            <w:r w:rsidRPr="00112E8C">
              <w:rPr>
                <w:rFonts w:asciiTheme="minorHAnsi" w:hAnsiTheme="minorHAnsi"/>
                <w:bCs/>
              </w:rPr>
              <w:t>Summer</w:t>
            </w:r>
          </w:p>
        </w:tc>
        <w:tc>
          <w:tcPr>
            <w:tcW w:w="2700" w:type="dxa"/>
            <w:vAlign w:val="center"/>
          </w:tcPr>
          <w:p w14:paraId="6657F350" w14:textId="77777777" w:rsidR="00112E8C" w:rsidRPr="00112E8C" w:rsidRDefault="00112E8C" w:rsidP="008B1C3F">
            <w:pPr>
              <w:ind w:right="540"/>
              <w:jc w:val="center"/>
              <w:rPr>
                <w:rFonts w:asciiTheme="minorHAnsi" w:hAnsiTheme="minorHAnsi"/>
                <w:bCs/>
              </w:rPr>
            </w:pPr>
            <w:r w:rsidRPr="00112E8C">
              <w:rPr>
                <w:rFonts w:asciiTheme="minorHAnsi" w:hAnsiTheme="minorHAnsi"/>
                <w:bCs/>
              </w:rPr>
              <w:t>0.32</w:t>
            </w:r>
          </w:p>
        </w:tc>
        <w:tc>
          <w:tcPr>
            <w:tcW w:w="3240" w:type="dxa"/>
            <w:vAlign w:val="center"/>
          </w:tcPr>
          <w:p w14:paraId="6657F351" w14:textId="77777777" w:rsidR="00112E8C" w:rsidRPr="00112E8C" w:rsidRDefault="00112E8C" w:rsidP="008B1C3F">
            <w:pPr>
              <w:ind w:right="540"/>
              <w:jc w:val="center"/>
              <w:rPr>
                <w:rFonts w:asciiTheme="minorHAnsi" w:hAnsiTheme="minorHAnsi"/>
                <w:bCs/>
              </w:rPr>
            </w:pPr>
            <w:r w:rsidRPr="00112E8C">
              <w:rPr>
                <w:rFonts w:asciiTheme="minorHAnsi" w:hAnsiTheme="minorHAnsi"/>
                <w:bCs/>
              </w:rPr>
              <w:t>0.52</w:t>
            </w:r>
          </w:p>
        </w:tc>
      </w:tr>
      <w:tr w:rsidR="00112E8C" w14:paraId="6657F357" w14:textId="77777777" w:rsidTr="008B1C3F">
        <w:tc>
          <w:tcPr>
            <w:tcW w:w="1278" w:type="dxa"/>
            <w:vAlign w:val="center"/>
          </w:tcPr>
          <w:p w14:paraId="6657F353" w14:textId="77777777" w:rsidR="00112E8C" w:rsidRPr="00112E8C" w:rsidRDefault="00112E8C" w:rsidP="008B1C3F">
            <w:pPr>
              <w:ind w:right="540"/>
              <w:jc w:val="center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1890" w:type="dxa"/>
            <w:vAlign w:val="center"/>
          </w:tcPr>
          <w:p w14:paraId="6657F354" w14:textId="77777777" w:rsidR="00112E8C" w:rsidRPr="00112E8C" w:rsidRDefault="00112E8C" w:rsidP="008B1C3F">
            <w:pPr>
              <w:ind w:right="540"/>
              <w:rPr>
                <w:rFonts w:asciiTheme="minorHAnsi" w:hAnsiTheme="minorHAnsi"/>
                <w:bCs/>
              </w:rPr>
            </w:pPr>
            <w:r w:rsidRPr="00112E8C">
              <w:rPr>
                <w:rFonts w:asciiTheme="minorHAnsi" w:hAnsiTheme="minorHAnsi"/>
                <w:bCs/>
              </w:rPr>
              <w:t>Winter</w:t>
            </w:r>
          </w:p>
        </w:tc>
        <w:tc>
          <w:tcPr>
            <w:tcW w:w="2700" w:type="dxa"/>
            <w:vAlign w:val="center"/>
          </w:tcPr>
          <w:p w14:paraId="6657F355" w14:textId="77777777" w:rsidR="00112E8C" w:rsidRPr="00112E8C" w:rsidRDefault="00112E8C" w:rsidP="008B1C3F">
            <w:pPr>
              <w:ind w:right="540"/>
              <w:jc w:val="center"/>
              <w:rPr>
                <w:rFonts w:asciiTheme="minorHAnsi" w:hAnsiTheme="minorHAnsi"/>
                <w:bCs/>
              </w:rPr>
            </w:pPr>
            <w:r w:rsidRPr="00112E8C">
              <w:rPr>
                <w:rFonts w:asciiTheme="minorHAnsi" w:hAnsiTheme="minorHAnsi"/>
                <w:bCs/>
              </w:rPr>
              <w:t>0.11</w:t>
            </w:r>
          </w:p>
        </w:tc>
        <w:tc>
          <w:tcPr>
            <w:tcW w:w="3240" w:type="dxa"/>
            <w:vAlign w:val="center"/>
          </w:tcPr>
          <w:p w14:paraId="6657F356" w14:textId="77777777" w:rsidR="00112E8C" w:rsidRPr="00112E8C" w:rsidRDefault="00112E8C" w:rsidP="008B1C3F">
            <w:pPr>
              <w:ind w:right="540"/>
              <w:jc w:val="center"/>
              <w:rPr>
                <w:rFonts w:asciiTheme="minorHAnsi" w:hAnsiTheme="minorHAnsi"/>
                <w:bCs/>
              </w:rPr>
            </w:pPr>
            <w:r w:rsidRPr="00112E8C">
              <w:rPr>
                <w:rFonts w:asciiTheme="minorHAnsi" w:hAnsiTheme="minorHAnsi"/>
                <w:bCs/>
              </w:rPr>
              <w:t>0.25</w:t>
            </w:r>
          </w:p>
        </w:tc>
      </w:tr>
      <w:tr w:rsidR="00112E8C" w14:paraId="6657F35C" w14:textId="77777777" w:rsidTr="008B1C3F">
        <w:trPr>
          <w:trHeight w:val="197"/>
        </w:trPr>
        <w:tc>
          <w:tcPr>
            <w:tcW w:w="1278" w:type="dxa"/>
            <w:vAlign w:val="center"/>
          </w:tcPr>
          <w:p w14:paraId="6657F358" w14:textId="77777777" w:rsidR="00112E8C" w:rsidRPr="00112E8C" w:rsidRDefault="00112E8C" w:rsidP="008B1C3F">
            <w:pPr>
              <w:ind w:right="540"/>
              <w:jc w:val="center"/>
              <w:rPr>
                <w:rFonts w:asciiTheme="minorHAnsi" w:hAnsiTheme="minorHAnsi"/>
                <w:b/>
                <w:bCs/>
              </w:rPr>
            </w:pPr>
            <w:r w:rsidRPr="00112E8C">
              <w:rPr>
                <w:rFonts w:asciiTheme="minorHAnsi" w:hAnsiTheme="minorHAnsi"/>
                <w:b/>
                <w:bCs/>
              </w:rPr>
              <w:t>2008</w:t>
            </w:r>
          </w:p>
        </w:tc>
        <w:tc>
          <w:tcPr>
            <w:tcW w:w="1890" w:type="dxa"/>
            <w:vAlign w:val="center"/>
          </w:tcPr>
          <w:p w14:paraId="6657F359" w14:textId="77777777" w:rsidR="00112E8C" w:rsidRPr="00112E8C" w:rsidRDefault="00112E8C" w:rsidP="008B1C3F">
            <w:pPr>
              <w:ind w:right="540"/>
              <w:rPr>
                <w:rFonts w:asciiTheme="minorHAnsi" w:hAnsiTheme="minorHAnsi"/>
                <w:bCs/>
              </w:rPr>
            </w:pPr>
            <w:r w:rsidRPr="00112E8C">
              <w:rPr>
                <w:rFonts w:asciiTheme="minorHAnsi" w:hAnsiTheme="minorHAnsi"/>
                <w:bCs/>
              </w:rPr>
              <w:t>Summer</w:t>
            </w:r>
          </w:p>
        </w:tc>
        <w:tc>
          <w:tcPr>
            <w:tcW w:w="2700" w:type="dxa"/>
            <w:vAlign w:val="center"/>
          </w:tcPr>
          <w:p w14:paraId="6657F35A" w14:textId="77777777" w:rsidR="00112E8C" w:rsidRPr="00112E8C" w:rsidRDefault="00112E8C" w:rsidP="008B1C3F">
            <w:pPr>
              <w:ind w:right="540"/>
              <w:jc w:val="center"/>
              <w:rPr>
                <w:rFonts w:asciiTheme="minorHAnsi" w:hAnsiTheme="minorHAnsi"/>
                <w:bCs/>
              </w:rPr>
            </w:pPr>
            <w:r w:rsidRPr="00112E8C">
              <w:rPr>
                <w:rFonts w:asciiTheme="minorHAnsi" w:hAnsiTheme="minorHAnsi"/>
                <w:bCs/>
              </w:rPr>
              <w:t>0.33</w:t>
            </w:r>
          </w:p>
        </w:tc>
        <w:tc>
          <w:tcPr>
            <w:tcW w:w="3240" w:type="dxa"/>
            <w:vAlign w:val="center"/>
          </w:tcPr>
          <w:p w14:paraId="6657F35B" w14:textId="77777777" w:rsidR="00112E8C" w:rsidRPr="00112E8C" w:rsidRDefault="00112E8C" w:rsidP="008B1C3F">
            <w:pPr>
              <w:ind w:right="540"/>
              <w:jc w:val="center"/>
              <w:rPr>
                <w:rFonts w:asciiTheme="minorHAnsi" w:hAnsiTheme="minorHAnsi"/>
                <w:bCs/>
              </w:rPr>
            </w:pPr>
            <w:r w:rsidRPr="00112E8C">
              <w:rPr>
                <w:rFonts w:asciiTheme="minorHAnsi" w:hAnsiTheme="minorHAnsi"/>
                <w:bCs/>
              </w:rPr>
              <w:t>0.53</w:t>
            </w:r>
          </w:p>
        </w:tc>
      </w:tr>
      <w:tr w:rsidR="00112E8C" w14:paraId="6657F361" w14:textId="77777777" w:rsidTr="008B1C3F">
        <w:tc>
          <w:tcPr>
            <w:tcW w:w="1278" w:type="dxa"/>
            <w:vAlign w:val="center"/>
          </w:tcPr>
          <w:p w14:paraId="6657F35D" w14:textId="77777777" w:rsidR="00112E8C" w:rsidRPr="00112E8C" w:rsidRDefault="00112E8C" w:rsidP="008B1C3F">
            <w:pPr>
              <w:ind w:right="540"/>
              <w:jc w:val="center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1890" w:type="dxa"/>
            <w:vAlign w:val="center"/>
          </w:tcPr>
          <w:p w14:paraId="6657F35E" w14:textId="77777777" w:rsidR="00112E8C" w:rsidRPr="00112E8C" w:rsidRDefault="00112E8C" w:rsidP="008B1C3F">
            <w:pPr>
              <w:ind w:right="540"/>
              <w:rPr>
                <w:rFonts w:asciiTheme="minorHAnsi" w:hAnsiTheme="minorHAnsi"/>
                <w:bCs/>
              </w:rPr>
            </w:pPr>
            <w:r w:rsidRPr="00112E8C">
              <w:rPr>
                <w:rFonts w:asciiTheme="minorHAnsi" w:hAnsiTheme="minorHAnsi"/>
                <w:bCs/>
              </w:rPr>
              <w:t>Winter</w:t>
            </w:r>
          </w:p>
        </w:tc>
        <w:tc>
          <w:tcPr>
            <w:tcW w:w="2700" w:type="dxa"/>
            <w:vAlign w:val="center"/>
          </w:tcPr>
          <w:p w14:paraId="6657F35F" w14:textId="77777777" w:rsidR="00112E8C" w:rsidRPr="00112E8C" w:rsidRDefault="00112E8C" w:rsidP="008B1C3F">
            <w:pPr>
              <w:ind w:right="540"/>
              <w:jc w:val="center"/>
              <w:rPr>
                <w:rFonts w:asciiTheme="minorHAnsi" w:hAnsiTheme="minorHAnsi"/>
                <w:bCs/>
              </w:rPr>
            </w:pPr>
            <w:r w:rsidRPr="00112E8C">
              <w:rPr>
                <w:rFonts w:asciiTheme="minorHAnsi" w:hAnsiTheme="minorHAnsi"/>
                <w:bCs/>
              </w:rPr>
              <w:t>0.11</w:t>
            </w:r>
          </w:p>
        </w:tc>
        <w:tc>
          <w:tcPr>
            <w:tcW w:w="3240" w:type="dxa"/>
            <w:vAlign w:val="center"/>
          </w:tcPr>
          <w:p w14:paraId="6657F360" w14:textId="77777777" w:rsidR="00112E8C" w:rsidRPr="00112E8C" w:rsidRDefault="00112E8C" w:rsidP="008B1C3F">
            <w:pPr>
              <w:ind w:right="540"/>
              <w:jc w:val="center"/>
              <w:rPr>
                <w:rFonts w:asciiTheme="minorHAnsi" w:hAnsiTheme="minorHAnsi"/>
                <w:bCs/>
              </w:rPr>
            </w:pPr>
            <w:r w:rsidRPr="00112E8C">
              <w:rPr>
                <w:rFonts w:asciiTheme="minorHAnsi" w:hAnsiTheme="minorHAnsi"/>
                <w:bCs/>
              </w:rPr>
              <w:t>0.22</w:t>
            </w:r>
          </w:p>
        </w:tc>
      </w:tr>
      <w:tr w:rsidR="00112E8C" w14:paraId="6657F366" w14:textId="77777777" w:rsidTr="008B1C3F">
        <w:tc>
          <w:tcPr>
            <w:tcW w:w="1278" w:type="dxa"/>
            <w:vAlign w:val="center"/>
          </w:tcPr>
          <w:p w14:paraId="6657F362" w14:textId="77777777" w:rsidR="00112E8C" w:rsidRPr="00112E8C" w:rsidRDefault="00112E8C" w:rsidP="008B1C3F">
            <w:pPr>
              <w:ind w:right="540"/>
              <w:jc w:val="center"/>
              <w:rPr>
                <w:rFonts w:asciiTheme="minorHAnsi" w:hAnsiTheme="minorHAnsi"/>
                <w:b/>
                <w:bCs/>
              </w:rPr>
            </w:pPr>
            <w:r w:rsidRPr="00112E8C">
              <w:rPr>
                <w:rFonts w:asciiTheme="minorHAnsi" w:hAnsiTheme="minorHAnsi"/>
                <w:b/>
                <w:bCs/>
              </w:rPr>
              <w:lastRenderedPageBreak/>
              <w:t>2009</w:t>
            </w:r>
          </w:p>
        </w:tc>
        <w:tc>
          <w:tcPr>
            <w:tcW w:w="1890" w:type="dxa"/>
            <w:vAlign w:val="center"/>
          </w:tcPr>
          <w:p w14:paraId="6657F363" w14:textId="77777777" w:rsidR="00112E8C" w:rsidRPr="00112E8C" w:rsidRDefault="00112E8C" w:rsidP="008B1C3F">
            <w:pPr>
              <w:ind w:right="540"/>
              <w:rPr>
                <w:rFonts w:asciiTheme="minorHAnsi" w:hAnsiTheme="minorHAnsi"/>
                <w:bCs/>
              </w:rPr>
            </w:pPr>
            <w:r w:rsidRPr="00112E8C">
              <w:rPr>
                <w:rFonts w:asciiTheme="minorHAnsi" w:hAnsiTheme="minorHAnsi"/>
                <w:bCs/>
              </w:rPr>
              <w:t>Summer</w:t>
            </w:r>
          </w:p>
        </w:tc>
        <w:tc>
          <w:tcPr>
            <w:tcW w:w="2700" w:type="dxa"/>
            <w:vAlign w:val="center"/>
          </w:tcPr>
          <w:p w14:paraId="6657F364" w14:textId="77777777" w:rsidR="00112E8C" w:rsidRPr="00112E8C" w:rsidRDefault="00112E8C" w:rsidP="008B1C3F">
            <w:pPr>
              <w:ind w:right="540"/>
              <w:jc w:val="center"/>
              <w:rPr>
                <w:rFonts w:asciiTheme="minorHAnsi" w:hAnsiTheme="minorHAnsi"/>
                <w:bCs/>
              </w:rPr>
            </w:pPr>
            <w:r w:rsidRPr="00112E8C">
              <w:rPr>
                <w:rFonts w:asciiTheme="minorHAnsi" w:hAnsiTheme="minorHAnsi"/>
                <w:bCs/>
              </w:rPr>
              <w:t>0.45</w:t>
            </w:r>
          </w:p>
        </w:tc>
        <w:tc>
          <w:tcPr>
            <w:tcW w:w="3240" w:type="dxa"/>
            <w:vAlign w:val="center"/>
          </w:tcPr>
          <w:p w14:paraId="6657F365" w14:textId="77777777" w:rsidR="00112E8C" w:rsidRPr="00112E8C" w:rsidRDefault="00112E8C" w:rsidP="008B1C3F">
            <w:pPr>
              <w:ind w:right="540"/>
              <w:jc w:val="center"/>
              <w:rPr>
                <w:rFonts w:asciiTheme="minorHAnsi" w:hAnsiTheme="minorHAnsi"/>
                <w:bCs/>
              </w:rPr>
            </w:pPr>
            <w:r w:rsidRPr="00112E8C">
              <w:rPr>
                <w:rFonts w:asciiTheme="minorHAnsi" w:hAnsiTheme="minorHAnsi"/>
                <w:bCs/>
              </w:rPr>
              <w:t>0.63</w:t>
            </w:r>
          </w:p>
        </w:tc>
      </w:tr>
      <w:tr w:rsidR="00112E8C" w14:paraId="6657F36B" w14:textId="77777777" w:rsidTr="008B1C3F">
        <w:tc>
          <w:tcPr>
            <w:tcW w:w="1278" w:type="dxa"/>
            <w:vAlign w:val="center"/>
          </w:tcPr>
          <w:p w14:paraId="6657F367" w14:textId="77777777" w:rsidR="00112E8C" w:rsidRPr="00112E8C" w:rsidRDefault="00112E8C" w:rsidP="008B1C3F">
            <w:pPr>
              <w:ind w:right="540"/>
              <w:jc w:val="center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1890" w:type="dxa"/>
            <w:vAlign w:val="center"/>
          </w:tcPr>
          <w:p w14:paraId="6657F368" w14:textId="77777777" w:rsidR="00112E8C" w:rsidRPr="00112E8C" w:rsidRDefault="00112E8C" w:rsidP="008B1C3F">
            <w:pPr>
              <w:ind w:right="540"/>
              <w:rPr>
                <w:rFonts w:asciiTheme="minorHAnsi" w:hAnsiTheme="minorHAnsi"/>
                <w:bCs/>
              </w:rPr>
            </w:pPr>
            <w:r w:rsidRPr="00112E8C">
              <w:rPr>
                <w:rFonts w:asciiTheme="minorHAnsi" w:hAnsiTheme="minorHAnsi"/>
                <w:bCs/>
              </w:rPr>
              <w:t>Winter</w:t>
            </w:r>
          </w:p>
        </w:tc>
        <w:tc>
          <w:tcPr>
            <w:tcW w:w="2700" w:type="dxa"/>
            <w:vAlign w:val="center"/>
          </w:tcPr>
          <w:p w14:paraId="6657F369" w14:textId="77777777" w:rsidR="00112E8C" w:rsidRPr="00112E8C" w:rsidRDefault="00112E8C" w:rsidP="008B1C3F">
            <w:pPr>
              <w:ind w:right="540"/>
              <w:jc w:val="center"/>
              <w:rPr>
                <w:rFonts w:asciiTheme="minorHAnsi" w:hAnsiTheme="minorHAnsi"/>
                <w:bCs/>
              </w:rPr>
            </w:pPr>
            <w:r w:rsidRPr="00112E8C">
              <w:rPr>
                <w:rFonts w:asciiTheme="minorHAnsi" w:hAnsiTheme="minorHAnsi"/>
                <w:bCs/>
              </w:rPr>
              <w:t>0.44</w:t>
            </w:r>
          </w:p>
        </w:tc>
        <w:tc>
          <w:tcPr>
            <w:tcW w:w="3240" w:type="dxa"/>
            <w:vAlign w:val="center"/>
          </w:tcPr>
          <w:p w14:paraId="6657F36A" w14:textId="77777777" w:rsidR="00112E8C" w:rsidRPr="00112E8C" w:rsidRDefault="00112E8C" w:rsidP="008B1C3F">
            <w:pPr>
              <w:ind w:right="540"/>
              <w:jc w:val="center"/>
              <w:rPr>
                <w:rFonts w:asciiTheme="minorHAnsi" w:hAnsiTheme="minorHAnsi"/>
                <w:bCs/>
              </w:rPr>
            </w:pPr>
            <w:r w:rsidRPr="00112E8C">
              <w:rPr>
                <w:rFonts w:asciiTheme="minorHAnsi" w:hAnsiTheme="minorHAnsi"/>
                <w:bCs/>
              </w:rPr>
              <w:t>0.62</w:t>
            </w:r>
          </w:p>
        </w:tc>
      </w:tr>
      <w:tr w:rsidR="00112E8C" w14:paraId="6657F370" w14:textId="77777777" w:rsidTr="008B1C3F">
        <w:tc>
          <w:tcPr>
            <w:tcW w:w="1278" w:type="dxa"/>
            <w:vAlign w:val="center"/>
          </w:tcPr>
          <w:p w14:paraId="6657F36C" w14:textId="77777777" w:rsidR="00112E8C" w:rsidRPr="00112E8C" w:rsidRDefault="00112E8C" w:rsidP="008B1C3F">
            <w:pPr>
              <w:ind w:right="540"/>
              <w:jc w:val="center"/>
              <w:rPr>
                <w:rFonts w:asciiTheme="minorHAnsi" w:hAnsiTheme="minorHAnsi"/>
                <w:b/>
                <w:bCs/>
              </w:rPr>
            </w:pPr>
            <w:r w:rsidRPr="00112E8C">
              <w:rPr>
                <w:rFonts w:asciiTheme="minorHAnsi" w:hAnsiTheme="minorHAnsi"/>
                <w:b/>
                <w:bCs/>
              </w:rPr>
              <w:t>2010</w:t>
            </w:r>
          </w:p>
        </w:tc>
        <w:tc>
          <w:tcPr>
            <w:tcW w:w="1890" w:type="dxa"/>
            <w:vAlign w:val="center"/>
          </w:tcPr>
          <w:p w14:paraId="6657F36D" w14:textId="77777777" w:rsidR="00112E8C" w:rsidRPr="00112E8C" w:rsidRDefault="00112E8C" w:rsidP="008B1C3F">
            <w:pPr>
              <w:ind w:right="540"/>
              <w:rPr>
                <w:rFonts w:asciiTheme="minorHAnsi" w:hAnsiTheme="minorHAnsi"/>
                <w:bCs/>
              </w:rPr>
            </w:pPr>
            <w:r w:rsidRPr="00112E8C">
              <w:rPr>
                <w:rFonts w:asciiTheme="minorHAnsi" w:hAnsiTheme="minorHAnsi"/>
                <w:bCs/>
              </w:rPr>
              <w:t>Summer</w:t>
            </w:r>
          </w:p>
        </w:tc>
        <w:tc>
          <w:tcPr>
            <w:tcW w:w="2700" w:type="dxa"/>
            <w:vAlign w:val="center"/>
          </w:tcPr>
          <w:p w14:paraId="6657F36E" w14:textId="77777777" w:rsidR="00112E8C" w:rsidRPr="00112E8C" w:rsidRDefault="00112E8C" w:rsidP="008B1C3F">
            <w:pPr>
              <w:ind w:right="540"/>
              <w:jc w:val="center"/>
              <w:rPr>
                <w:rFonts w:asciiTheme="minorHAnsi" w:hAnsiTheme="minorHAnsi"/>
                <w:bCs/>
              </w:rPr>
            </w:pPr>
            <w:r w:rsidRPr="00112E8C">
              <w:rPr>
                <w:rFonts w:asciiTheme="minorHAnsi" w:hAnsiTheme="minorHAnsi"/>
                <w:bCs/>
              </w:rPr>
              <w:t>0.52</w:t>
            </w:r>
          </w:p>
        </w:tc>
        <w:tc>
          <w:tcPr>
            <w:tcW w:w="3240" w:type="dxa"/>
            <w:vAlign w:val="center"/>
          </w:tcPr>
          <w:p w14:paraId="6657F36F" w14:textId="77777777" w:rsidR="00112E8C" w:rsidRPr="00112E8C" w:rsidRDefault="00112E8C" w:rsidP="008B1C3F">
            <w:pPr>
              <w:ind w:right="540"/>
              <w:jc w:val="center"/>
              <w:rPr>
                <w:rFonts w:asciiTheme="minorHAnsi" w:hAnsiTheme="minorHAnsi"/>
                <w:bCs/>
              </w:rPr>
            </w:pPr>
            <w:r w:rsidRPr="00112E8C">
              <w:rPr>
                <w:rFonts w:asciiTheme="minorHAnsi" w:hAnsiTheme="minorHAnsi"/>
                <w:bCs/>
              </w:rPr>
              <w:t>0.66</w:t>
            </w:r>
          </w:p>
        </w:tc>
      </w:tr>
      <w:tr w:rsidR="00112E8C" w14:paraId="6657F375" w14:textId="77777777" w:rsidTr="008B1C3F">
        <w:tc>
          <w:tcPr>
            <w:tcW w:w="1278" w:type="dxa"/>
            <w:vAlign w:val="center"/>
          </w:tcPr>
          <w:p w14:paraId="6657F371" w14:textId="77777777" w:rsidR="00112E8C" w:rsidRPr="00112E8C" w:rsidRDefault="00112E8C" w:rsidP="008B1C3F">
            <w:pPr>
              <w:ind w:right="540"/>
              <w:jc w:val="center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1890" w:type="dxa"/>
            <w:vAlign w:val="center"/>
          </w:tcPr>
          <w:p w14:paraId="6657F372" w14:textId="77777777" w:rsidR="00112E8C" w:rsidRPr="00112E8C" w:rsidRDefault="00112E8C" w:rsidP="008B1C3F">
            <w:pPr>
              <w:ind w:right="540"/>
              <w:rPr>
                <w:rFonts w:asciiTheme="minorHAnsi" w:hAnsiTheme="minorHAnsi"/>
                <w:bCs/>
              </w:rPr>
            </w:pPr>
            <w:r w:rsidRPr="00112E8C">
              <w:rPr>
                <w:rFonts w:asciiTheme="minorHAnsi" w:hAnsiTheme="minorHAnsi"/>
                <w:bCs/>
              </w:rPr>
              <w:t>Winter</w:t>
            </w:r>
          </w:p>
        </w:tc>
        <w:tc>
          <w:tcPr>
            <w:tcW w:w="2700" w:type="dxa"/>
            <w:vAlign w:val="center"/>
          </w:tcPr>
          <w:p w14:paraId="6657F373" w14:textId="77777777" w:rsidR="00112E8C" w:rsidRPr="00112E8C" w:rsidRDefault="00112E8C" w:rsidP="008B1C3F">
            <w:pPr>
              <w:ind w:right="540"/>
              <w:jc w:val="center"/>
              <w:rPr>
                <w:rFonts w:asciiTheme="minorHAnsi" w:hAnsiTheme="minorHAnsi"/>
                <w:bCs/>
              </w:rPr>
            </w:pPr>
            <w:r w:rsidRPr="00112E8C">
              <w:rPr>
                <w:rFonts w:asciiTheme="minorHAnsi" w:hAnsiTheme="minorHAnsi"/>
                <w:bCs/>
              </w:rPr>
              <w:t>0.52</w:t>
            </w:r>
          </w:p>
        </w:tc>
        <w:tc>
          <w:tcPr>
            <w:tcW w:w="3240" w:type="dxa"/>
            <w:vAlign w:val="center"/>
          </w:tcPr>
          <w:p w14:paraId="6657F374" w14:textId="77777777" w:rsidR="00112E8C" w:rsidRPr="00112E8C" w:rsidRDefault="00112E8C" w:rsidP="008B1C3F">
            <w:pPr>
              <w:ind w:right="540"/>
              <w:jc w:val="center"/>
              <w:rPr>
                <w:rFonts w:asciiTheme="minorHAnsi" w:hAnsiTheme="minorHAnsi"/>
                <w:bCs/>
              </w:rPr>
            </w:pPr>
            <w:r w:rsidRPr="00112E8C">
              <w:rPr>
                <w:rFonts w:asciiTheme="minorHAnsi" w:hAnsiTheme="minorHAnsi"/>
                <w:bCs/>
              </w:rPr>
              <w:t>0.67</w:t>
            </w:r>
          </w:p>
        </w:tc>
      </w:tr>
    </w:tbl>
    <w:p w14:paraId="6657F376" w14:textId="77777777" w:rsidR="00112E8C" w:rsidRDefault="00112E8C" w:rsidP="000C3084"/>
    <w:p w14:paraId="6657F377" w14:textId="77777777" w:rsidR="000C3084" w:rsidRDefault="000C3084" w:rsidP="00073375">
      <w:pPr>
        <w:ind w:right="540"/>
        <w:jc w:val="both"/>
        <w:rPr>
          <w:b/>
          <w:bCs/>
        </w:rPr>
      </w:pPr>
    </w:p>
    <w:p w14:paraId="6657F378" w14:textId="77777777" w:rsidR="003D4637" w:rsidRDefault="003D4637" w:rsidP="003D4637">
      <w:pPr>
        <w:ind w:right="540"/>
        <w:jc w:val="both"/>
        <w:rPr>
          <w:bCs/>
        </w:rPr>
      </w:pPr>
      <w:r>
        <w:rPr>
          <w:b/>
          <w:bCs/>
        </w:rPr>
        <w:t xml:space="preserve">Figure 1.   Comparison of successful trips reported:  mail vs. internet.  </w:t>
      </w:r>
      <w:r w:rsidRPr="00AE34A4">
        <w:rPr>
          <w:bCs/>
        </w:rPr>
        <w:t>More no-catch reports are submitted online; more cards with three or more successful trips are sent in by mail.</w:t>
      </w:r>
    </w:p>
    <w:p w14:paraId="6657F379" w14:textId="77777777" w:rsidR="00471E84" w:rsidRPr="00F04553" w:rsidRDefault="003D4637" w:rsidP="00F04553">
      <w:pPr>
        <w:rPr>
          <w:b/>
          <w:bCs/>
        </w:rPr>
      </w:pPr>
      <w:r w:rsidRPr="003D4637">
        <w:rPr>
          <w:b/>
          <w:bCs/>
          <w:noProof/>
        </w:rPr>
        <w:drawing>
          <wp:inline distT="0" distB="0" distL="0" distR="0" wp14:anchorId="6657F4C5" wp14:editId="6657F4C6">
            <wp:extent cx="5429250" cy="3800475"/>
            <wp:effectExtent l="19050" t="19050" r="19050" b="28575"/>
            <wp:docPr id="7" name="Picture 12" descr="Mail v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il vs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4488" t="3419" r="4167" b="113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8004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04553">
        <w:rPr>
          <w:b/>
          <w:bCs/>
        </w:rPr>
        <w:br w:type="page"/>
      </w:r>
      <w:r w:rsidR="00112E8C">
        <w:rPr>
          <w:b/>
          <w:bCs/>
        </w:rPr>
        <w:lastRenderedPageBreak/>
        <w:t xml:space="preserve">Figure </w:t>
      </w:r>
      <w:r w:rsidR="00774AFA">
        <w:rPr>
          <w:b/>
          <w:bCs/>
        </w:rPr>
        <w:t>2</w:t>
      </w:r>
      <w:r w:rsidR="00AC212C">
        <w:rPr>
          <w:b/>
          <w:bCs/>
        </w:rPr>
        <w:t>.</w:t>
      </w:r>
      <w:r w:rsidR="00774AFA">
        <w:rPr>
          <w:b/>
          <w:bCs/>
        </w:rPr>
        <w:t xml:space="preserve">  Bias correction by response r</w:t>
      </w:r>
      <w:r w:rsidR="007B302C">
        <w:rPr>
          <w:b/>
          <w:bCs/>
        </w:rPr>
        <w:t>ate</w:t>
      </w:r>
      <w:r w:rsidR="00774AFA">
        <w:rPr>
          <w:b/>
          <w:bCs/>
        </w:rPr>
        <w:t xml:space="preserve"> based on data from returned cards and telephone surveys eight reporting periods from 2007 through 2010</w:t>
      </w:r>
      <w:r w:rsidR="007B302C">
        <w:rPr>
          <w:b/>
          <w:bCs/>
        </w:rPr>
        <w:t xml:space="preserve">. </w:t>
      </w:r>
    </w:p>
    <w:p w14:paraId="6657F37A" w14:textId="77777777" w:rsidR="000161D6" w:rsidRDefault="007B302C" w:rsidP="00073375">
      <w:pPr>
        <w:ind w:right="540"/>
        <w:jc w:val="both"/>
        <w:rPr>
          <w:b/>
          <w:bCs/>
        </w:rPr>
      </w:pPr>
      <w:r>
        <w:rPr>
          <w:b/>
          <w:bCs/>
        </w:rPr>
        <w:t xml:space="preserve"> </w:t>
      </w:r>
      <w:r w:rsidR="00F04553" w:rsidRPr="00F04553">
        <w:rPr>
          <w:b/>
          <w:bCs/>
          <w:noProof/>
        </w:rPr>
        <w:drawing>
          <wp:inline distT="0" distB="0" distL="0" distR="0" wp14:anchorId="6657F4C7" wp14:editId="14A10716">
            <wp:extent cx="5781675" cy="3743325"/>
            <wp:effectExtent l="0" t="0" r="0" b="0"/>
            <wp:docPr id="4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657F37B" w14:textId="77777777" w:rsidR="000161D6" w:rsidRDefault="00A0629D" w:rsidP="00073375">
      <w:pPr>
        <w:ind w:right="540"/>
        <w:jc w:val="both"/>
        <w:rPr>
          <w:b/>
          <w:bCs/>
        </w:rPr>
      </w:pPr>
      <w:r>
        <w:rPr>
          <w:b/>
          <w:bCs/>
        </w:rPr>
        <w:t>Total estimates including non-reported cards.</w:t>
      </w:r>
    </w:p>
    <w:p w14:paraId="6657F37C" w14:textId="77777777" w:rsidR="00AC212C" w:rsidRDefault="00AC212C" w:rsidP="00073375">
      <w:pPr>
        <w:ind w:right="540"/>
        <w:jc w:val="both"/>
        <w:rPr>
          <w:b/>
          <w:bCs/>
        </w:rPr>
      </w:pPr>
    </w:p>
    <w:p w14:paraId="6657F37D" w14:textId="77777777" w:rsidR="00AC212C" w:rsidRDefault="00AC212C" w:rsidP="00073375">
      <w:pPr>
        <w:ind w:right="540"/>
        <w:jc w:val="both"/>
        <w:rPr>
          <w:b/>
          <w:bCs/>
        </w:rPr>
      </w:pPr>
    </w:p>
    <w:tbl>
      <w:tblPr>
        <w:tblW w:w="6960" w:type="dxa"/>
        <w:tblInd w:w="93" w:type="dxa"/>
        <w:tblLook w:val="04A0" w:firstRow="1" w:lastRow="0" w:firstColumn="1" w:lastColumn="0" w:noHBand="0" w:noVBand="1"/>
      </w:tblPr>
      <w:tblGrid>
        <w:gridCol w:w="960"/>
        <w:gridCol w:w="1174"/>
        <w:gridCol w:w="1173"/>
        <w:gridCol w:w="1173"/>
        <w:gridCol w:w="1240"/>
        <w:gridCol w:w="1240"/>
      </w:tblGrid>
      <w:tr w:rsidR="004D589B" w:rsidRPr="004D589B" w14:paraId="6657F381" w14:textId="77777777" w:rsidTr="004D589B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7F37E" w14:textId="77777777" w:rsidR="004D589B" w:rsidRPr="004D589B" w:rsidRDefault="004D589B" w:rsidP="004D589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4D589B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Area</w:t>
            </w:r>
          </w:p>
        </w:tc>
        <w:tc>
          <w:tcPr>
            <w:tcW w:w="35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57F37F" w14:textId="77777777" w:rsidR="004D589B" w:rsidRPr="004D589B" w:rsidRDefault="004D589B" w:rsidP="004D589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4D589B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2011</w:t>
            </w:r>
          </w:p>
        </w:tc>
        <w:tc>
          <w:tcPr>
            <w:tcW w:w="2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57F380" w14:textId="77777777" w:rsidR="004D589B" w:rsidRPr="004D589B" w:rsidRDefault="004D589B" w:rsidP="004D589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4D589B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</w:tr>
      <w:tr w:rsidR="004D589B" w:rsidRPr="004D589B" w14:paraId="6657F388" w14:textId="77777777" w:rsidTr="004D589B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57F382" w14:textId="77777777" w:rsidR="004D589B" w:rsidRPr="004D589B" w:rsidRDefault="004D589B" w:rsidP="004D589B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7F383" w14:textId="77777777" w:rsidR="004D589B" w:rsidRPr="004D589B" w:rsidRDefault="004D589B" w:rsidP="004D589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4D589B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Jul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7F384" w14:textId="77777777" w:rsidR="004D589B" w:rsidRPr="004D589B" w:rsidRDefault="004D589B" w:rsidP="004D589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4D589B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Aug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7F385" w14:textId="77777777" w:rsidR="004D589B" w:rsidRPr="004D589B" w:rsidRDefault="004D589B" w:rsidP="004D589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4D589B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Sep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7F386" w14:textId="77777777" w:rsidR="004D589B" w:rsidRPr="004D589B" w:rsidRDefault="004D589B" w:rsidP="004D589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4D589B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(#crab)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7F387" w14:textId="77777777" w:rsidR="004D589B" w:rsidRPr="004D589B" w:rsidRDefault="004D589B" w:rsidP="004D589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4D589B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(lb.)</w:t>
            </w:r>
          </w:p>
        </w:tc>
      </w:tr>
      <w:tr w:rsidR="004D589B" w:rsidRPr="004D589B" w14:paraId="6657F38F" w14:textId="77777777" w:rsidTr="004D589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7F389" w14:textId="77777777" w:rsidR="004D589B" w:rsidRPr="004D589B" w:rsidRDefault="004D589B" w:rsidP="004D589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4D589B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7F38A" w14:textId="77777777" w:rsidR="004D589B" w:rsidRPr="004D589B" w:rsidRDefault="004D589B" w:rsidP="004D589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D589B">
              <w:rPr>
                <w:rFonts w:ascii="Calibri" w:hAnsi="Calibri"/>
                <w:color w:val="000000"/>
                <w:sz w:val="22"/>
                <w:szCs w:val="22"/>
              </w:rPr>
              <w:t>378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7F38B" w14:textId="77777777" w:rsidR="004D589B" w:rsidRPr="004D589B" w:rsidRDefault="004D589B" w:rsidP="004D589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D589B">
              <w:rPr>
                <w:rFonts w:ascii="Calibri" w:hAnsi="Calibri"/>
                <w:color w:val="000000"/>
                <w:sz w:val="22"/>
                <w:szCs w:val="22"/>
              </w:rPr>
              <w:t>364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7F38C" w14:textId="77777777" w:rsidR="004D589B" w:rsidRPr="004D589B" w:rsidRDefault="004D589B" w:rsidP="004D589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D589B">
              <w:rPr>
                <w:rFonts w:ascii="Calibri" w:hAnsi="Calibri"/>
                <w:color w:val="000000"/>
                <w:sz w:val="22"/>
                <w:szCs w:val="22"/>
              </w:rPr>
              <w:t>81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7F38D" w14:textId="77777777" w:rsidR="004D589B" w:rsidRPr="004D589B" w:rsidRDefault="004D589B" w:rsidP="004D589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D589B">
              <w:rPr>
                <w:rFonts w:ascii="Calibri" w:hAnsi="Calibri"/>
                <w:color w:val="000000"/>
                <w:sz w:val="22"/>
                <w:szCs w:val="22"/>
              </w:rPr>
              <w:t>823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7F38E" w14:textId="77777777" w:rsidR="004D589B" w:rsidRPr="004D589B" w:rsidRDefault="004D589B" w:rsidP="004D589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D589B">
              <w:rPr>
                <w:rFonts w:ascii="Calibri" w:hAnsi="Calibri"/>
                <w:color w:val="000000"/>
                <w:sz w:val="22"/>
                <w:szCs w:val="22"/>
              </w:rPr>
              <w:t>1,482</w:t>
            </w:r>
          </w:p>
        </w:tc>
      </w:tr>
      <w:tr w:rsidR="004D589B" w:rsidRPr="004D589B" w14:paraId="6657F396" w14:textId="77777777" w:rsidTr="004D589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7F390" w14:textId="77777777" w:rsidR="004D589B" w:rsidRPr="004D589B" w:rsidRDefault="004D589B" w:rsidP="004D589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4D589B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7F391" w14:textId="77777777" w:rsidR="004D589B" w:rsidRPr="004D589B" w:rsidRDefault="004D589B" w:rsidP="004D589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D589B">
              <w:rPr>
                <w:rFonts w:ascii="Calibri" w:hAnsi="Calibri"/>
                <w:color w:val="000000"/>
                <w:sz w:val="22"/>
                <w:szCs w:val="22"/>
              </w:rPr>
              <w:t>2,697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7F392" w14:textId="77777777" w:rsidR="004D589B" w:rsidRPr="004D589B" w:rsidRDefault="004D589B" w:rsidP="004D589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D589B">
              <w:rPr>
                <w:rFonts w:ascii="Calibri" w:hAnsi="Calibri"/>
                <w:color w:val="000000"/>
                <w:sz w:val="22"/>
                <w:szCs w:val="22"/>
              </w:rPr>
              <w:t>907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7F393" w14:textId="77777777" w:rsidR="004D589B" w:rsidRPr="004D589B" w:rsidRDefault="004D589B" w:rsidP="004D589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D589B">
              <w:rPr>
                <w:rFonts w:ascii="Calibri" w:hAnsi="Calibri"/>
                <w:color w:val="000000"/>
                <w:sz w:val="22"/>
                <w:szCs w:val="22"/>
              </w:rPr>
              <w:t>172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7F394" w14:textId="77777777" w:rsidR="004D589B" w:rsidRPr="004D589B" w:rsidRDefault="004D589B" w:rsidP="004D589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D589B">
              <w:rPr>
                <w:rFonts w:ascii="Calibri" w:hAnsi="Calibri"/>
                <w:color w:val="000000"/>
                <w:sz w:val="22"/>
                <w:szCs w:val="22"/>
              </w:rPr>
              <w:t>3,776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7F395" w14:textId="77777777" w:rsidR="004D589B" w:rsidRPr="004D589B" w:rsidRDefault="004D589B" w:rsidP="004D589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D589B">
              <w:rPr>
                <w:rFonts w:ascii="Calibri" w:hAnsi="Calibri"/>
                <w:color w:val="000000"/>
                <w:sz w:val="22"/>
                <w:szCs w:val="22"/>
              </w:rPr>
              <w:t>6,796</w:t>
            </w:r>
          </w:p>
        </w:tc>
      </w:tr>
      <w:tr w:rsidR="004D589B" w:rsidRPr="004D589B" w14:paraId="6657F39D" w14:textId="77777777" w:rsidTr="004D589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7F397" w14:textId="77777777" w:rsidR="004D589B" w:rsidRPr="004D589B" w:rsidRDefault="004D589B" w:rsidP="004D589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4D589B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7F398" w14:textId="77777777" w:rsidR="004D589B" w:rsidRPr="004D589B" w:rsidRDefault="004D589B" w:rsidP="004D589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D589B">
              <w:rPr>
                <w:rFonts w:ascii="Calibri" w:hAnsi="Calibri"/>
                <w:color w:val="000000"/>
                <w:sz w:val="22"/>
                <w:szCs w:val="22"/>
              </w:rPr>
              <w:t>45,259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7F399" w14:textId="77777777" w:rsidR="004D589B" w:rsidRPr="004D589B" w:rsidRDefault="004D589B" w:rsidP="004D589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D589B">
              <w:rPr>
                <w:rFonts w:ascii="Calibri" w:hAnsi="Calibri"/>
                <w:color w:val="000000"/>
                <w:sz w:val="22"/>
                <w:szCs w:val="22"/>
              </w:rPr>
              <w:t>15,666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7F39A" w14:textId="77777777" w:rsidR="004D589B" w:rsidRPr="004D589B" w:rsidRDefault="004D589B" w:rsidP="004D589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D589B">
              <w:rPr>
                <w:rFonts w:ascii="Calibri" w:hAnsi="Calibri"/>
                <w:color w:val="000000"/>
                <w:sz w:val="22"/>
                <w:szCs w:val="22"/>
              </w:rPr>
              <w:t>4,349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7F39B" w14:textId="77777777" w:rsidR="004D589B" w:rsidRPr="004D589B" w:rsidRDefault="004D589B" w:rsidP="004D589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D589B">
              <w:rPr>
                <w:rFonts w:ascii="Calibri" w:hAnsi="Calibri"/>
                <w:color w:val="000000"/>
                <w:sz w:val="22"/>
                <w:szCs w:val="22"/>
              </w:rPr>
              <w:t>65,274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7F39C" w14:textId="77777777" w:rsidR="004D589B" w:rsidRPr="004D589B" w:rsidRDefault="004D589B" w:rsidP="004D589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D589B">
              <w:rPr>
                <w:rFonts w:ascii="Calibri" w:hAnsi="Calibri"/>
                <w:color w:val="000000"/>
                <w:sz w:val="22"/>
                <w:szCs w:val="22"/>
              </w:rPr>
              <w:t>117,493</w:t>
            </w:r>
          </w:p>
        </w:tc>
      </w:tr>
      <w:tr w:rsidR="004D589B" w:rsidRPr="004D589B" w14:paraId="6657F3A4" w14:textId="77777777" w:rsidTr="004D589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7F39E" w14:textId="77777777" w:rsidR="004D589B" w:rsidRPr="004D589B" w:rsidRDefault="004D589B" w:rsidP="004D589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4D589B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7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7F39F" w14:textId="77777777" w:rsidR="004D589B" w:rsidRPr="004D589B" w:rsidRDefault="004D589B" w:rsidP="004D589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D589B">
              <w:rPr>
                <w:rFonts w:ascii="Calibri" w:hAnsi="Calibri"/>
                <w:color w:val="000000"/>
                <w:sz w:val="22"/>
                <w:szCs w:val="22"/>
              </w:rPr>
              <w:t>106,747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7F3A0" w14:textId="77777777" w:rsidR="004D589B" w:rsidRPr="004D589B" w:rsidRDefault="004D589B" w:rsidP="004D589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D589B">
              <w:rPr>
                <w:rFonts w:ascii="Calibri" w:hAnsi="Calibri"/>
                <w:color w:val="000000"/>
                <w:sz w:val="22"/>
                <w:szCs w:val="22"/>
              </w:rPr>
              <w:t>129,757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7F3A1" w14:textId="77777777" w:rsidR="004D589B" w:rsidRPr="004D589B" w:rsidRDefault="004D589B" w:rsidP="004D589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D589B">
              <w:rPr>
                <w:rFonts w:ascii="Calibri" w:hAnsi="Calibri"/>
                <w:color w:val="000000"/>
                <w:sz w:val="22"/>
                <w:szCs w:val="22"/>
              </w:rPr>
              <w:t>34,659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7F3A2" w14:textId="77777777" w:rsidR="004D589B" w:rsidRPr="004D589B" w:rsidRDefault="004D589B" w:rsidP="004D589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D589B">
              <w:rPr>
                <w:rFonts w:ascii="Calibri" w:hAnsi="Calibri"/>
                <w:color w:val="000000"/>
                <w:sz w:val="22"/>
                <w:szCs w:val="22"/>
              </w:rPr>
              <w:t>271,163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7F3A3" w14:textId="77777777" w:rsidR="004D589B" w:rsidRPr="004D589B" w:rsidRDefault="004D589B" w:rsidP="004D589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D589B">
              <w:rPr>
                <w:rFonts w:ascii="Calibri" w:hAnsi="Calibri"/>
                <w:color w:val="000000"/>
                <w:sz w:val="22"/>
                <w:szCs w:val="22"/>
              </w:rPr>
              <w:t>488,094</w:t>
            </w:r>
          </w:p>
        </w:tc>
      </w:tr>
      <w:tr w:rsidR="004D589B" w:rsidRPr="004D589B" w14:paraId="6657F3AB" w14:textId="77777777" w:rsidTr="004D589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7F3A5" w14:textId="77777777" w:rsidR="004D589B" w:rsidRPr="004D589B" w:rsidRDefault="004D589B" w:rsidP="004D589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4D589B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8-1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7F3A6" w14:textId="77777777" w:rsidR="004D589B" w:rsidRPr="004D589B" w:rsidRDefault="004D589B" w:rsidP="004D589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D589B">
              <w:rPr>
                <w:rFonts w:ascii="Calibri" w:hAnsi="Calibri"/>
                <w:color w:val="000000"/>
                <w:sz w:val="22"/>
                <w:szCs w:val="22"/>
              </w:rPr>
              <w:t>136,145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7F3A7" w14:textId="77777777" w:rsidR="004D589B" w:rsidRPr="004D589B" w:rsidRDefault="004D589B" w:rsidP="004D589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D589B">
              <w:rPr>
                <w:rFonts w:ascii="Calibri" w:hAnsi="Calibri"/>
                <w:color w:val="000000"/>
                <w:sz w:val="22"/>
                <w:szCs w:val="22"/>
              </w:rPr>
              <w:t>76,151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7F3A8" w14:textId="77777777" w:rsidR="004D589B" w:rsidRPr="004D589B" w:rsidRDefault="004D589B" w:rsidP="004D589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D589B">
              <w:rPr>
                <w:rFonts w:ascii="Calibri" w:hAnsi="Calibri"/>
                <w:color w:val="000000"/>
                <w:sz w:val="22"/>
                <w:szCs w:val="22"/>
              </w:rPr>
              <w:t>23,426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7F3A9" w14:textId="77777777" w:rsidR="004D589B" w:rsidRPr="004D589B" w:rsidRDefault="004D589B" w:rsidP="004D589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D589B">
              <w:rPr>
                <w:rFonts w:ascii="Calibri" w:hAnsi="Calibri"/>
                <w:color w:val="000000"/>
                <w:sz w:val="22"/>
                <w:szCs w:val="22"/>
              </w:rPr>
              <w:t>235,721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7F3AA" w14:textId="77777777" w:rsidR="004D589B" w:rsidRPr="004D589B" w:rsidRDefault="004D589B" w:rsidP="004D589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D589B">
              <w:rPr>
                <w:rFonts w:ascii="Calibri" w:hAnsi="Calibri"/>
                <w:color w:val="000000"/>
                <w:sz w:val="22"/>
                <w:szCs w:val="22"/>
              </w:rPr>
              <w:t>424,298</w:t>
            </w:r>
          </w:p>
        </w:tc>
      </w:tr>
      <w:tr w:rsidR="004D589B" w:rsidRPr="004D589B" w14:paraId="6657F3B2" w14:textId="77777777" w:rsidTr="004D589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7F3AC" w14:textId="77777777" w:rsidR="004D589B" w:rsidRPr="004D589B" w:rsidRDefault="004D589B" w:rsidP="004D589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4D589B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8-2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7F3AD" w14:textId="77777777" w:rsidR="004D589B" w:rsidRPr="004D589B" w:rsidRDefault="004D589B" w:rsidP="004D589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D589B">
              <w:rPr>
                <w:rFonts w:ascii="Calibri" w:hAnsi="Calibri"/>
                <w:color w:val="000000"/>
                <w:sz w:val="22"/>
                <w:szCs w:val="22"/>
              </w:rPr>
              <w:t>141,665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7F3AE" w14:textId="77777777" w:rsidR="004D589B" w:rsidRPr="004D589B" w:rsidRDefault="004D589B" w:rsidP="004D589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D589B">
              <w:rPr>
                <w:rFonts w:ascii="Calibri" w:hAnsi="Calibri"/>
                <w:color w:val="000000"/>
                <w:sz w:val="22"/>
                <w:szCs w:val="22"/>
              </w:rPr>
              <w:t>81,586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7F3AF" w14:textId="77777777" w:rsidR="004D589B" w:rsidRPr="004D589B" w:rsidRDefault="004D589B" w:rsidP="004D589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D589B">
              <w:rPr>
                <w:rFonts w:ascii="Calibri" w:hAnsi="Calibri"/>
                <w:color w:val="000000"/>
                <w:sz w:val="22"/>
                <w:szCs w:val="22"/>
              </w:rPr>
              <w:t>23,714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7F3B0" w14:textId="77777777" w:rsidR="004D589B" w:rsidRPr="004D589B" w:rsidRDefault="004D589B" w:rsidP="004D589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D589B">
              <w:rPr>
                <w:rFonts w:ascii="Calibri" w:hAnsi="Calibri"/>
                <w:color w:val="000000"/>
                <w:sz w:val="22"/>
                <w:szCs w:val="22"/>
              </w:rPr>
              <w:t>246,964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7F3B1" w14:textId="77777777" w:rsidR="004D589B" w:rsidRPr="004D589B" w:rsidRDefault="004D589B" w:rsidP="004D589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D589B">
              <w:rPr>
                <w:rFonts w:ascii="Calibri" w:hAnsi="Calibri"/>
                <w:color w:val="000000"/>
                <w:sz w:val="22"/>
                <w:szCs w:val="22"/>
              </w:rPr>
              <w:t>444,536</w:t>
            </w:r>
          </w:p>
        </w:tc>
      </w:tr>
      <w:tr w:rsidR="004D589B" w:rsidRPr="004D589B" w14:paraId="6657F3B9" w14:textId="77777777" w:rsidTr="004D589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7F3B3" w14:textId="77777777" w:rsidR="004D589B" w:rsidRPr="004D589B" w:rsidRDefault="004D589B" w:rsidP="004D589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4D589B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9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7F3B4" w14:textId="77777777" w:rsidR="004D589B" w:rsidRPr="004D589B" w:rsidRDefault="004D589B" w:rsidP="004D589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D589B">
              <w:rPr>
                <w:rFonts w:ascii="Calibri" w:hAnsi="Calibri"/>
                <w:color w:val="000000"/>
                <w:sz w:val="22"/>
                <w:szCs w:val="22"/>
              </w:rPr>
              <w:t>36,716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7F3B5" w14:textId="77777777" w:rsidR="004D589B" w:rsidRPr="004D589B" w:rsidRDefault="004D589B" w:rsidP="004D589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D589B">
              <w:rPr>
                <w:rFonts w:ascii="Calibri" w:hAnsi="Calibri"/>
                <w:color w:val="000000"/>
                <w:sz w:val="22"/>
                <w:szCs w:val="22"/>
              </w:rPr>
              <w:t>22,000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7F3B6" w14:textId="77777777" w:rsidR="004D589B" w:rsidRPr="004D589B" w:rsidRDefault="004D589B" w:rsidP="004D589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D589B">
              <w:rPr>
                <w:rFonts w:ascii="Calibri" w:hAnsi="Calibri"/>
                <w:color w:val="000000"/>
                <w:sz w:val="22"/>
                <w:szCs w:val="22"/>
              </w:rPr>
              <w:t>6,911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7F3B7" w14:textId="77777777" w:rsidR="004D589B" w:rsidRPr="004D589B" w:rsidRDefault="004D589B" w:rsidP="004D589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D589B">
              <w:rPr>
                <w:rFonts w:ascii="Calibri" w:hAnsi="Calibri"/>
                <w:color w:val="000000"/>
                <w:sz w:val="22"/>
                <w:szCs w:val="22"/>
              </w:rPr>
              <w:t>65,627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7F3B8" w14:textId="77777777" w:rsidR="004D589B" w:rsidRPr="004D589B" w:rsidRDefault="004D589B" w:rsidP="004D589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D589B">
              <w:rPr>
                <w:rFonts w:ascii="Calibri" w:hAnsi="Calibri"/>
                <w:color w:val="000000"/>
                <w:sz w:val="22"/>
                <w:szCs w:val="22"/>
              </w:rPr>
              <w:t>118,129</w:t>
            </w:r>
          </w:p>
        </w:tc>
      </w:tr>
      <w:tr w:rsidR="004D589B" w:rsidRPr="004D589B" w14:paraId="6657F3C0" w14:textId="77777777" w:rsidTr="004D589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7F3BA" w14:textId="77777777" w:rsidR="004D589B" w:rsidRPr="004D589B" w:rsidRDefault="004D589B" w:rsidP="004D589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4D589B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7F3BB" w14:textId="77777777" w:rsidR="004D589B" w:rsidRPr="004D589B" w:rsidRDefault="004D589B" w:rsidP="004D589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D589B">
              <w:rPr>
                <w:rFonts w:ascii="Calibri" w:hAnsi="Calibri"/>
                <w:color w:val="000000"/>
                <w:sz w:val="22"/>
                <w:szCs w:val="22"/>
              </w:rPr>
              <w:t>40,302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7F3BC" w14:textId="77777777" w:rsidR="004D589B" w:rsidRPr="004D589B" w:rsidRDefault="004D589B" w:rsidP="004D589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D589B">
              <w:rPr>
                <w:rFonts w:ascii="Calibri" w:hAnsi="Calibri"/>
                <w:color w:val="000000"/>
                <w:sz w:val="22"/>
                <w:szCs w:val="22"/>
              </w:rPr>
              <w:t>24,229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7F3BD" w14:textId="77777777" w:rsidR="004D589B" w:rsidRPr="004D589B" w:rsidRDefault="004D589B" w:rsidP="004D589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D589B">
              <w:rPr>
                <w:rFonts w:ascii="Calibri" w:hAnsi="Calibri"/>
                <w:color w:val="000000"/>
                <w:sz w:val="22"/>
                <w:szCs w:val="22"/>
              </w:rPr>
              <w:t>7,233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7F3BE" w14:textId="77777777" w:rsidR="004D589B" w:rsidRPr="004D589B" w:rsidRDefault="004D589B" w:rsidP="004D589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D589B">
              <w:rPr>
                <w:rFonts w:ascii="Calibri" w:hAnsi="Calibri"/>
                <w:color w:val="000000"/>
                <w:sz w:val="22"/>
                <w:szCs w:val="22"/>
              </w:rPr>
              <w:t>71,764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7F3BF" w14:textId="77777777" w:rsidR="004D589B" w:rsidRPr="004D589B" w:rsidRDefault="004D589B" w:rsidP="004D589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D589B">
              <w:rPr>
                <w:rFonts w:ascii="Calibri" w:hAnsi="Calibri"/>
                <w:color w:val="000000"/>
                <w:sz w:val="22"/>
                <w:szCs w:val="22"/>
              </w:rPr>
              <w:t>129,175</w:t>
            </w:r>
          </w:p>
        </w:tc>
      </w:tr>
      <w:tr w:rsidR="004D589B" w:rsidRPr="004D589B" w14:paraId="6657F3C7" w14:textId="77777777" w:rsidTr="004D589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7F3C1" w14:textId="77777777" w:rsidR="004D589B" w:rsidRPr="004D589B" w:rsidRDefault="004D589B" w:rsidP="004D589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4D589B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7F3C2" w14:textId="77777777" w:rsidR="004D589B" w:rsidRPr="004D589B" w:rsidRDefault="004D589B" w:rsidP="004D589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D589B">
              <w:rPr>
                <w:rFonts w:ascii="Calibri" w:hAnsi="Calibri"/>
                <w:color w:val="000000"/>
                <w:sz w:val="22"/>
                <w:szCs w:val="22"/>
              </w:rPr>
              <w:t>22,482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7F3C3" w14:textId="77777777" w:rsidR="004D589B" w:rsidRPr="004D589B" w:rsidRDefault="004D589B" w:rsidP="004D589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D589B">
              <w:rPr>
                <w:rFonts w:ascii="Calibri" w:hAnsi="Calibri"/>
                <w:color w:val="000000"/>
                <w:sz w:val="22"/>
                <w:szCs w:val="22"/>
              </w:rPr>
              <w:t>15,344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7F3C4" w14:textId="77777777" w:rsidR="004D589B" w:rsidRPr="004D589B" w:rsidRDefault="004D589B" w:rsidP="004D589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D589B">
              <w:rPr>
                <w:rFonts w:ascii="Calibri" w:hAnsi="Calibri"/>
                <w:color w:val="000000"/>
                <w:sz w:val="22"/>
                <w:szCs w:val="22"/>
              </w:rPr>
              <w:t>3,499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7F3C5" w14:textId="77777777" w:rsidR="004D589B" w:rsidRPr="004D589B" w:rsidRDefault="004D589B" w:rsidP="004D589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D589B">
              <w:rPr>
                <w:rFonts w:ascii="Calibri" w:hAnsi="Calibri"/>
                <w:color w:val="000000"/>
                <w:sz w:val="22"/>
                <w:szCs w:val="22"/>
              </w:rPr>
              <w:t>41,326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7F3C6" w14:textId="77777777" w:rsidR="004D589B" w:rsidRPr="004D589B" w:rsidRDefault="004D589B" w:rsidP="004D589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D589B">
              <w:rPr>
                <w:rFonts w:ascii="Calibri" w:hAnsi="Calibri"/>
                <w:color w:val="000000"/>
                <w:sz w:val="22"/>
                <w:szCs w:val="22"/>
              </w:rPr>
              <w:t>74,387</w:t>
            </w:r>
          </w:p>
        </w:tc>
      </w:tr>
      <w:tr w:rsidR="004D589B" w:rsidRPr="004D589B" w14:paraId="6657F3CE" w14:textId="77777777" w:rsidTr="004D589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7F3C8" w14:textId="77777777" w:rsidR="004D589B" w:rsidRPr="004D589B" w:rsidRDefault="004D589B" w:rsidP="004D589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4D589B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12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7F3C9" w14:textId="77777777" w:rsidR="004D589B" w:rsidRPr="004D589B" w:rsidRDefault="004D589B" w:rsidP="004D589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D589B">
              <w:rPr>
                <w:rFonts w:ascii="Calibri" w:hAnsi="Calibri"/>
                <w:color w:val="000000"/>
                <w:sz w:val="22"/>
                <w:szCs w:val="22"/>
              </w:rPr>
              <w:t>96,967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7F3CA" w14:textId="77777777" w:rsidR="004D589B" w:rsidRPr="004D589B" w:rsidRDefault="004D589B" w:rsidP="004D589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D589B">
              <w:rPr>
                <w:rFonts w:ascii="Calibri" w:hAnsi="Calibri"/>
                <w:color w:val="000000"/>
                <w:sz w:val="22"/>
                <w:szCs w:val="22"/>
              </w:rPr>
              <w:t>49,038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7F3CB" w14:textId="77777777" w:rsidR="004D589B" w:rsidRPr="004D589B" w:rsidRDefault="004D589B" w:rsidP="004D589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D589B">
              <w:rPr>
                <w:rFonts w:ascii="Calibri" w:hAnsi="Calibri"/>
                <w:color w:val="000000"/>
                <w:sz w:val="22"/>
                <w:szCs w:val="22"/>
              </w:rPr>
              <w:t>14,660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7F3CC" w14:textId="77777777" w:rsidR="004D589B" w:rsidRPr="004D589B" w:rsidRDefault="004D589B" w:rsidP="004D589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D589B">
              <w:rPr>
                <w:rFonts w:ascii="Calibri" w:hAnsi="Calibri"/>
                <w:color w:val="000000"/>
                <w:sz w:val="22"/>
                <w:szCs w:val="22"/>
              </w:rPr>
              <w:t>160,665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7F3CD" w14:textId="77777777" w:rsidR="004D589B" w:rsidRPr="004D589B" w:rsidRDefault="004D589B" w:rsidP="004D589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D589B">
              <w:rPr>
                <w:rFonts w:ascii="Calibri" w:hAnsi="Calibri"/>
                <w:color w:val="000000"/>
                <w:sz w:val="22"/>
                <w:szCs w:val="22"/>
              </w:rPr>
              <w:t>289,197</w:t>
            </w:r>
          </w:p>
        </w:tc>
      </w:tr>
      <w:tr w:rsidR="004D589B" w:rsidRPr="004D589B" w14:paraId="6657F3D5" w14:textId="77777777" w:rsidTr="004D589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7F3CF" w14:textId="77777777" w:rsidR="004D589B" w:rsidRPr="004D589B" w:rsidRDefault="004D589B" w:rsidP="004D589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4D589B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13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7F3D0" w14:textId="77777777" w:rsidR="004D589B" w:rsidRPr="004D589B" w:rsidRDefault="004D589B" w:rsidP="004D589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D589B">
              <w:rPr>
                <w:rFonts w:ascii="Calibri" w:hAnsi="Calibri"/>
                <w:color w:val="000000"/>
                <w:sz w:val="22"/>
                <w:szCs w:val="22"/>
              </w:rPr>
              <w:t>16,047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7F3D1" w14:textId="77777777" w:rsidR="004D589B" w:rsidRPr="004D589B" w:rsidRDefault="004D589B" w:rsidP="004D589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D589B">
              <w:rPr>
                <w:rFonts w:ascii="Calibri" w:hAnsi="Calibri"/>
                <w:color w:val="000000"/>
                <w:sz w:val="22"/>
                <w:szCs w:val="22"/>
              </w:rPr>
              <w:t>10,636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7F3D2" w14:textId="77777777" w:rsidR="004D589B" w:rsidRPr="004D589B" w:rsidRDefault="004D589B" w:rsidP="004D589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D589B">
              <w:rPr>
                <w:rFonts w:ascii="Calibri" w:hAnsi="Calibri"/>
                <w:color w:val="000000"/>
                <w:sz w:val="22"/>
                <w:szCs w:val="22"/>
              </w:rPr>
              <w:t>3,247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7F3D3" w14:textId="77777777" w:rsidR="004D589B" w:rsidRPr="004D589B" w:rsidRDefault="004D589B" w:rsidP="004D589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D589B">
              <w:rPr>
                <w:rFonts w:ascii="Calibri" w:hAnsi="Calibri"/>
                <w:color w:val="000000"/>
                <w:sz w:val="22"/>
                <w:szCs w:val="22"/>
              </w:rPr>
              <w:t>29,930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7F3D4" w14:textId="77777777" w:rsidR="004D589B" w:rsidRPr="004D589B" w:rsidRDefault="004D589B" w:rsidP="004D589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D589B">
              <w:rPr>
                <w:rFonts w:ascii="Calibri" w:hAnsi="Calibri"/>
                <w:color w:val="000000"/>
                <w:sz w:val="22"/>
                <w:szCs w:val="22"/>
              </w:rPr>
              <w:t>53,874</w:t>
            </w:r>
          </w:p>
        </w:tc>
      </w:tr>
      <w:tr w:rsidR="004D589B" w:rsidRPr="004D589B" w14:paraId="6657F3DC" w14:textId="77777777" w:rsidTr="004D589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7F3D6" w14:textId="77777777" w:rsidR="004D589B" w:rsidRPr="004D589B" w:rsidRDefault="004D589B" w:rsidP="004D589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4D589B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7F3D7" w14:textId="77777777" w:rsidR="004D589B" w:rsidRPr="004D589B" w:rsidRDefault="004D589B" w:rsidP="004D589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D589B">
              <w:rPr>
                <w:rFonts w:ascii="Calibri" w:hAnsi="Calibri"/>
                <w:color w:val="000000"/>
                <w:sz w:val="22"/>
                <w:szCs w:val="22"/>
              </w:rPr>
              <w:t>645,404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7F3D8" w14:textId="77777777" w:rsidR="004D589B" w:rsidRPr="004D589B" w:rsidRDefault="004D589B" w:rsidP="004D589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D589B">
              <w:rPr>
                <w:rFonts w:ascii="Calibri" w:hAnsi="Calibri"/>
                <w:color w:val="000000"/>
                <w:sz w:val="22"/>
                <w:szCs w:val="22"/>
              </w:rPr>
              <w:t>425,680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7F3D9" w14:textId="77777777" w:rsidR="004D589B" w:rsidRPr="004D589B" w:rsidRDefault="004D589B" w:rsidP="004D589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D589B">
              <w:rPr>
                <w:rFonts w:ascii="Calibri" w:hAnsi="Calibri"/>
                <w:color w:val="000000"/>
                <w:sz w:val="22"/>
                <w:szCs w:val="22"/>
              </w:rPr>
              <w:t>121,949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7F3DA" w14:textId="77777777" w:rsidR="004D589B" w:rsidRPr="004D589B" w:rsidRDefault="004D589B" w:rsidP="004D589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D589B">
              <w:rPr>
                <w:rFonts w:ascii="Calibri" w:hAnsi="Calibri"/>
                <w:color w:val="000000"/>
                <w:sz w:val="22"/>
                <w:szCs w:val="22"/>
              </w:rPr>
              <w:t>1,193,034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7F3DB" w14:textId="77777777" w:rsidR="004D589B" w:rsidRPr="004D589B" w:rsidRDefault="004D589B" w:rsidP="004D589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D589B">
              <w:rPr>
                <w:rFonts w:ascii="Calibri" w:hAnsi="Calibri"/>
                <w:color w:val="000000"/>
                <w:sz w:val="22"/>
                <w:szCs w:val="22"/>
              </w:rPr>
              <w:t>2,147,460</w:t>
            </w:r>
          </w:p>
        </w:tc>
      </w:tr>
    </w:tbl>
    <w:p w14:paraId="6657F3DD" w14:textId="77777777" w:rsidR="00C33F9E" w:rsidRDefault="00C33F9E" w:rsidP="00073375">
      <w:pPr>
        <w:ind w:right="540"/>
        <w:jc w:val="both"/>
        <w:rPr>
          <w:b/>
          <w:bCs/>
        </w:rPr>
      </w:pPr>
    </w:p>
    <w:p w14:paraId="6657F3DE" w14:textId="77777777" w:rsidR="00A0629D" w:rsidRDefault="00A0629D" w:rsidP="00073375">
      <w:pPr>
        <w:ind w:right="540"/>
        <w:jc w:val="both"/>
        <w:rPr>
          <w:b/>
          <w:bCs/>
        </w:rPr>
      </w:pPr>
    </w:p>
    <w:p w14:paraId="6657F3DF" w14:textId="77777777" w:rsidR="00A0629D" w:rsidRDefault="00A0629D" w:rsidP="00073375">
      <w:pPr>
        <w:ind w:right="540"/>
        <w:jc w:val="both"/>
        <w:rPr>
          <w:b/>
          <w:bCs/>
        </w:rPr>
      </w:pPr>
      <w:r>
        <w:rPr>
          <w:b/>
          <w:bCs/>
        </w:rPr>
        <w:t>CRC reports mailed in.</w:t>
      </w:r>
    </w:p>
    <w:tbl>
      <w:tblPr>
        <w:tblW w:w="7640" w:type="dxa"/>
        <w:tblInd w:w="93" w:type="dxa"/>
        <w:tblLook w:val="04A0" w:firstRow="1" w:lastRow="0" w:firstColumn="1" w:lastColumn="0" w:noHBand="0" w:noVBand="1"/>
      </w:tblPr>
      <w:tblGrid>
        <w:gridCol w:w="760"/>
        <w:gridCol w:w="1240"/>
        <w:gridCol w:w="1120"/>
        <w:gridCol w:w="1200"/>
        <w:gridCol w:w="820"/>
        <w:gridCol w:w="1240"/>
        <w:gridCol w:w="1260"/>
      </w:tblGrid>
      <w:tr w:rsidR="00A0629D" w:rsidRPr="00A0629D" w14:paraId="6657F3E3" w14:textId="77777777" w:rsidTr="00A0629D">
        <w:trPr>
          <w:trHeight w:val="390"/>
        </w:trPr>
        <w:tc>
          <w:tcPr>
            <w:tcW w:w="760" w:type="dxa"/>
            <w:vMerge w:val="restart"/>
            <w:tcBorders>
              <w:top w:val="single" w:sz="12" w:space="0" w:color="3872AC"/>
              <w:left w:val="single" w:sz="12" w:space="0" w:color="3872AC"/>
              <w:bottom w:val="single" w:sz="8" w:space="0" w:color="AAC1D9"/>
              <w:right w:val="single" w:sz="8" w:space="0" w:color="AAC1D9"/>
            </w:tcBorders>
            <w:shd w:val="clear" w:color="000000" w:fill="FAF3D4"/>
            <w:vAlign w:val="bottom"/>
            <w:hideMark/>
          </w:tcPr>
          <w:p w14:paraId="6657F3E0" w14:textId="77777777" w:rsidR="00A0629D" w:rsidRPr="00A0629D" w:rsidRDefault="00A0629D" w:rsidP="00A0629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A0629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lastRenderedPageBreak/>
              <w:t>Area</w:t>
            </w:r>
          </w:p>
        </w:tc>
        <w:tc>
          <w:tcPr>
            <w:tcW w:w="4380" w:type="dxa"/>
            <w:gridSpan w:val="4"/>
            <w:tcBorders>
              <w:top w:val="single" w:sz="12" w:space="0" w:color="3872AC"/>
              <w:left w:val="nil"/>
              <w:bottom w:val="single" w:sz="8" w:space="0" w:color="AAC1D9"/>
              <w:right w:val="single" w:sz="8" w:space="0" w:color="AAC1D9"/>
            </w:tcBorders>
            <w:shd w:val="clear" w:color="000000" w:fill="FAF3D4"/>
            <w:vAlign w:val="center"/>
            <w:hideMark/>
          </w:tcPr>
          <w:p w14:paraId="6657F3E1" w14:textId="77777777" w:rsidR="00A0629D" w:rsidRPr="00A0629D" w:rsidRDefault="00A0629D" w:rsidP="00A0629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A0629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2011</w:t>
            </w:r>
          </w:p>
        </w:tc>
        <w:tc>
          <w:tcPr>
            <w:tcW w:w="2500" w:type="dxa"/>
            <w:gridSpan w:val="2"/>
            <w:tcBorders>
              <w:top w:val="single" w:sz="12" w:space="0" w:color="3872AC"/>
              <w:left w:val="nil"/>
              <w:bottom w:val="single" w:sz="8" w:space="0" w:color="AAC1D9"/>
              <w:right w:val="single" w:sz="8" w:space="0" w:color="3872AC"/>
            </w:tcBorders>
            <w:shd w:val="clear" w:color="000000" w:fill="FAF3D4"/>
            <w:vAlign w:val="center"/>
            <w:hideMark/>
          </w:tcPr>
          <w:p w14:paraId="6657F3E2" w14:textId="77777777" w:rsidR="00A0629D" w:rsidRPr="00A0629D" w:rsidRDefault="00A0629D" w:rsidP="00A0629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A0629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Total</w:t>
            </w:r>
          </w:p>
        </w:tc>
      </w:tr>
      <w:tr w:rsidR="00A0629D" w:rsidRPr="00A0629D" w14:paraId="6657F3EB" w14:textId="77777777" w:rsidTr="00A0629D">
        <w:trPr>
          <w:trHeight w:val="375"/>
        </w:trPr>
        <w:tc>
          <w:tcPr>
            <w:tcW w:w="760" w:type="dxa"/>
            <w:vMerge/>
            <w:tcBorders>
              <w:top w:val="single" w:sz="12" w:space="0" w:color="3872AC"/>
              <w:left w:val="single" w:sz="12" w:space="0" w:color="3872AC"/>
              <w:bottom w:val="single" w:sz="8" w:space="0" w:color="AAC1D9"/>
              <w:right w:val="single" w:sz="8" w:space="0" w:color="AAC1D9"/>
            </w:tcBorders>
            <w:vAlign w:val="center"/>
            <w:hideMark/>
          </w:tcPr>
          <w:p w14:paraId="6657F3E4" w14:textId="77777777" w:rsidR="00A0629D" w:rsidRPr="00A0629D" w:rsidRDefault="00A0629D" w:rsidP="00A0629D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C1D9"/>
              <w:right w:val="single" w:sz="8" w:space="0" w:color="AAC1D9"/>
            </w:tcBorders>
            <w:shd w:val="clear" w:color="000000" w:fill="FAF3D4"/>
            <w:vAlign w:val="center"/>
            <w:hideMark/>
          </w:tcPr>
          <w:p w14:paraId="6657F3E5" w14:textId="77777777" w:rsidR="00A0629D" w:rsidRPr="00A0629D" w:rsidRDefault="00A0629D" w:rsidP="00A0629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A0629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Jul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AC1D9"/>
              <w:right w:val="single" w:sz="8" w:space="0" w:color="AAC1D9"/>
            </w:tcBorders>
            <w:shd w:val="clear" w:color="000000" w:fill="FAF3D4"/>
            <w:vAlign w:val="center"/>
            <w:hideMark/>
          </w:tcPr>
          <w:p w14:paraId="6657F3E6" w14:textId="77777777" w:rsidR="00A0629D" w:rsidRPr="00A0629D" w:rsidRDefault="00A0629D" w:rsidP="00A0629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A0629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Aug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AC1D9"/>
              <w:right w:val="single" w:sz="8" w:space="0" w:color="AAC1D9"/>
            </w:tcBorders>
            <w:shd w:val="clear" w:color="000000" w:fill="FAF3D4"/>
            <w:vAlign w:val="center"/>
            <w:hideMark/>
          </w:tcPr>
          <w:p w14:paraId="6657F3E7" w14:textId="77777777" w:rsidR="00A0629D" w:rsidRPr="00A0629D" w:rsidRDefault="00A0629D" w:rsidP="00A0629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A0629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Sep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C1D9"/>
              <w:right w:val="single" w:sz="8" w:space="0" w:color="AAC1D9"/>
            </w:tcBorders>
            <w:shd w:val="clear" w:color="000000" w:fill="FAF3D4"/>
            <w:vAlign w:val="center"/>
            <w:hideMark/>
          </w:tcPr>
          <w:p w14:paraId="6657F3E8" w14:textId="77777777" w:rsidR="00A0629D" w:rsidRPr="00A0629D" w:rsidRDefault="00A0629D" w:rsidP="00A0629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A0629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Unk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C1D9"/>
              <w:right w:val="single" w:sz="8" w:space="0" w:color="AAC1D9"/>
            </w:tcBorders>
            <w:shd w:val="clear" w:color="000000" w:fill="FAF3D4"/>
            <w:vAlign w:val="center"/>
            <w:hideMark/>
          </w:tcPr>
          <w:p w14:paraId="6657F3E9" w14:textId="77777777" w:rsidR="00A0629D" w:rsidRPr="00A0629D" w:rsidRDefault="00A0629D" w:rsidP="00A0629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A0629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(#crab)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AC1D9"/>
              <w:right w:val="single" w:sz="8" w:space="0" w:color="3872AC"/>
            </w:tcBorders>
            <w:shd w:val="clear" w:color="000000" w:fill="FAF3D4"/>
            <w:vAlign w:val="center"/>
            <w:hideMark/>
          </w:tcPr>
          <w:p w14:paraId="6657F3EA" w14:textId="77777777" w:rsidR="00A0629D" w:rsidRPr="00A0629D" w:rsidRDefault="00A0629D" w:rsidP="00A0629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A0629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(lb.)</w:t>
            </w:r>
          </w:p>
        </w:tc>
      </w:tr>
      <w:tr w:rsidR="00A0629D" w:rsidRPr="00A0629D" w14:paraId="6657F3F3" w14:textId="77777777" w:rsidTr="00A0629D">
        <w:trPr>
          <w:trHeight w:val="375"/>
        </w:trPr>
        <w:tc>
          <w:tcPr>
            <w:tcW w:w="760" w:type="dxa"/>
            <w:tcBorders>
              <w:top w:val="nil"/>
              <w:left w:val="single" w:sz="12" w:space="0" w:color="3872AC"/>
              <w:bottom w:val="single" w:sz="8" w:space="0" w:color="AAC1D9"/>
              <w:right w:val="single" w:sz="8" w:space="0" w:color="AAC1D9"/>
            </w:tcBorders>
            <w:shd w:val="clear" w:color="000000" w:fill="FAF3D4"/>
            <w:vAlign w:val="center"/>
            <w:hideMark/>
          </w:tcPr>
          <w:p w14:paraId="6657F3EC" w14:textId="77777777" w:rsidR="00A0629D" w:rsidRPr="00A0629D" w:rsidRDefault="00A0629D" w:rsidP="00A0629D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A0629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C1D9"/>
              <w:right w:val="single" w:sz="8" w:space="0" w:color="AAC1D9"/>
            </w:tcBorders>
            <w:shd w:val="clear" w:color="000000" w:fill="FFFFFF"/>
            <w:vAlign w:val="bottom"/>
            <w:hideMark/>
          </w:tcPr>
          <w:p w14:paraId="6657F3ED" w14:textId="77777777" w:rsidR="00A0629D" w:rsidRPr="00A0629D" w:rsidRDefault="00A0629D" w:rsidP="00A0629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629D">
              <w:rPr>
                <w:rFonts w:ascii="Arial" w:hAnsi="Arial" w:cs="Arial"/>
                <w:color w:val="000000"/>
                <w:sz w:val="16"/>
                <w:szCs w:val="16"/>
              </w:rPr>
              <w:t>41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AC1D9"/>
              <w:right w:val="single" w:sz="8" w:space="0" w:color="AAC1D9"/>
            </w:tcBorders>
            <w:shd w:val="clear" w:color="000000" w:fill="FFFFFF"/>
            <w:vAlign w:val="bottom"/>
            <w:hideMark/>
          </w:tcPr>
          <w:p w14:paraId="6657F3EE" w14:textId="77777777" w:rsidR="00A0629D" w:rsidRPr="00A0629D" w:rsidRDefault="00A0629D" w:rsidP="00A0629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629D">
              <w:rPr>
                <w:rFonts w:ascii="Arial" w:hAnsi="Arial" w:cs="Arial"/>
                <w:color w:val="000000"/>
                <w:sz w:val="16"/>
                <w:szCs w:val="16"/>
              </w:rPr>
              <w:t>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AC1D9"/>
              <w:right w:val="single" w:sz="8" w:space="0" w:color="AAC1D9"/>
            </w:tcBorders>
            <w:shd w:val="clear" w:color="000000" w:fill="FFFFFF"/>
            <w:vAlign w:val="bottom"/>
            <w:hideMark/>
          </w:tcPr>
          <w:p w14:paraId="6657F3EF" w14:textId="77777777" w:rsidR="00A0629D" w:rsidRPr="00A0629D" w:rsidRDefault="00A0629D" w:rsidP="00A0629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629D">
              <w:rPr>
                <w:rFonts w:ascii="Arial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C1D9"/>
              <w:right w:val="single" w:sz="8" w:space="0" w:color="AAC1D9"/>
            </w:tcBorders>
            <w:shd w:val="clear" w:color="000000" w:fill="FFFFFF"/>
            <w:vAlign w:val="bottom"/>
            <w:hideMark/>
          </w:tcPr>
          <w:p w14:paraId="6657F3F0" w14:textId="77777777" w:rsidR="00A0629D" w:rsidRPr="00A0629D" w:rsidRDefault="00A0629D" w:rsidP="00A0629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62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C1D9"/>
              <w:right w:val="single" w:sz="8" w:space="0" w:color="AAC1D9"/>
            </w:tcBorders>
            <w:shd w:val="clear" w:color="000000" w:fill="FFFFFF"/>
            <w:vAlign w:val="bottom"/>
            <w:hideMark/>
          </w:tcPr>
          <w:p w14:paraId="6657F3F1" w14:textId="77777777" w:rsidR="00A0629D" w:rsidRPr="00A0629D" w:rsidRDefault="00A0629D" w:rsidP="00A0629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629D">
              <w:rPr>
                <w:rFonts w:ascii="Arial" w:hAnsi="Arial" w:cs="Arial"/>
                <w:color w:val="000000"/>
                <w:sz w:val="16"/>
                <w:szCs w:val="16"/>
              </w:rPr>
              <w:t>146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AC1D9"/>
              <w:right w:val="single" w:sz="8" w:space="0" w:color="3872AC"/>
            </w:tcBorders>
            <w:shd w:val="clear" w:color="000000" w:fill="FFFFFF"/>
            <w:vAlign w:val="bottom"/>
            <w:hideMark/>
          </w:tcPr>
          <w:p w14:paraId="6657F3F2" w14:textId="77777777" w:rsidR="00A0629D" w:rsidRPr="00A0629D" w:rsidRDefault="00A0629D" w:rsidP="00A0629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629D">
              <w:rPr>
                <w:rFonts w:ascii="Arial" w:hAnsi="Arial" w:cs="Arial"/>
                <w:color w:val="000000"/>
                <w:sz w:val="16"/>
                <w:szCs w:val="16"/>
              </w:rPr>
              <w:t>263</w:t>
            </w:r>
          </w:p>
        </w:tc>
      </w:tr>
      <w:tr w:rsidR="00A0629D" w:rsidRPr="00A0629D" w14:paraId="6657F3FB" w14:textId="77777777" w:rsidTr="00A0629D">
        <w:trPr>
          <w:trHeight w:val="375"/>
        </w:trPr>
        <w:tc>
          <w:tcPr>
            <w:tcW w:w="760" w:type="dxa"/>
            <w:tcBorders>
              <w:top w:val="nil"/>
              <w:left w:val="single" w:sz="12" w:space="0" w:color="3872AC"/>
              <w:bottom w:val="single" w:sz="8" w:space="0" w:color="AAC1D9"/>
              <w:right w:val="single" w:sz="8" w:space="0" w:color="AAC1D9"/>
            </w:tcBorders>
            <w:shd w:val="clear" w:color="000000" w:fill="FAF3D4"/>
            <w:vAlign w:val="center"/>
            <w:hideMark/>
          </w:tcPr>
          <w:p w14:paraId="6657F3F4" w14:textId="77777777" w:rsidR="00A0629D" w:rsidRPr="00A0629D" w:rsidRDefault="00A0629D" w:rsidP="00A0629D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A0629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C1D9"/>
              <w:right w:val="single" w:sz="8" w:space="0" w:color="AAC1D9"/>
            </w:tcBorders>
            <w:shd w:val="clear" w:color="000000" w:fill="FFFFFF"/>
            <w:vAlign w:val="bottom"/>
            <w:hideMark/>
          </w:tcPr>
          <w:p w14:paraId="6657F3F5" w14:textId="77777777" w:rsidR="00A0629D" w:rsidRPr="00A0629D" w:rsidRDefault="00A0629D" w:rsidP="00A0629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629D">
              <w:rPr>
                <w:rFonts w:ascii="Arial" w:hAnsi="Arial" w:cs="Arial"/>
                <w:color w:val="000000"/>
                <w:sz w:val="16"/>
                <w:szCs w:val="16"/>
              </w:rPr>
              <w:t>751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AC1D9"/>
              <w:right w:val="single" w:sz="8" w:space="0" w:color="AAC1D9"/>
            </w:tcBorders>
            <w:shd w:val="clear" w:color="000000" w:fill="FFFFFF"/>
            <w:vAlign w:val="bottom"/>
            <w:hideMark/>
          </w:tcPr>
          <w:p w14:paraId="6657F3F6" w14:textId="77777777" w:rsidR="00A0629D" w:rsidRPr="00A0629D" w:rsidRDefault="00A0629D" w:rsidP="00A0629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629D">
              <w:rPr>
                <w:rFonts w:ascii="Arial" w:hAnsi="Arial" w:cs="Arial"/>
                <w:color w:val="000000"/>
                <w:sz w:val="16"/>
                <w:szCs w:val="16"/>
              </w:rPr>
              <w:t>326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AC1D9"/>
              <w:right w:val="single" w:sz="8" w:space="0" w:color="AAC1D9"/>
            </w:tcBorders>
            <w:shd w:val="clear" w:color="000000" w:fill="FFFFFF"/>
            <w:vAlign w:val="bottom"/>
            <w:hideMark/>
          </w:tcPr>
          <w:p w14:paraId="6657F3F7" w14:textId="77777777" w:rsidR="00A0629D" w:rsidRPr="00A0629D" w:rsidRDefault="00A0629D" w:rsidP="00A0629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629D">
              <w:rPr>
                <w:rFonts w:ascii="Arial" w:hAnsi="Arial" w:cs="Arial"/>
                <w:color w:val="000000"/>
                <w:sz w:val="16"/>
                <w:szCs w:val="16"/>
              </w:rPr>
              <w:t>76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C1D9"/>
              <w:right w:val="single" w:sz="8" w:space="0" w:color="AAC1D9"/>
            </w:tcBorders>
            <w:shd w:val="clear" w:color="000000" w:fill="FFFFFF"/>
            <w:vAlign w:val="bottom"/>
            <w:hideMark/>
          </w:tcPr>
          <w:p w14:paraId="6657F3F8" w14:textId="77777777" w:rsidR="00A0629D" w:rsidRPr="00A0629D" w:rsidRDefault="00A0629D" w:rsidP="00A0629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62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C1D9"/>
              <w:right w:val="single" w:sz="8" w:space="0" w:color="AAC1D9"/>
            </w:tcBorders>
            <w:shd w:val="clear" w:color="000000" w:fill="FFFFFF"/>
            <w:vAlign w:val="bottom"/>
            <w:hideMark/>
          </w:tcPr>
          <w:p w14:paraId="6657F3F9" w14:textId="77777777" w:rsidR="00A0629D" w:rsidRPr="00A0629D" w:rsidRDefault="00A0629D" w:rsidP="00A0629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629D">
              <w:rPr>
                <w:rFonts w:ascii="Arial" w:hAnsi="Arial" w:cs="Arial"/>
                <w:color w:val="000000"/>
                <w:sz w:val="16"/>
                <w:szCs w:val="16"/>
              </w:rPr>
              <w:t>1153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AC1D9"/>
              <w:right w:val="single" w:sz="8" w:space="0" w:color="3872AC"/>
            </w:tcBorders>
            <w:shd w:val="clear" w:color="000000" w:fill="FFFFFF"/>
            <w:vAlign w:val="bottom"/>
            <w:hideMark/>
          </w:tcPr>
          <w:p w14:paraId="6657F3FA" w14:textId="77777777" w:rsidR="00A0629D" w:rsidRPr="00A0629D" w:rsidRDefault="00A0629D" w:rsidP="00A0629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629D">
              <w:rPr>
                <w:rFonts w:ascii="Arial" w:hAnsi="Arial" w:cs="Arial"/>
                <w:color w:val="000000"/>
                <w:sz w:val="16"/>
                <w:szCs w:val="16"/>
              </w:rPr>
              <w:t>2075</w:t>
            </w:r>
          </w:p>
        </w:tc>
      </w:tr>
      <w:tr w:rsidR="00A0629D" w:rsidRPr="00A0629D" w14:paraId="6657F403" w14:textId="77777777" w:rsidTr="00A0629D">
        <w:trPr>
          <w:trHeight w:val="375"/>
        </w:trPr>
        <w:tc>
          <w:tcPr>
            <w:tcW w:w="760" w:type="dxa"/>
            <w:tcBorders>
              <w:top w:val="nil"/>
              <w:left w:val="single" w:sz="12" w:space="0" w:color="3872AC"/>
              <w:bottom w:val="single" w:sz="8" w:space="0" w:color="AAC1D9"/>
              <w:right w:val="single" w:sz="8" w:space="0" w:color="AAC1D9"/>
            </w:tcBorders>
            <w:shd w:val="clear" w:color="000000" w:fill="FAF3D4"/>
            <w:vAlign w:val="center"/>
            <w:hideMark/>
          </w:tcPr>
          <w:p w14:paraId="6657F3FC" w14:textId="77777777" w:rsidR="00A0629D" w:rsidRPr="00A0629D" w:rsidRDefault="00A0629D" w:rsidP="00A0629D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A0629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C1D9"/>
              <w:right w:val="single" w:sz="8" w:space="0" w:color="AAC1D9"/>
            </w:tcBorders>
            <w:shd w:val="clear" w:color="000000" w:fill="FFFFFF"/>
            <w:vAlign w:val="bottom"/>
            <w:hideMark/>
          </w:tcPr>
          <w:p w14:paraId="6657F3FD" w14:textId="77777777" w:rsidR="00A0629D" w:rsidRPr="00A0629D" w:rsidRDefault="00A0629D" w:rsidP="00A0629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629D">
              <w:rPr>
                <w:rFonts w:ascii="Arial" w:hAnsi="Arial" w:cs="Arial"/>
                <w:color w:val="000000"/>
                <w:sz w:val="16"/>
                <w:szCs w:val="16"/>
              </w:rPr>
              <w:t>12875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AC1D9"/>
              <w:right w:val="single" w:sz="8" w:space="0" w:color="AAC1D9"/>
            </w:tcBorders>
            <w:shd w:val="clear" w:color="000000" w:fill="FFFFFF"/>
            <w:vAlign w:val="bottom"/>
            <w:hideMark/>
          </w:tcPr>
          <w:p w14:paraId="6657F3FE" w14:textId="77777777" w:rsidR="00A0629D" w:rsidRPr="00A0629D" w:rsidRDefault="00A0629D" w:rsidP="00A0629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629D">
              <w:rPr>
                <w:rFonts w:ascii="Arial" w:hAnsi="Arial" w:cs="Arial"/>
                <w:color w:val="000000"/>
                <w:sz w:val="16"/>
                <w:szCs w:val="16"/>
              </w:rPr>
              <w:t>4344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AC1D9"/>
              <w:right w:val="single" w:sz="8" w:space="0" w:color="AAC1D9"/>
            </w:tcBorders>
            <w:shd w:val="clear" w:color="000000" w:fill="FFFFFF"/>
            <w:vAlign w:val="bottom"/>
            <w:hideMark/>
          </w:tcPr>
          <w:p w14:paraId="6657F3FF" w14:textId="77777777" w:rsidR="00A0629D" w:rsidRPr="00A0629D" w:rsidRDefault="00A0629D" w:rsidP="00A0629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629D">
              <w:rPr>
                <w:rFonts w:ascii="Arial" w:hAnsi="Arial" w:cs="Arial"/>
                <w:color w:val="000000"/>
                <w:sz w:val="16"/>
                <w:szCs w:val="16"/>
              </w:rPr>
              <w:t>1135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C1D9"/>
              <w:right w:val="single" w:sz="8" w:space="0" w:color="AAC1D9"/>
            </w:tcBorders>
            <w:shd w:val="clear" w:color="000000" w:fill="FFFFFF"/>
            <w:vAlign w:val="bottom"/>
            <w:hideMark/>
          </w:tcPr>
          <w:p w14:paraId="6657F400" w14:textId="77777777" w:rsidR="00A0629D" w:rsidRPr="00A0629D" w:rsidRDefault="00A0629D" w:rsidP="00A0629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629D">
              <w:rPr>
                <w:rFonts w:ascii="Arial" w:hAnsi="Arial" w:cs="Arial"/>
                <w:color w:val="000000"/>
                <w:sz w:val="16"/>
                <w:szCs w:val="16"/>
              </w:rPr>
              <w:t>42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C1D9"/>
              <w:right w:val="single" w:sz="8" w:space="0" w:color="AAC1D9"/>
            </w:tcBorders>
            <w:shd w:val="clear" w:color="000000" w:fill="FFFFFF"/>
            <w:vAlign w:val="bottom"/>
            <w:hideMark/>
          </w:tcPr>
          <w:p w14:paraId="6657F401" w14:textId="77777777" w:rsidR="00A0629D" w:rsidRPr="00A0629D" w:rsidRDefault="00A0629D" w:rsidP="00A0629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629D">
              <w:rPr>
                <w:rFonts w:ascii="Arial" w:hAnsi="Arial" w:cs="Arial"/>
                <w:color w:val="000000"/>
                <w:sz w:val="16"/>
                <w:szCs w:val="16"/>
              </w:rPr>
              <w:t>18396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AC1D9"/>
              <w:right w:val="single" w:sz="8" w:space="0" w:color="3872AC"/>
            </w:tcBorders>
            <w:shd w:val="clear" w:color="000000" w:fill="FFFFFF"/>
            <w:vAlign w:val="bottom"/>
            <w:hideMark/>
          </w:tcPr>
          <w:p w14:paraId="6657F402" w14:textId="77777777" w:rsidR="00A0629D" w:rsidRPr="00A0629D" w:rsidRDefault="00A0629D" w:rsidP="00A0629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629D">
              <w:rPr>
                <w:rFonts w:ascii="Arial" w:hAnsi="Arial" w:cs="Arial"/>
                <w:color w:val="000000"/>
                <w:sz w:val="16"/>
                <w:szCs w:val="16"/>
              </w:rPr>
              <w:t>33113</w:t>
            </w:r>
          </w:p>
        </w:tc>
      </w:tr>
      <w:tr w:rsidR="00A0629D" w:rsidRPr="00A0629D" w14:paraId="6657F40B" w14:textId="77777777" w:rsidTr="00A0629D">
        <w:trPr>
          <w:trHeight w:val="375"/>
        </w:trPr>
        <w:tc>
          <w:tcPr>
            <w:tcW w:w="760" w:type="dxa"/>
            <w:tcBorders>
              <w:top w:val="nil"/>
              <w:left w:val="single" w:sz="12" w:space="0" w:color="3872AC"/>
              <w:bottom w:val="single" w:sz="8" w:space="0" w:color="AAC1D9"/>
              <w:right w:val="single" w:sz="8" w:space="0" w:color="AAC1D9"/>
            </w:tcBorders>
            <w:shd w:val="clear" w:color="000000" w:fill="FAF3D4"/>
            <w:vAlign w:val="center"/>
            <w:hideMark/>
          </w:tcPr>
          <w:p w14:paraId="6657F404" w14:textId="77777777" w:rsidR="00A0629D" w:rsidRPr="00A0629D" w:rsidRDefault="00A0629D" w:rsidP="00A0629D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A0629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C1D9"/>
              <w:right w:val="single" w:sz="8" w:space="0" w:color="AAC1D9"/>
            </w:tcBorders>
            <w:shd w:val="clear" w:color="000000" w:fill="FFFFFF"/>
            <w:vAlign w:val="bottom"/>
            <w:hideMark/>
          </w:tcPr>
          <w:p w14:paraId="6657F405" w14:textId="77777777" w:rsidR="00A0629D" w:rsidRPr="00A0629D" w:rsidRDefault="00A0629D" w:rsidP="00A0629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629D">
              <w:rPr>
                <w:rFonts w:ascii="Arial" w:hAnsi="Arial" w:cs="Arial"/>
                <w:color w:val="000000"/>
                <w:sz w:val="16"/>
                <w:szCs w:val="16"/>
              </w:rPr>
              <w:t>28052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AC1D9"/>
              <w:right w:val="single" w:sz="8" w:space="0" w:color="AAC1D9"/>
            </w:tcBorders>
            <w:shd w:val="clear" w:color="000000" w:fill="FFFFFF"/>
            <w:vAlign w:val="bottom"/>
            <w:hideMark/>
          </w:tcPr>
          <w:p w14:paraId="6657F406" w14:textId="77777777" w:rsidR="00A0629D" w:rsidRPr="00A0629D" w:rsidRDefault="00A0629D" w:rsidP="00A0629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629D">
              <w:rPr>
                <w:rFonts w:ascii="Arial" w:hAnsi="Arial" w:cs="Arial"/>
                <w:color w:val="000000"/>
                <w:sz w:val="16"/>
                <w:szCs w:val="16"/>
              </w:rPr>
              <w:t>34000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AC1D9"/>
              <w:right w:val="single" w:sz="8" w:space="0" w:color="AAC1D9"/>
            </w:tcBorders>
            <w:shd w:val="clear" w:color="000000" w:fill="FFFFFF"/>
            <w:vAlign w:val="bottom"/>
            <w:hideMark/>
          </w:tcPr>
          <w:p w14:paraId="6657F407" w14:textId="77777777" w:rsidR="00A0629D" w:rsidRPr="00A0629D" w:rsidRDefault="00A0629D" w:rsidP="00A0629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629D">
              <w:rPr>
                <w:rFonts w:ascii="Arial" w:hAnsi="Arial" w:cs="Arial"/>
                <w:color w:val="000000"/>
                <w:sz w:val="16"/>
                <w:szCs w:val="16"/>
              </w:rPr>
              <w:t>8184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C1D9"/>
              <w:right w:val="single" w:sz="8" w:space="0" w:color="AAC1D9"/>
            </w:tcBorders>
            <w:shd w:val="clear" w:color="000000" w:fill="FFFFFF"/>
            <w:vAlign w:val="bottom"/>
            <w:hideMark/>
          </w:tcPr>
          <w:p w14:paraId="6657F408" w14:textId="77777777" w:rsidR="00A0629D" w:rsidRPr="00A0629D" w:rsidRDefault="00A0629D" w:rsidP="00A0629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629D">
              <w:rPr>
                <w:rFonts w:ascii="Arial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C1D9"/>
              <w:right w:val="single" w:sz="8" w:space="0" w:color="AAC1D9"/>
            </w:tcBorders>
            <w:shd w:val="clear" w:color="000000" w:fill="FFFFFF"/>
            <w:vAlign w:val="bottom"/>
            <w:hideMark/>
          </w:tcPr>
          <w:p w14:paraId="6657F409" w14:textId="77777777" w:rsidR="00A0629D" w:rsidRPr="00A0629D" w:rsidRDefault="00A0629D" w:rsidP="00A0629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629D">
              <w:rPr>
                <w:rFonts w:ascii="Arial" w:hAnsi="Arial" w:cs="Arial"/>
                <w:color w:val="000000"/>
                <w:sz w:val="16"/>
                <w:szCs w:val="16"/>
              </w:rPr>
              <w:t>70248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AC1D9"/>
              <w:right w:val="single" w:sz="8" w:space="0" w:color="3872AC"/>
            </w:tcBorders>
            <w:shd w:val="clear" w:color="000000" w:fill="FFFFFF"/>
            <w:vAlign w:val="bottom"/>
            <w:hideMark/>
          </w:tcPr>
          <w:p w14:paraId="6657F40A" w14:textId="77777777" w:rsidR="00A0629D" w:rsidRPr="00A0629D" w:rsidRDefault="00A0629D" w:rsidP="00A0629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629D">
              <w:rPr>
                <w:rFonts w:ascii="Arial" w:hAnsi="Arial" w:cs="Arial"/>
                <w:color w:val="000000"/>
                <w:sz w:val="16"/>
                <w:szCs w:val="16"/>
              </w:rPr>
              <w:t>126446</w:t>
            </w:r>
          </w:p>
        </w:tc>
      </w:tr>
      <w:tr w:rsidR="00A0629D" w:rsidRPr="00A0629D" w14:paraId="6657F413" w14:textId="77777777" w:rsidTr="00A0629D">
        <w:trPr>
          <w:trHeight w:val="375"/>
        </w:trPr>
        <w:tc>
          <w:tcPr>
            <w:tcW w:w="760" w:type="dxa"/>
            <w:tcBorders>
              <w:top w:val="nil"/>
              <w:left w:val="single" w:sz="12" w:space="0" w:color="3872AC"/>
              <w:bottom w:val="single" w:sz="8" w:space="0" w:color="AAC1D9"/>
              <w:right w:val="single" w:sz="8" w:space="0" w:color="AAC1D9"/>
            </w:tcBorders>
            <w:shd w:val="clear" w:color="000000" w:fill="FAF3D4"/>
            <w:vAlign w:val="center"/>
            <w:hideMark/>
          </w:tcPr>
          <w:p w14:paraId="6657F40C" w14:textId="77777777" w:rsidR="00A0629D" w:rsidRPr="00A0629D" w:rsidRDefault="00A0629D" w:rsidP="00A0629D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A0629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C1D9"/>
              <w:right w:val="single" w:sz="8" w:space="0" w:color="AAC1D9"/>
            </w:tcBorders>
            <w:shd w:val="clear" w:color="000000" w:fill="FFFFFF"/>
            <w:vAlign w:val="bottom"/>
            <w:hideMark/>
          </w:tcPr>
          <w:p w14:paraId="6657F40D" w14:textId="77777777" w:rsidR="00A0629D" w:rsidRPr="00A0629D" w:rsidRDefault="00A0629D" w:rsidP="00A0629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629D">
              <w:rPr>
                <w:rFonts w:ascii="Arial" w:hAnsi="Arial" w:cs="Arial"/>
                <w:color w:val="000000"/>
                <w:sz w:val="16"/>
                <w:szCs w:val="16"/>
              </w:rPr>
              <w:t>1744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AC1D9"/>
              <w:right w:val="single" w:sz="8" w:space="0" w:color="AAC1D9"/>
            </w:tcBorders>
            <w:shd w:val="clear" w:color="000000" w:fill="FFFFFF"/>
            <w:vAlign w:val="bottom"/>
            <w:hideMark/>
          </w:tcPr>
          <w:p w14:paraId="6657F40E" w14:textId="77777777" w:rsidR="00A0629D" w:rsidRPr="00A0629D" w:rsidRDefault="00A0629D" w:rsidP="00A0629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629D">
              <w:rPr>
                <w:rFonts w:ascii="Arial" w:hAnsi="Arial" w:cs="Arial"/>
                <w:color w:val="000000"/>
                <w:sz w:val="16"/>
                <w:szCs w:val="16"/>
              </w:rPr>
              <w:t>997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AC1D9"/>
              <w:right w:val="single" w:sz="8" w:space="0" w:color="AAC1D9"/>
            </w:tcBorders>
            <w:shd w:val="clear" w:color="000000" w:fill="FFFFFF"/>
            <w:vAlign w:val="bottom"/>
            <w:hideMark/>
          </w:tcPr>
          <w:p w14:paraId="6657F40F" w14:textId="77777777" w:rsidR="00A0629D" w:rsidRPr="00A0629D" w:rsidRDefault="00A0629D" w:rsidP="00A0629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629D">
              <w:rPr>
                <w:rFonts w:ascii="Arial" w:hAnsi="Arial" w:cs="Arial"/>
                <w:color w:val="000000"/>
                <w:sz w:val="16"/>
                <w:szCs w:val="16"/>
              </w:rPr>
              <w:t>286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C1D9"/>
              <w:right w:val="single" w:sz="8" w:space="0" w:color="AAC1D9"/>
            </w:tcBorders>
            <w:shd w:val="clear" w:color="000000" w:fill="FFFFFF"/>
            <w:vAlign w:val="bottom"/>
            <w:hideMark/>
          </w:tcPr>
          <w:p w14:paraId="6657F410" w14:textId="77777777" w:rsidR="00A0629D" w:rsidRPr="00A0629D" w:rsidRDefault="00A0629D" w:rsidP="00A0629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629D">
              <w:rPr>
                <w:rFonts w:ascii="Arial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C1D9"/>
              <w:right w:val="single" w:sz="8" w:space="0" w:color="AAC1D9"/>
            </w:tcBorders>
            <w:shd w:val="clear" w:color="000000" w:fill="FFFFFF"/>
            <w:vAlign w:val="bottom"/>
            <w:hideMark/>
          </w:tcPr>
          <w:p w14:paraId="6657F411" w14:textId="77777777" w:rsidR="00A0629D" w:rsidRPr="00A0629D" w:rsidRDefault="00A0629D" w:rsidP="00A0629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629D">
              <w:rPr>
                <w:rFonts w:ascii="Arial" w:hAnsi="Arial" w:cs="Arial"/>
                <w:color w:val="000000"/>
                <w:sz w:val="16"/>
                <w:szCs w:val="16"/>
              </w:rPr>
              <w:t>3032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AC1D9"/>
              <w:right w:val="single" w:sz="8" w:space="0" w:color="3872AC"/>
            </w:tcBorders>
            <w:shd w:val="clear" w:color="000000" w:fill="FFFFFF"/>
            <w:vAlign w:val="bottom"/>
            <w:hideMark/>
          </w:tcPr>
          <w:p w14:paraId="6657F412" w14:textId="77777777" w:rsidR="00A0629D" w:rsidRPr="00A0629D" w:rsidRDefault="00A0629D" w:rsidP="00A0629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629D">
              <w:rPr>
                <w:rFonts w:ascii="Arial" w:hAnsi="Arial" w:cs="Arial"/>
                <w:color w:val="000000"/>
                <w:sz w:val="16"/>
                <w:szCs w:val="16"/>
              </w:rPr>
              <w:t>5458</w:t>
            </w:r>
          </w:p>
        </w:tc>
      </w:tr>
      <w:tr w:rsidR="00A0629D" w:rsidRPr="00A0629D" w14:paraId="6657F41B" w14:textId="77777777" w:rsidTr="00A0629D">
        <w:trPr>
          <w:trHeight w:val="375"/>
        </w:trPr>
        <w:tc>
          <w:tcPr>
            <w:tcW w:w="760" w:type="dxa"/>
            <w:tcBorders>
              <w:top w:val="nil"/>
              <w:left w:val="single" w:sz="12" w:space="0" w:color="3872AC"/>
              <w:bottom w:val="single" w:sz="8" w:space="0" w:color="AAC1D9"/>
              <w:right w:val="single" w:sz="8" w:space="0" w:color="AAC1D9"/>
            </w:tcBorders>
            <w:shd w:val="clear" w:color="000000" w:fill="FAF3D4"/>
            <w:vAlign w:val="center"/>
            <w:hideMark/>
          </w:tcPr>
          <w:p w14:paraId="6657F414" w14:textId="77777777" w:rsidR="00A0629D" w:rsidRPr="00A0629D" w:rsidRDefault="00A0629D" w:rsidP="00A0629D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A0629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8-1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C1D9"/>
              <w:right w:val="single" w:sz="8" w:space="0" w:color="AAC1D9"/>
            </w:tcBorders>
            <w:shd w:val="clear" w:color="000000" w:fill="FFFFFF"/>
            <w:vAlign w:val="bottom"/>
            <w:hideMark/>
          </w:tcPr>
          <w:p w14:paraId="6657F415" w14:textId="77777777" w:rsidR="00A0629D" w:rsidRPr="00A0629D" w:rsidRDefault="00A0629D" w:rsidP="00A0629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629D">
              <w:rPr>
                <w:rFonts w:ascii="Arial" w:hAnsi="Arial" w:cs="Arial"/>
                <w:color w:val="000000"/>
                <w:sz w:val="16"/>
                <w:szCs w:val="16"/>
              </w:rPr>
              <w:t>38588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AC1D9"/>
              <w:right w:val="single" w:sz="8" w:space="0" w:color="AAC1D9"/>
            </w:tcBorders>
            <w:shd w:val="clear" w:color="000000" w:fill="FFFFFF"/>
            <w:vAlign w:val="bottom"/>
            <w:hideMark/>
          </w:tcPr>
          <w:p w14:paraId="6657F416" w14:textId="77777777" w:rsidR="00A0629D" w:rsidRPr="00A0629D" w:rsidRDefault="00A0629D" w:rsidP="00A0629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629D">
              <w:rPr>
                <w:rFonts w:ascii="Arial" w:hAnsi="Arial" w:cs="Arial"/>
                <w:color w:val="000000"/>
                <w:sz w:val="16"/>
                <w:szCs w:val="16"/>
              </w:rPr>
              <w:t>22770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AC1D9"/>
              <w:right w:val="single" w:sz="8" w:space="0" w:color="AAC1D9"/>
            </w:tcBorders>
            <w:shd w:val="clear" w:color="000000" w:fill="FFFFFF"/>
            <w:vAlign w:val="bottom"/>
            <w:hideMark/>
          </w:tcPr>
          <w:p w14:paraId="6657F417" w14:textId="77777777" w:rsidR="00A0629D" w:rsidRPr="00A0629D" w:rsidRDefault="00A0629D" w:rsidP="00A0629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629D">
              <w:rPr>
                <w:rFonts w:ascii="Arial" w:hAnsi="Arial" w:cs="Arial"/>
                <w:color w:val="000000"/>
                <w:sz w:val="16"/>
                <w:szCs w:val="16"/>
              </w:rPr>
              <w:t>6535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C1D9"/>
              <w:right w:val="single" w:sz="8" w:space="0" w:color="AAC1D9"/>
            </w:tcBorders>
            <w:shd w:val="clear" w:color="000000" w:fill="FFFFFF"/>
            <w:vAlign w:val="bottom"/>
            <w:hideMark/>
          </w:tcPr>
          <w:p w14:paraId="6657F418" w14:textId="77777777" w:rsidR="00A0629D" w:rsidRPr="00A0629D" w:rsidRDefault="00A0629D" w:rsidP="00A0629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629D">
              <w:rPr>
                <w:rFonts w:ascii="Arial" w:hAnsi="Arial" w:cs="Arial"/>
                <w:color w:val="000000"/>
                <w:sz w:val="16"/>
                <w:szCs w:val="16"/>
              </w:rPr>
              <w:t>48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C1D9"/>
              <w:right w:val="single" w:sz="8" w:space="0" w:color="AAC1D9"/>
            </w:tcBorders>
            <w:shd w:val="clear" w:color="000000" w:fill="FFFFFF"/>
            <w:vAlign w:val="bottom"/>
            <w:hideMark/>
          </w:tcPr>
          <w:p w14:paraId="6657F419" w14:textId="77777777" w:rsidR="00A0629D" w:rsidRPr="00A0629D" w:rsidRDefault="00A0629D" w:rsidP="00A0629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629D">
              <w:rPr>
                <w:rFonts w:ascii="Arial" w:hAnsi="Arial" w:cs="Arial"/>
                <w:color w:val="000000"/>
                <w:sz w:val="16"/>
                <w:szCs w:val="16"/>
              </w:rPr>
              <w:t>67941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AC1D9"/>
              <w:right w:val="single" w:sz="8" w:space="0" w:color="3872AC"/>
            </w:tcBorders>
            <w:shd w:val="clear" w:color="000000" w:fill="FFFFFF"/>
            <w:vAlign w:val="bottom"/>
            <w:hideMark/>
          </w:tcPr>
          <w:p w14:paraId="6657F41A" w14:textId="77777777" w:rsidR="00A0629D" w:rsidRPr="00A0629D" w:rsidRDefault="00A0629D" w:rsidP="00A0629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629D">
              <w:rPr>
                <w:rFonts w:ascii="Arial" w:hAnsi="Arial" w:cs="Arial"/>
                <w:color w:val="000000"/>
                <w:sz w:val="16"/>
                <w:szCs w:val="16"/>
              </w:rPr>
              <w:t>122294</w:t>
            </w:r>
          </w:p>
        </w:tc>
      </w:tr>
      <w:tr w:rsidR="00A0629D" w:rsidRPr="00A0629D" w14:paraId="6657F423" w14:textId="77777777" w:rsidTr="00A0629D">
        <w:trPr>
          <w:trHeight w:val="375"/>
        </w:trPr>
        <w:tc>
          <w:tcPr>
            <w:tcW w:w="760" w:type="dxa"/>
            <w:tcBorders>
              <w:top w:val="nil"/>
              <w:left w:val="single" w:sz="12" w:space="0" w:color="3872AC"/>
              <w:bottom w:val="single" w:sz="8" w:space="0" w:color="AAC1D9"/>
              <w:right w:val="single" w:sz="8" w:space="0" w:color="AAC1D9"/>
            </w:tcBorders>
            <w:shd w:val="clear" w:color="000000" w:fill="FAF3D4"/>
            <w:vAlign w:val="center"/>
            <w:hideMark/>
          </w:tcPr>
          <w:p w14:paraId="6657F41C" w14:textId="77777777" w:rsidR="00A0629D" w:rsidRPr="00A0629D" w:rsidRDefault="00A0629D" w:rsidP="00A0629D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A0629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8-2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C1D9"/>
              <w:right w:val="single" w:sz="8" w:space="0" w:color="AAC1D9"/>
            </w:tcBorders>
            <w:shd w:val="clear" w:color="000000" w:fill="FFFFFF"/>
            <w:vAlign w:val="bottom"/>
            <w:hideMark/>
          </w:tcPr>
          <w:p w14:paraId="6657F41D" w14:textId="77777777" w:rsidR="00A0629D" w:rsidRPr="00A0629D" w:rsidRDefault="00A0629D" w:rsidP="00A0629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629D">
              <w:rPr>
                <w:rFonts w:ascii="Arial" w:hAnsi="Arial" w:cs="Arial"/>
                <w:color w:val="000000"/>
                <w:sz w:val="16"/>
                <w:szCs w:val="16"/>
              </w:rPr>
              <w:t>39499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AC1D9"/>
              <w:right w:val="single" w:sz="8" w:space="0" w:color="AAC1D9"/>
            </w:tcBorders>
            <w:shd w:val="clear" w:color="000000" w:fill="FFFFFF"/>
            <w:vAlign w:val="bottom"/>
            <w:hideMark/>
          </w:tcPr>
          <w:p w14:paraId="6657F41E" w14:textId="77777777" w:rsidR="00A0629D" w:rsidRPr="00A0629D" w:rsidRDefault="00A0629D" w:rsidP="00A0629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629D">
              <w:rPr>
                <w:rFonts w:ascii="Arial" w:hAnsi="Arial" w:cs="Arial"/>
                <w:color w:val="000000"/>
                <w:sz w:val="16"/>
                <w:szCs w:val="16"/>
              </w:rPr>
              <w:t>23255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AC1D9"/>
              <w:right w:val="single" w:sz="8" w:space="0" w:color="AAC1D9"/>
            </w:tcBorders>
            <w:shd w:val="clear" w:color="000000" w:fill="FFFFFF"/>
            <w:vAlign w:val="bottom"/>
            <w:hideMark/>
          </w:tcPr>
          <w:p w14:paraId="6657F41F" w14:textId="77777777" w:rsidR="00A0629D" w:rsidRPr="00A0629D" w:rsidRDefault="00A0629D" w:rsidP="00A0629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629D">
              <w:rPr>
                <w:rFonts w:ascii="Arial" w:hAnsi="Arial" w:cs="Arial"/>
                <w:color w:val="000000"/>
                <w:sz w:val="16"/>
                <w:szCs w:val="16"/>
              </w:rPr>
              <w:t>6232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C1D9"/>
              <w:right w:val="single" w:sz="8" w:space="0" w:color="AAC1D9"/>
            </w:tcBorders>
            <w:shd w:val="clear" w:color="000000" w:fill="FFFFFF"/>
            <w:vAlign w:val="bottom"/>
            <w:hideMark/>
          </w:tcPr>
          <w:p w14:paraId="6657F420" w14:textId="77777777" w:rsidR="00A0629D" w:rsidRPr="00A0629D" w:rsidRDefault="00A0629D" w:rsidP="00A0629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629D">
              <w:rPr>
                <w:rFonts w:ascii="Arial" w:hAnsi="Arial" w:cs="Arial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C1D9"/>
              <w:right w:val="single" w:sz="8" w:space="0" w:color="AAC1D9"/>
            </w:tcBorders>
            <w:shd w:val="clear" w:color="000000" w:fill="FFFFFF"/>
            <w:vAlign w:val="bottom"/>
            <w:hideMark/>
          </w:tcPr>
          <w:p w14:paraId="6657F421" w14:textId="77777777" w:rsidR="00A0629D" w:rsidRPr="00A0629D" w:rsidRDefault="00A0629D" w:rsidP="00A0629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629D">
              <w:rPr>
                <w:rFonts w:ascii="Arial" w:hAnsi="Arial" w:cs="Arial"/>
                <w:color w:val="000000"/>
                <w:sz w:val="16"/>
                <w:szCs w:val="16"/>
              </w:rPr>
              <w:t>69020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AC1D9"/>
              <w:right w:val="single" w:sz="8" w:space="0" w:color="3872AC"/>
            </w:tcBorders>
            <w:shd w:val="clear" w:color="000000" w:fill="FFFFFF"/>
            <w:vAlign w:val="bottom"/>
            <w:hideMark/>
          </w:tcPr>
          <w:p w14:paraId="6657F422" w14:textId="77777777" w:rsidR="00A0629D" w:rsidRPr="00A0629D" w:rsidRDefault="00A0629D" w:rsidP="00A0629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629D">
              <w:rPr>
                <w:rFonts w:ascii="Arial" w:hAnsi="Arial" w:cs="Arial"/>
                <w:color w:val="000000"/>
                <w:sz w:val="16"/>
                <w:szCs w:val="16"/>
              </w:rPr>
              <w:t>124236</w:t>
            </w:r>
          </w:p>
        </w:tc>
      </w:tr>
      <w:tr w:rsidR="00A0629D" w:rsidRPr="00A0629D" w14:paraId="6657F42B" w14:textId="77777777" w:rsidTr="00A0629D">
        <w:trPr>
          <w:trHeight w:val="375"/>
        </w:trPr>
        <w:tc>
          <w:tcPr>
            <w:tcW w:w="760" w:type="dxa"/>
            <w:tcBorders>
              <w:top w:val="nil"/>
              <w:left w:val="single" w:sz="12" w:space="0" w:color="3872AC"/>
              <w:bottom w:val="single" w:sz="8" w:space="0" w:color="AAC1D9"/>
              <w:right w:val="single" w:sz="8" w:space="0" w:color="AAC1D9"/>
            </w:tcBorders>
            <w:shd w:val="clear" w:color="000000" w:fill="FAF3D4"/>
            <w:vAlign w:val="center"/>
            <w:hideMark/>
          </w:tcPr>
          <w:p w14:paraId="6657F424" w14:textId="77777777" w:rsidR="00A0629D" w:rsidRPr="00A0629D" w:rsidRDefault="00A0629D" w:rsidP="00A0629D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A0629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C1D9"/>
              <w:right w:val="single" w:sz="8" w:space="0" w:color="AAC1D9"/>
            </w:tcBorders>
            <w:shd w:val="clear" w:color="000000" w:fill="FFFFFF"/>
            <w:vAlign w:val="bottom"/>
            <w:hideMark/>
          </w:tcPr>
          <w:p w14:paraId="6657F425" w14:textId="77777777" w:rsidR="00A0629D" w:rsidRPr="00A0629D" w:rsidRDefault="00A0629D" w:rsidP="00A0629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629D">
              <w:rPr>
                <w:rFonts w:ascii="Arial" w:hAnsi="Arial" w:cs="Arial"/>
                <w:color w:val="000000"/>
                <w:sz w:val="16"/>
                <w:szCs w:val="16"/>
              </w:rPr>
              <w:t>14950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AC1D9"/>
              <w:right w:val="single" w:sz="8" w:space="0" w:color="AAC1D9"/>
            </w:tcBorders>
            <w:shd w:val="clear" w:color="000000" w:fill="FFFFFF"/>
            <w:vAlign w:val="bottom"/>
            <w:hideMark/>
          </w:tcPr>
          <w:p w14:paraId="6657F426" w14:textId="77777777" w:rsidR="00A0629D" w:rsidRPr="00A0629D" w:rsidRDefault="00A0629D" w:rsidP="00A0629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629D">
              <w:rPr>
                <w:rFonts w:ascii="Arial" w:hAnsi="Arial" w:cs="Arial"/>
                <w:color w:val="000000"/>
                <w:sz w:val="16"/>
                <w:szCs w:val="16"/>
              </w:rPr>
              <w:t>8990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AC1D9"/>
              <w:right w:val="single" w:sz="8" w:space="0" w:color="AAC1D9"/>
            </w:tcBorders>
            <w:shd w:val="clear" w:color="000000" w:fill="FFFFFF"/>
            <w:vAlign w:val="bottom"/>
            <w:hideMark/>
          </w:tcPr>
          <w:p w14:paraId="6657F427" w14:textId="77777777" w:rsidR="00A0629D" w:rsidRPr="00A0629D" w:rsidRDefault="00A0629D" w:rsidP="00A0629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629D">
              <w:rPr>
                <w:rFonts w:ascii="Arial" w:hAnsi="Arial" w:cs="Arial"/>
                <w:color w:val="000000"/>
                <w:sz w:val="16"/>
                <w:szCs w:val="16"/>
              </w:rPr>
              <w:t>2574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C1D9"/>
              <w:right w:val="single" w:sz="8" w:space="0" w:color="AAC1D9"/>
            </w:tcBorders>
            <w:shd w:val="clear" w:color="000000" w:fill="FFFFFF"/>
            <w:vAlign w:val="bottom"/>
            <w:hideMark/>
          </w:tcPr>
          <w:p w14:paraId="6657F428" w14:textId="77777777" w:rsidR="00A0629D" w:rsidRPr="00A0629D" w:rsidRDefault="00A0629D" w:rsidP="00A0629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629D">
              <w:rPr>
                <w:rFonts w:ascii="Arial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C1D9"/>
              <w:right w:val="single" w:sz="8" w:space="0" w:color="AAC1D9"/>
            </w:tcBorders>
            <w:shd w:val="clear" w:color="000000" w:fill="FFFFFF"/>
            <w:vAlign w:val="bottom"/>
            <w:hideMark/>
          </w:tcPr>
          <w:p w14:paraId="6657F429" w14:textId="77777777" w:rsidR="00A0629D" w:rsidRPr="00A0629D" w:rsidRDefault="00A0629D" w:rsidP="00A0629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629D">
              <w:rPr>
                <w:rFonts w:ascii="Arial" w:hAnsi="Arial" w:cs="Arial"/>
                <w:color w:val="000000"/>
                <w:sz w:val="16"/>
                <w:szCs w:val="16"/>
              </w:rPr>
              <w:t>26523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AC1D9"/>
              <w:right w:val="single" w:sz="8" w:space="0" w:color="3872AC"/>
            </w:tcBorders>
            <w:shd w:val="clear" w:color="000000" w:fill="FFFFFF"/>
            <w:vAlign w:val="bottom"/>
            <w:hideMark/>
          </w:tcPr>
          <w:p w14:paraId="6657F42A" w14:textId="77777777" w:rsidR="00A0629D" w:rsidRPr="00A0629D" w:rsidRDefault="00A0629D" w:rsidP="00A0629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629D">
              <w:rPr>
                <w:rFonts w:ascii="Arial" w:hAnsi="Arial" w:cs="Arial"/>
                <w:color w:val="000000"/>
                <w:sz w:val="16"/>
                <w:szCs w:val="16"/>
              </w:rPr>
              <w:t>47741</w:t>
            </w:r>
          </w:p>
        </w:tc>
      </w:tr>
      <w:tr w:rsidR="00A0629D" w:rsidRPr="00A0629D" w14:paraId="6657F433" w14:textId="77777777" w:rsidTr="00A0629D">
        <w:trPr>
          <w:trHeight w:val="375"/>
        </w:trPr>
        <w:tc>
          <w:tcPr>
            <w:tcW w:w="760" w:type="dxa"/>
            <w:tcBorders>
              <w:top w:val="nil"/>
              <w:left w:val="single" w:sz="12" w:space="0" w:color="3872AC"/>
              <w:bottom w:val="single" w:sz="8" w:space="0" w:color="AAC1D9"/>
              <w:right w:val="single" w:sz="8" w:space="0" w:color="AAC1D9"/>
            </w:tcBorders>
            <w:shd w:val="clear" w:color="000000" w:fill="FAF3D4"/>
            <w:vAlign w:val="center"/>
            <w:hideMark/>
          </w:tcPr>
          <w:p w14:paraId="6657F42C" w14:textId="77777777" w:rsidR="00A0629D" w:rsidRPr="00A0629D" w:rsidRDefault="00A0629D" w:rsidP="00A0629D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A0629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C1D9"/>
              <w:right w:val="single" w:sz="8" w:space="0" w:color="AAC1D9"/>
            </w:tcBorders>
            <w:shd w:val="clear" w:color="000000" w:fill="FFFFFF"/>
            <w:vAlign w:val="bottom"/>
            <w:hideMark/>
          </w:tcPr>
          <w:p w14:paraId="6657F42D" w14:textId="77777777" w:rsidR="00A0629D" w:rsidRPr="00A0629D" w:rsidRDefault="00A0629D" w:rsidP="00A0629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629D">
              <w:rPr>
                <w:rFonts w:ascii="Arial" w:hAnsi="Arial" w:cs="Arial"/>
                <w:color w:val="000000"/>
                <w:sz w:val="16"/>
                <w:szCs w:val="16"/>
              </w:rPr>
              <w:t>8526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AC1D9"/>
              <w:right w:val="single" w:sz="8" w:space="0" w:color="AAC1D9"/>
            </w:tcBorders>
            <w:shd w:val="clear" w:color="000000" w:fill="FFFFFF"/>
            <w:vAlign w:val="bottom"/>
            <w:hideMark/>
          </w:tcPr>
          <w:p w14:paraId="6657F42E" w14:textId="77777777" w:rsidR="00A0629D" w:rsidRPr="00A0629D" w:rsidRDefault="00A0629D" w:rsidP="00A0629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629D">
              <w:rPr>
                <w:rFonts w:ascii="Arial" w:hAnsi="Arial" w:cs="Arial"/>
                <w:color w:val="000000"/>
                <w:sz w:val="16"/>
                <w:szCs w:val="16"/>
              </w:rPr>
              <w:t>5427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AC1D9"/>
              <w:right w:val="single" w:sz="8" w:space="0" w:color="AAC1D9"/>
            </w:tcBorders>
            <w:shd w:val="clear" w:color="000000" w:fill="FFFFFF"/>
            <w:vAlign w:val="bottom"/>
            <w:hideMark/>
          </w:tcPr>
          <w:p w14:paraId="6657F42F" w14:textId="77777777" w:rsidR="00A0629D" w:rsidRPr="00A0629D" w:rsidRDefault="00A0629D" w:rsidP="00A0629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629D">
              <w:rPr>
                <w:rFonts w:ascii="Arial" w:hAnsi="Arial" w:cs="Arial"/>
                <w:color w:val="000000"/>
                <w:sz w:val="16"/>
                <w:szCs w:val="16"/>
              </w:rPr>
              <w:t>1427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C1D9"/>
              <w:right w:val="single" w:sz="8" w:space="0" w:color="AAC1D9"/>
            </w:tcBorders>
            <w:shd w:val="clear" w:color="000000" w:fill="FFFFFF"/>
            <w:vAlign w:val="bottom"/>
            <w:hideMark/>
          </w:tcPr>
          <w:p w14:paraId="6657F430" w14:textId="77777777" w:rsidR="00A0629D" w:rsidRPr="00A0629D" w:rsidRDefault="00A0629D" w:rsidP="00A0629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629D">
              <w:rPr>
                <w:rFonts w:ascii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C1D9"/>
              <w:right w:val="single" w:sz="8" w:space="0" w:color="AAC1D9"/>
            </w:tcBorders>
            <w:shd w:val="clear" w:color="000000" w:fill="FFFFFF"/>
            <w:vAlign w:val="bottom"/>
            <w:hideMark/>
          </w:tcPr>
          <w:p w14:paraId="6657F431" w14:textId="77777777" w:rsidR="00A0629D" w:rsidRPr="00A0629D" w:rsidRDefault="00A0629D" w:rsidP="00A0629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629D">
              <w:rPr>
                <w:rFonts w:ascii="Arial" w:hAnsi="Arial" w:cs="Arial"/>
                <w:color w:val="000000"/>
                <w:sz w:val="16"/>
                <w:szCs w:val="16"/>
              </w:rPr>
              <w:t>15384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AC1D9"/>
              <w:right w:val="single" w:sz="8" w:space="0" w:color="3872AC"/>
            </w:tcBorders>
            <w:shd w:val="clear" w:color="000000" w:fill="FFFFFF"/>
            <w:vAlign w:val="bottom"/>
            <w:hideMark/>
          </w:tcPr>
          <w:p w14:paraId="6657F432" w14:textId="77777777" w:rsidR="00A0629D" w:rsidRPr="00A0629D" w:rsidRDefault="00A0629D" w:rsidP="00A0629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629D">
              <w:rPr>
                <w:rFonts w:ascii="Arial" w:hAnsi="Arial" w:cs="Arial"/>
                <w:color w:val="000000"/>
                <w:sz w:val="16"/>
                <w:szCs w:val="16"/>
              </w:rPr>
              <w:t>27691</w:t>
            </w:r>
          </w:p>
        </w:tc>
      </w:tr>
      <w:tr w:rsidR="00A0629D" w:rsidRPr="00A0629D" w14:paraId="6657F43B" w14:textId="77777777" w:rsidTr="00A0629D">
        <w:trPr>
          <w:trHeight w:val="375"/>
        </w:trPr>
        <w:tc>
          <w:tcPr>
            <w:tcW w:w="760" w:type="dxa"/>
            <w:tcBorders>
              <w:top w:val="nil"/>
              <w:left w:val="single" w:sz="12" w:space="0" w:color="3872AC"/>
              <w:bottom w:val="single" w:sz="8" w:space="0" w:color="AAC1D9"/>
              <w:right w:val="single" w:sz="8" w:space="0" w:color="AAC1D9"/>
            </w:tcBorders>
            <w:shd w:val="clear" w:color="000000" w:fill="FAF3D4"/>
            <w:vAlign w:val="center"/>
            <w:hideMark/>
          </w:tcPr>
          <w:p w14:paraId="6657F434" w14:textId="77777777" w:rsidR="00A0629D" w:rsidRPr="00A0629D" w:rsidRDefault="00A0629D" w:rsidP="00A0629D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A0629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C1D9"/>
              <w:right w:val="single" w:sz="8" w:space="0" w:color="AAC1D9"/>
            </w:tcBorders>
            <w:shd w:val="clear" w:color="000000" w:fill="FFFFFF"/>
            <w:vAlign w:val="bottom"/>
            <w:hideMark/>
          </w:tcPr>
          <w:p w14:paraId="6657F435" w14:textId="77777777" w:rsidR="00A0629D" w:rsidRPr="00A0629D" w:rsidRDefault="00A0629D" w:rsidP="00A0629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629D">
              <w:rPr>
                <w:rFonts w:ascii="Arial" w:hAnsi="Arial" w:cs="Arial"/>
                <w:color w:val="000000"/>
                <w:sz w:val="16"/>
                <w:szCs w:val="16"/>
              </w:rPr>
              <w:t>5393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AC1D9"/>
              <w:right w:val="single" w:sz="8" w:space="0" w:color="AAC1D9"/>
            </w:tcBorders>
            <w:shd w:val="clear" w:color="000000" w:fill="FFFFFF"/>
            <w:vAlign w:val="bottom"/>
            <w:hideMark/>
          </w:tcPr>
          <w:p w14:paraId="6657F436" w14:textId="77777777" w:rsidR="00A0629D" w:rsidRPr="00A0629D" w:rsidRDefault="00A0629D" w:rsidP="00A0629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629D">
              <w:rPr>
                <w:rFonts w:ascii="Arial" w:hAnsi="Arial" w:cs="Arial"/>
                <w:color w:val="000000"/>
                <w:sz w:val="16"/>
                <w:szCs w:val="16"/>
              </w:rPr>
              <w:t>3712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AC1D9"/>
              <w:right w:val="single" w:sz="8" w:space="0" w:color="AAC1D9"/>
            </w:tcBorders>
            <w:shd w:val="clear" w:color="000000" w:fill="FFFFFF"/>
            <w:vAlign w:val="bottom"/>
            <w:hideMark/>
          </w:tcPr>
          <w:p w14:paraId="6657F437" w14:textId="77777777" w:rsidR="00A0629D" w:rsidRPr="00A0629D" w:rsidRDefault="00A0629D" w:rsidP="00A0629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629D">
              <w:rPr>
                <w:rFonts w:ascii="Arial" w:hAnsi="Arial" w:cs="Arial"/>
                <w:color w:val="000000"/>
                <w:sz w:val="16"/>
                <w:szCs w:val="16"/>
              </w:rPr>
              <w:t>785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C1D9"/>
              <w:right w:val="single" w:sz="8" w:space="0" w:color="AAC1D9"/>
            </w:tcBorders>
            <w:shd w:val="clear" w:color="000000" w:fill="FFFFFF"/>
            <w:vAlign w:val="bottom"/>
            <w:hideMark/>
          </w:tcPr>
          <w:p w14:paraId="6657F438" w14:textId="77777777" w:rsidR="00A0629D" w:rsidRPr="00A0629D" w:rsidRDefault="00A0629D" w:rsidP="00A0629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629D">
              <w:rPr>
                <w:rFonts w:ascii="Arial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C1D9"/>
              <w:right w:val="single" w:sz="8" w:space="0" w:color="AAC1D9"/>
            </w:tcBorders>
            <w:shd w:val="clear" w:color="000000" w:fill="FFFFFF"/>
            <w:vAlign w:val="bottom"/>
            <w:hideMark/>
          </w:tcPr>
          <w:p w14:paraId="6657F439" w14:textId="77777777" w:rsidR="00A0629D" w:rsidRPr="00A0629D" w:rsidRDefault="00A0629D" w:rsidP="00A0629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629D">
              <w:rPr>
                <w:rFonts w:ascii="Arial" w:hAnsi="Arial" w:cs="Arial"/>
                <w:color w:val="000000"/>
                <w:sz w:val="16"/>
                <w:szCs w:val="16"/>
              </w:rPr>
              <w:t>9897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AC1D9"/>
              <w:right w:val="single" w:sz="8" w:space="0" w:color="3872AC"/>
            </w:tcBorders>
            <w:shd w:val="clear" w:color="000000" w:fill="FFFFFF"/>
            <w:vAlign w:val="bottom"/>
            <w:hideMark/>
          </w:tcPr>
          <w:p w14:paraId="6657F43A" w14:textId="77777777" w:rsidR="00A0629D" w:rsidRPr="00A0629D" w:rsidRDefault="00A0629D" w:rsidP="00A0629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629D">
              <w:rPr>
                <w:rFonts w:ascii="Arial" w:hAnsi="Arial" w:cs="Arial"/>
                <w:color w:val="000000"/>
                <w:sz w:val="16"/>
                <w:szCs w:val="16"/>
              </w:rPr>
              <w:t>17815</w:t>
            </w:r>
          </w:p>
        </w:tc>
      </w:tr>
      <w:tr w:rsidR="00A0629D" w:rsidRPr="00A0629D" w14:paraId="6657F443" w14:textId="77777777" w:rsidTr="00A0629D">
        <w:trPr>
          <w:trHeight w:val="375"/>
        </w:trPr>
        <w:tc>
          <w:tcPr>
            <w:tcW w:w="760" w:type="dxa"/>
            <w:tcBorders>
              <w:top w:val="nil"/>
              <w:left w:val="single" w:sz="12" w:space="0" w:color="3872AC"/>
              <w:bottom w:val="single" w:sz="8" w:space="0" w:color="AAC1D9"/>
              <w:right w:val="single" w:sz="8" w:space="0" w:color="AAC1D9"/>
            </w:tcBorders>
            <w:shd w:val="clear" w:color="000000" w:fill="FAF3D4"/>
            <w:vAlign w:val="center"/>
            <w:hideMark/>
          </w:tcPr>
          <w:p w14:paraId="6657F43C" w14:textId="77777777" w:rsidR="00A0629D" w:rsidRPr="00A0629D" w:rsidRDefault="00A0629D" w:rsidP="00A0629D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A0629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C1D9"/>
              <w:right w:val="single" w:sz="8" w:space="0" w:color="AAC1D9"/>
            </w:tcBorders>
            <w:shd w:val="clear" w:color="000000" w:fill="FFFFFF"/>
            <w:vAlign w:val="bottom"/>
            <w:hideMark/>
          </w:tcPr>
          <w:p w14:paraId="6657F43D" w14:textId="77777777" w:rsidR="00A0629D" w:rsidRPr="00A0629D" w:rsidRDefault="00A0629D" w:rsidP="00A0629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629D">
              <w:rPr>
                <w:rFonts w:ascii="Arial" w:hAnsi="Arial" w:cs="Arial"/>
                <w:color w:val="000000"/>
                <w:sz w:val="16"/>
                <w:szCs w:val="16"/>
              </w:rPr>
              <w:t>24980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AC1D9"/>
              <w:right w:val="single" w:sz="8" w:space="0" w:color="AAC1D9"/>
            </w:tcBorders>
            <w:shd w:val="clear" w:color="000000" w:fill="FFFFFF"/>
            <w:vAlign w:val="bottom"/>
            <w:hideMark/>
          </w:tcPr>
          <w:p w14:paraId="6657F43E" w14:textId="77777777" w:rsidR="00A0629D" w:rsidRPr="00A0629D" w:rsidRDefault="00A0629D" w:rsidP="00A0629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629D">
              <w:rPr>
                <w:rFonts w:ascii="Arial" w:hAnsi="Arial" w:cs="Arial"/>
                <w:color w:val="000000"/>
                <w:sz w:val="16"/>
                <w:szCs w:val="16"/>
              </w:rPr>
              <w:t>11975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AC1D9"/>
              <w:right w:val="single" w:sz="8" w:space="0" w:color="AAC1D9"/>
            </w:tcBorders>
            <w:shd w:val="clear" w:color="000000" w:fill="FFFFFF"/>
            <w:vAlign w:val="bottom"/>
            <w:hideMark/>
          </w:tcPr>
          <w:p w14:paraId="6657F43F" w14:textId="77777777" w:rsidR="00A0629D" w:rsidRPr="00A0629D" w:rsidRDefault="00A0629D" w:rsidP="00A0629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629D">
              <w:rPr>
                <w:rFonts w:ascii="Arial" w:hAnsi="Arial" w:cs="Arial"/>
                <w:color w:val="000000"/>
                <w:sz w:val="16"/>
                <w:szCs w:val="16"/>
              </w:rPr>
              <w:t>3217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C1D9"/>
              <w:right w:val="single" w:sz="8" w:space="0" w:color="AAC1D9"/>
            </w:tcBorders>
            <w:shd w:val="clear" w:color="000000" w:fill="FFFFFF"/>
            <w:vAlign w:val="bottom"/>
            <w:hideMark/>
          </w:tcPr>
          <w:p w14:paraId="6657F440" w14:textId="77777777" w:rsidR="00A0629D" w:rsidRPr="00A0629D" w:rsidRDefault="00A0629D" w:rsidP="00A0629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629D">
              <w:rPr>
                <w:rFonts w:ascii="Arial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C1D9"/>
              <w:right w:val="single" w:sz="8" w:space="0" w:color="AAC1D9"/>
            </w:tcBorders>
            <w:shd w:val="clear" w:color="000000" w:fill="FFFFFF"/>
            <w:vAlign w:val="bottom"/>
            <w:hideMark/>
          </w:tcPr>
          <w:p w14:paraId="6657F441" w14:textId="77777777" w:rsidR="00A0629D" w:rsidRPr="00A0629D" w:rsidRDefault="00A0629D" w:rsidP="00A0629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629D">
              <w:rPr>
                <w:rFonts w:ascii="Arial" w:hAnsi="Arial" w:cs="Arial"/>
                <w:color w:val="000000"/>
                <w:sz w:val="16"/>
                <w:szCs w:val="16"/>
              </w:rPr>
              <w:t>40187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AC1D9"/>
              <w:right w:val="single" w:sz="8" w:space="0" w:color="3872AC"/>
            </w:tcBorders>
            <w:shd w:val="clear" w:color="000000" w:fill="FFFFFF"/>
            <w:vAlign w:val="bottom"/>
            <w:hideMark/>
          </w:tcPr>
          <w:p w14:paraId="6657F442" w14:textId="77777777" w:rsidR="00A0629D" w:rsidRPr="00A0629D" w:rsidRDefault="00A0629D" w:rsidP="00A0629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629D">
              <w:rPr>
                <w:rFonts w:ascii="Arial" w:hAnsi="Arial" w:cs="Arial"/>
                <w:color w:val="000000"/>
                <w:sz w:val="16"/>
                <w:szCs w:val="16"/>
              </w:rPr>
              <w:t>72337</w:t>
            </w:r>
          </w:p>
        </w:tc>
      </w:tr>
      <w:tr w:rsidR="00A0629D" w:rsidRPr="00A0629D" w14:paraId="6657F44B" w14:textId="77777777" w:rsidTr="00A0629D">
        <w:trPr>
          <w:trHeight w:val="375"/>
        </w:trPr>
        <w:tc>
          <w:tcPr>
            <w:tcW w:w="760" w:type="dxa"/>
            <w:tcBorders>
              <w:top w:val="nil"/>
              <w:left w:val="single" w:sz="12" w:space="0" w:color="3872AC"/>
              <w:bottom w:val="single" w:sz="8" w:space="0" w:color="AAC1D9"/>
              <w:right w:val="single" w:sz="8" w:space="0" w:color="AAC1D9"/>
            </w:tcBorders>
            <w:shd w:val="clear" w:color="000000" w:fill="FAF3D4"/>
            <w:vAlign w:val="center"/>
            <w:hideMark/>
          </w:tcPr>
          <w:p w14:paraId="6657F444" w14:textId="77777777" w:rsidR="00A0629D" w:rsidRPr="00A0629D" w:rsidRDefault="00A0629D" w:rsidP="00A0629D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A0629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C1D9"/>
              <w:right w:val="single" w:sz="8" w:space="0" w:color="AAC1D9"/>
            </w:tcBorders>
            <w:shd w:val="clear" w:color="000000" w:fill="FFFFFF"/>
            <w:vAlign w:val="bottom"/>
            <w:hideMark/>
          </w:tcPr>
          <w:p w14:paraId="6657F445" w14:textId="77777777" w:rsidR="00A0629D" w:rsidRPr="00A0629D" w:rsidRDefault="00A0629D" w:rsidP="00A0629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629D">
              <w:rPr>
                <w:rFonts w:ascii="Arial" w:hAnsi="Arial" w:cs="Arial"/>
                <w:color w:val="000000"/>
                <w:sz w:val="16"/>
                <w:szCs w:val="16"/>
              </w:rPr>
              <w:t>3036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AC1D9"/>
              <w:right w:val="single" w:sz="8" w:space="0" w:color="AAC1D9"/>
            </w:tcBorders>
            <w:shd w:val="clear" w:color="000000" w:fill="FFFFFF"/>
            <w:vAlign w:val="bottom"/>
            <w:hideMark/>
          </w:tcPr>
          <w:p w14:paraId="6657F446" w14:textId="77777777" w:rsidR="00A0629D" w:rsidRPr="00A0629D" w:rsidRDefault="00A0629D" w:rsidP="00A0629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629D">
              <w:rPr>
                <w:rFonts w:ascii="Arial" w:hAnsi="Arial" w:cs="Arial"/>
                <w:color w:val="000000"/>
                <w:sz w:val="16"/>
                <w:szCs w:val="16"/>
              </w:rPr>
              <w:t>2233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AC1D9"/>
              <w:right w:val="single" w:sz="8" w:space="0" w:color="AAC1D9"/>
            </w:tcBorders>
            <w:shd w:val="clear" w:color="000000" w:fill="FFFFFF"/>
            <w:vAlign w:val="bottom"/>
            <w:hideMark/>
          </w:tcPr>
          <w:p w14:paraId="6657F447" w14:textId="77777777" w:rsidR="00A0629D" w:rsidRPr="00A0629D" w:rsidRDefault="00A0629D" w:rsidP="00A0629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629D">
              <w:rPr>
                <w:rFonts w:ascii="Arial" w:hAnsi="Arial" w:cs="Arial"/>
                <w:color w:val="000000"/>
                <w:sz w:val="16"/>
                <w:szCs w:val="16"/>
              </w:rPr>
              <w:t>685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C1D9"/>
              <w:right w:val="single" w:sz="8" w:space="0" w:color="AAC1D9"/>
            </w:tcBorders>
            <w:shd w:val="clear" w:color="000000" w:fill="FFFFFF"/>
            <w:vAlign w:val="bottom"/>
            <w:hideMark/>
          </w:tcPr>
          <w:p w14:paraId="6657F448" w14:textId="77777777" w:rsidR="00A0629D" w:rsidRPr="00A0629D" w:rsidRDefault="00A0629D" w:rsidP="00A0629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629D">
              <w:rPr>
                <w:rFonts w:ascii="Arial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C1D9"/>
              <w:right w:val="single" w:sz="8" w:space="0" w:color="AAC1D9"/>
            </w:tcBorders>
            <w:shd w:val="clear" w:color="000000" w:fill="FFFFFF"/>
            <w:vAlign w:val="bottom"/>
            <w:hideMark/>
          </w:tcPr>
          <w:p w14:paraId="6657F449" w14:textId="77777777" w:rsidR="00A0629D" w:rsidRPr="00A0629D" w:rsidRDefault="00A0629D" w:rsidP="00A0629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629D">
              <w:rPr>
                <w:rFonts w:ascii="Arial" w:hAnsi="Arial" w:cs="Arial"/>
                <w:color w:val="000000"/>
                <w:sz w:val="16"/>
                <w:szCs w:val="16"/>
              </w:rPr>
              <w:t>5961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AC1D9"/>
              <w:right w:val="single" w:sz="8" w:space="0" w:color="3872AC"/>
            </w:tcBorders>
            <w:shd w:val="clear" w:color="000000" w:fill="FFFFFF"/>
            <w:vAlign w:val="bottom"/>
            <w:hideMark/>
          </w:tcPr>
          <w:p w14:paraId="6657F44A" w14:textId="77777777" w:rsidR="00A0629D" w:rsidRPr="00A0629D" w:rsidRDefault="00A0629D" w:rsidP="00A0629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629D">
              <w:rPr>
                <w:rFonts w:ascii="Arial" w:hAnsi="Arial" w:cs="Arial"/>
                <w:color w:val="000000"/>
                <w:sz w:val="16"/>
                <w:szCs w:val="16"/>
              </w:rPr>
              <w:t>10730</w:t>
            </w:r>
          </w:p>
        </w:tc>
      </w:tr>
      <w:tr w:rsidR="00A0629D" w:rsidRPr="00A0629D" w14:paraId="6657F453" w14:textId="77777777" w:rsidTr="00A0629D">
        <w:trPr>
          <w:trHeight w:val="375"/>
        </w:trPr>
        <w:tc>
          <w:tcPr>
            <w:tcW w:w="760" w:type="dxa"/>
            <w:tcBorders>
              <w:top w:val="nil"/>
              <w:left w:val="single" w:sz="12" w:space="0" w:color="3872AC"/>
              <w:bottom w:val="single" w:sz="8" w:space="0" w:color="AAC1D9"/>
              <w:right w:val="single" w:sz="8" w:space="0" w:color="AAC1D9"/>
            </w:tcBorders>
            <w:shd w:val="clear" w:color="000000" w:fill="FAF3D4"/>
            <w:vAlign w:val="center"/>
            <w:hideMark/>
          </w:tcPr>
          <w:p w14:paraId="6657F44C" w14:textId="77777777" w:rsidR="00A0629D" w:rsidRPr="00A0629D" w:rsidRDefault="00A0629D" w:rsidP="00A0629D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A0629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Unk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C1D9"/>
              <w:right w:val="single" w:sz="8" w:space="0" w:color="AAC1D9"/>
            </w:tcBorders>
            <w:shd w:val="clear" w:color="000000" w:fill="FFFFFF"/>
            <w:vAlign w:val="bottom"/>
            <w:hideMark/>
          </w:tcPr>
          <w:p w14:paraId="6657F44D" w14:textId="77777777" w:rsidR="00A0629D" w:rsidRPr="00A0629D" w:rsidRDefault="00A0629D" w:rsidP="00A0629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629D">
              <w:rPr>
                <w:rFonts w:ascii="Arial" w:hAnsi="Arial" w:cs="Arial"/>
                <w:color w:val="000000"/>
                <w:sz w:val="16"/>
                <w:szCs w:val="16"/>
              </w:rPr>
              <w:t>2277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AC1D9"/>
              <w:right w:val="single" w:sz="8" w:space="0" w:color="AAC1D9"/>
            </w:tcBorders>
            <w:shd w:val="clear" w:color="000000" w:fill="FFFFFF"/>
            <w:vAlign w:val="bottom"/>
            <w:hideMark/>
          </w:tcPr>
          <w:p w14:paraId="6657F44E" w14:textId="77777777" w:rsidR="00A0629D" w:rsidRPr="00A0629D" w:rsidRDefault="00A0629D" w:rsidP="00A0629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629D">
              <w:rPr>
                <w:rFonts w:ascii="Arial" w:hAnsi="Arial" w:cs="Arial"/>
                <w:color w:val="000000"/>
                <w:sz w:val="16"/>
                <w:szCs w:val="16"/>
              </w:rPr>
              <w:t>1856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AC1D9"/>
              <w:right w:val="single" w:sz="8" w:space="0" w:color="AAC1D9"/>
            </w:tcBorders>
            <w:shd w:val="clear" w:color="000000" w:fill="FFFFFF"/>
            <w:vAlign w:val="bottom"/>
            <w:hideMark/>
          </w:tcPr>
          <w:p w14:paraId="6657F44F" w14:textId="77777777" w:rsidR="00A0629D" w:rsidRPr="00A0629D" w:rsidRDefault="00A0629D" w:rsidP="00A0629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629D">
              <w:rPr>
                <w:rFonts w:ascii="Arial" w:hAnsi="Arial" w:cs="Arial"/>
                <w:color w:val="000000"/>
                <w:sz w:val="16"/>
                <w:szCs w:val="16"/>
              </w:rPr>
              <w:t>341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AC1D9"/>
              <w:right w:val="single" w:sz="8" w:space="0" w:color="AAC1D9"/>
            </w:tcBorders>
            <w:shd w:val="clear" w:color="000000" w:fill="FFFFFF"/>
            <w:vAlign w:val="bottom"/>
            <w:hideMark/>
          </w:tcPr>
          <w:p w14:paraId="6657F450" w14:textId="77777777" w:rsidR="00A0629D" w:rsidRPr="00A0629D" w:rsidRDefault="00A0629D" w:rsidP="00A0629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629D">
              <w:rPr>
                <w:rFonts w:ascii="Arial" w:hAnsi="Arial" w:cs="Arial"/>
                <w:color w:val="000000"/>
                <w:sz w:val="16"/>
                <w:szCs w:val="16"/>
              </w:rPr>
              <w:t>139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C1D9"/>
              <w:right w:val="single" w:sz="8" w:space="0" w:color="AAC1D9"/>
            </w:tcBorders>
            <w:shd w:val="clear" w:color="000000" w:fill="FFFFFF"/>
            <w:vAlign w:val="bottom"/>
            <w:hideMark/>
          </w:tcPr>
          <w:p w14:paraId="6657F451" w14:textId="77777777" w:rsidR="00A0629D" w:rsidRPr="00A0629D" w:rsidRDefault="00A0629D" w:rsidP="00A0629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629D">
              <w:rPr>
                <w:rFonts w:ascii="Arial" w:hAnsi="Arial" w:cs="Arial"/>
                <w:color w:val="000000"/>
                <w:sz w:val="16"/>
                <w:szCs w:val="16"/>
              </w:rPr>
              <w:t>4613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AC1D9"/>
              <w:right w:val="single" w:sz="8" w:space="0" w:color="3872AC"/>
            </w:tcBorders>
            <w:shd w:val="clear" w:color="000000" w:fill="FFFFFF"/>
            <w:vAlign w:val="bottom"/>
            <w:hideMark/>
          </w:tcPr>
          <w:p w14:paraId="6657F452" w14:textId="77777777" w:rsidR="00A0629D" w:rsidRPr="00A0629D" w:rsidRDefault="00A0629D" w:rsidP="00A0629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629D">
              <w:rPr>
                <w:rFonts w:ascii="Arial" w:hAnsi="Arial" w:cs="Arial"/>
                <w:color w:val="000000"/>
                <w:sz w:val="16"/>
                <w:szCs w:val="16"/>
              </w:rPr>
              <w:t>8303</w:t>
            </w:r>
          </w:p>
        </w:tc>
      </w:tr>
      <w:tr w:rsidR="00A0629D" w:rsidRPr="00A0629D" w14:paraId="6657F45B" w14:textId="77777777" w:rsidTr="00A0629D">
        <w:trPr>
          <w:trHeight w:val="375"/>
        </w:trPr>
        <w:tc>
          <w:tcPr>
            <w:tcW w:w="760" w:type="dxa"/>
            <w:tcBorders>
              <w:top w:val="nil"/>
              <w:left w:val="single" w:sz="12" w:space="0" w:color="3872AC"/>
              <w:bottom w:val="single" w:sz="8" w:space="0" w:color="3872AC"/>
              <w:right w:val="single" w:sz="8" w:space="0" w:color="AAC1D9"/>
            </w:tcBorders>
            <w:shd w:val="clear" w:color="000000" w:fill="FAF3D4"/>
            <w:vAlign w:val="center"/>
            <w:hideMark/>
          </w:tcPr>
          <w:p w14:paraId="6657F454" w14:textId="77777777" w:rsidR="00A0629D" w:rsidRPr="00A0629D" w:rsidRDefault="00A0629D" w:rsidP="00A0629D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A0629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3872AC"/>
              <w:right w:val="single" w:sz="8" w:space="0" w:color="AAC1D9"/>
            </w:tcBorders>
            <w:shd w:val="clear" w:color="000000" w:fill="FFFFFF"/>
            <w:vAlign w:val="bottom"/>
            <w:hideMark/>
          </w:tcPr>
          <w:p w14:paraId="6657F455" w14:textId="77777777" w:rsidR="00A0629D" w:rsidRPr="00A0629D" w:rsidRDefault="00A0629D" w:rsidP="00A0629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629D">
              <w:rPr>
                <w:rFonts w:ascii="Arial" w:hAnsi="Arial" w:cs="Arial"/>
                <w:color w:val="000000"/>
                <w:sz w:val="16"/>
                <w:szCs w:val="16"/>
              </w:rPr>
              <w:t>180712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3872AC"/>
              <w:right w:val="single" w:sz="8" w:space="0" w:color="AAC1D9"/>
            </w:tcBorders>
            <w:shd w:val="clear" w:color="000000" w:fill="FFFFFF"/>
            <w:vAlign w:val="bottom"/>
            <w:hideMark/>
          </w:tcPr>
          <w:p w14:paraId="6657F456" w14:textId="77777777" w:rsidR="00A0629D" w:rsidRPr="00A0629D" w:rsidRDefault="00A0629D" w:rsidP="00A0629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629D">
              <w:rPr>
                <w:rFonts w:ascii="Arial" w:hAnsi="Arial" w:cs="Arial"/>
                <w:color w:val="000000"/>
                <w:sz w:val="16"/>
                <w:szCs w:val="16"/>
              </w:rPr>
              <w:t>119975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3872AC"/>
              <w:right w:val="single" w:sz="8" w:space="0" w:color="AAC1D9"/>
            </w:tcBorders>
            <w:shd w:val="clear" w:color="000000" w:fill="FFFFFF"/>
            <w:vAlign w:val="bottom"/>
            <w:hideMark/>
          </w:tcPr>
          <w:p w14:paraId="6657F457" w14:textId="77777777" w:rsidR="00A0629D" w:rsidRPr="00A0629D" w:rsidRDefault="00A0629D" w:rsidP="00A0629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629D">
              <w:rPr>
                <w:rFonts w:ascii="Arial" w:hAnsi="Arial" w:cs="Arial"/>
                <w:color w:val="000000"/>
                <w:sz w:val="16"/>
                <w:szCs w:val="16"/>
              </w:rPr>
              <w:t>31492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3872AC"/>
              <w:right w:val="single" w:sz="8" w:space="0" w:color="AAC1D9"/>
            </w:tcBorders>
            <w:shd w:val="clear" w:color="000000" w:fill="FFFFFF"/>
            <w:vAlign w:val="bottom"/>
            <w:hideMark/>
          </w:tcPr>
          <w:p w14:paraId="6657F458" w14:textId="77777777" w:rsidR="00A0629D" w:rsidRPr="00A0629D" w:rsidRDefault="00A0629D" w:rsidP="00A0629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629D">
              <w:rPr>
                <w:rFonts w:ascii="Arial" w:hAnsi="Arial" w:cs="Arial"/>
                <w:color w:val="000000"/>
                <w:sz w:val="16"/>
                <w:szCs w:val="16"/>
              </w:rPr>
              <w:t>322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3872AC"/>
              <w:right w:val="single" w:sz="8" w:space="0" w:color="AAC1D9"/>
            </w:tcBorders>
            <w:shd w:val="clear" w:color="000000" w:fill="FFFFFF"/>
            <w:vAlign w:val="bottom"/>
            <w:hideMark/>
          </w:tcPr>
          <w:p w14:paraId="6657F459" w14:textId="77777777" w:rsidR="00A0629D" w:rsidRPr="00A0629D" w:rsidRDefault="00A0629D" w:rsidP="00A0629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629D">
              <w:rPr>
                <w:rFonts w:ascii="Arial" w:hAnsi="Arial" w:cs="Arial"/>
                <w:color w:val="000000"/>
                <w:sz w:val="16"/>
                <w:szCs w:val="16"/>
              </w:rPr>
              <w:t>332501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3872AC"/>
              <w:right w:val="single" w:sz="8" w:space="0" w:color="3872AC"/>
            </w:tcBorders>
            <w:shd w:val="clear" w:color="000000" w:fill="FFFFFF"/>
            <w:vAlign w:val="bottom"/>
            <w:hideMark/>
          </w:tcPr>
          <w:p w14:paraId="6657F45A" w14:textId="77777777" w:rsidR="00A0629D" w:rsidRPr="00A0629D" w:rsidRDefault="00A0629D" w:rsidP="00A0629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629D">
              <w:rPr>
                <w:rFonts w:ascii="Arial" w:hAnsi="Arial" w:cs="Arial"/>
                <w:color w:val="000000"/>
                <w:sz w:val="16"/>
                <w:szCs w:val="16"/>
              </w:rPr>
              <w:t>598502</w:t>
            </w:r>
          </w:p>
        </w:tc>
      </w:tr>
    </w:tbl>
    <w:p w14:paraId="6657F45C" w14:textId="77777777" w:rsidR="00A0629D" w:rsidRDefault="00A0629D" w:rsidP="00073375">
      <w:pPr>
        <w:ind w:right="540"/>
        <w:jc w:val="both"/>
        <w:rPr>
          <w:b/>
          <w:bCs/>
        </w:rPr>
      </w:pPr>
    </w:p>
    <w:p w14:paraId="6657F45D" w14:textId="77777777" w:rsidR="00C33F9E" w:rsidRDefault="00C33F9E" w:rsidP="00073375">
      <w:pPr>
        <w:ind w:right="540"/>
        <w:jc w:val="both"/>
        <w:rPr>
          <w:b/>
          <w:bCs/>
        </w:rPr>
      </w:pPr>
    </w:p>
    <w:p w14:paraId="6657F45E" w14:textId="77777777" w:rsidR="00C33F9E" w:rsidRDefault="00C33F9E" w:rsidP="00073375">
      <w:pPr>
        <w:ind w:right="540"/>
        <w:jc w:val="both"/>
        <w:rPr>
          <w:b/>
          <w:bCs/>
        </w:rPr>
      </w:pPr>
    </w:p>
    <w:p w14:paraId="6657F45F" w14:textId="77777777" w:rsidR="00112E8C" w:rsidRDefault="00A0629D" w:rsidP="00073375">
      <w:pPr>
        <w:ind w:right="540"/>
        <w:jc w:val="both"/>
        <w:rPr>
          <w:b/>
          <w:bCs/>
        </w:rPr>
      </w:pPr>
      <w:r>
        <w:rPr>
          <w:b/>
          <w:bCs/>
        </w:rPr>
        <w:t>CRC reports via internet.</w:t>
      </w:r>
    </w:p>
    <w:p w14:paraId="6657F460" w14:textId="77777777" w:rsidR="00A0629D" w:rsidRDefault="00A0629D" w:rsidP="00073375">
      <w:pPr>
        <w:ind w:right="540"/>
        <w:jc w:val="both"/>
        <w:rPr>
          <w:b/>
          <w:bCs/>
        </w:rPr>
      </w:pPr>
    </w:p>
    <w:tbl>
      <w:tblPr>
        <w:tblW w:w="6880" w:type="dxa"/>
        <w:tblInd w:w="93" w:type="dxa"/>
        <w:tblLook w:val="04A0" w:firstRow="1" w:lastRow="0" w:firstColumn="1" w:lastColumn="0" w:noHBand="0" w:noVBand="1"/>
      </w:tblPr>
      <w:tblGrid>
        <w:gridCol w:w="820"/>
        <w:gridCol w:w="1120"/>
        <w:gridCol w:w="1140"/>
        <w:gridCol w:w="1240"/>
        <w:gridCol w:w="1140"/>
        <w:gridCol w:w="1420"/>
      </w:tblGrid>
      <w:tr w:rsidR="00A0629D" w:rsidRPr="00A0629D" w14:paraId="6657F464" w14:textId="77777777" w:rsidTr="00A0629D">
        <w:trPr>
          <w:trHeight w:val="390"/>
        </w:trPr>
        <w:tc>
          <w:tcPr>
            <w:tcW w:w="820" w:type="dxa"/>
            <w:vMerge w:val="restart"/>
            <w:tcBorders>
              <w:top w:val="single" w:sz="12" w:space="0" w:color="3872AC"/>
              <w:left w:val="single" w:sz="12" w:space="0" w:color="3872AC"/>
              <w:bottom w:val="single" w:sz="8" w:space="0" w:color="AAC1D9"/>
              <w:right w:val="single" w:sz="8" w:space="0" w:color="AAC1D9"/>
            </w:tcBorders>
            <w:shd w:val="clear" w:color="000000" w:fill="FAF3D4"/>
            <w:vAlign w:val="bottom"/>
            <w:hideMark/>
          </w:tcPr>
          <w:p w14:paraId="6657F461" w14:textId="77777777" w:rsidR="00A0629D" w:rsidRPr="00A0629D" w:rsidRDefault="00A0629D" w:rsidP="00A0629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A0629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Area</w:t>
            </w:r>
          </w:p>
        </w:tc>
        <w:tc>
          <w:tcPr>
            <w:tcW w:w="3500" w:type="dxa"/>
            <w:gridSpan w:val="3"/>
            <w:tcBorders>
              <w:top w:val="single" w:sz="12" w:space="0" w:color="3872AC"/>
              <w:left w:val="nil"/>
              <w:bottom w:val="single" w:sz="8" w:space="0" w:color="AAC1D9"/>
              <w:right w:val="single" w:sz="8" w:space="0" w:color="AAC1D9"/>
            </w:tcBorders>
            <w:shd w:val="clear" w:color="000000" w:fill="FAF3D4"/>
            <w:vAlign w:val="center"/>
            <w:hideMark/>
          </w:tcPr>
          <w:p w14:paraId="6657F462" w14:textId="77777777" w:rsidR="00A0629D" w:rsidRPr="00A0629D" w:rsidRDefault="00A0629D" w:rsidP="00A0629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A0629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2011</w:t>
            </w:r>
          </w:p>
        </w:tc>
        <w:tc>
          <w:tcPr>
            <w:tcW w:w="2560" w:type="dxa"/>
            <w:gridSpan w:val="2"/>
            <w:tcBorders>
              <w:top w:val="single" w:sz="12" w:space="0" w:color="3872AC"/>
              <w:left w:val="nil"/>
              <w:bottom w:val="single" w:sz="8" w:space="0" w:color="AAC1D9"/>
              <w:right w:val="single" w:sz="8" w:space="0" w:color="3872AC"/>
            </w:tcBorders>
            <w:shd w:val="clear" w:color="000000" w:fill="FAF3D4"/>
            <w:vAlign w:val="center"/>
            <w:hideMark/>
          </w:tcPr>
          <w:p w14:paraId="6657F463" w14:textId="77777777" w:rsidR="00A0629D" w:rsidRPr="00A0629D" w:rsidRDefault="00A0629D" w:rsidP="00A0629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A0629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Total</w:t>
            </w:r>
          </w:p>
        </w:tc>
      </w:tr>
      <w:tr w:rsidR="00A0629D" w:rsidRPr="00A0629D" w14:paraId="6657F46B" w14:textId="77777777" w:rsidTr="00A0629D">
        <w:trPr>
          <w:trHeight w:val="375"/>
        </w:trPr>
        <w:tc>
          <w:tcPr>
            <w:tcW w:w="820" w:type="dxa"/>
            <w:vMerge/>
            <w:tcBorders>
              <w:top w:val="single" w:sz="12" w:space="0" w:color="3872AC"/>
              <w:left w:val="single" w:sz="12" w:space="0" w:color="3872AC"/>
              <w:bottom w:val="single" w:sz="8" w:space="0" w:color="AAC1D9"/>
              <w:right w:val="single" w:sz="8" w:space="0" w:color="AAC1D9"/>
            </w:tcBorders>
            <w:vAlign w:val="center"/>
            <w:hideMark/>
          </w:tcPr>
          <w:p w14:paraId="6657F465" w14:textId="77777777" w:rsidR="00A0629D" w:rsidRPr="00A0629D" w:rsidRDefault="00A0629D" w:rsidP="00A0629D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AC1D9"/>
              <w:right w:val="single" w:sz="8" w:space="0" w:color="AAC1D9"/>
            </w:tcBorders>
            <w:shd w:val="clear" w:color="000000" w:fill="FAF3D4"/>
            <w:vAlign w:val="center"/>
            <w:hideMark/>
          </w:tcPr>
          <w:p w14:paraId="6657F466" w14:textId="77777777" w:rsidR="00A0629D" w:rsidRPr="00A0629D" w:rsidRDefault="00A0629D" w:rsidP="00A0629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A0629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Jul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AC1D9"/>
              <w:right w:val="single" w:sz="8" w:space="0" w:color="AAC1D9"/>
            </w:tcBorders>
            <w:shd w:val="clear" w:color="000000" w:fill="FAF3D4"/>
            <w:vAlign w:val="center"/>
            <w:hideMark/>
          </w:tcPr>
          <w:p w14:paraId="6657F467" w14:textId="77777777" w:rsidR="00A0629D" w:rsidRPr="00A0629D" w:rsidRDefault="00A0629D" w:rsidP="00A0629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A0629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Aug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C1D9"/>
              <w:right w:val="single" w:sz="8" w:space="0" w:color="AAC1D9"/>
            </w:tcBorders>
            <w:shd w:val="clear" w:color="000000" w:fill="FAF3D4"/>
            <w:vAlign w:val="center"/>
            <w:hideMark/>
          </w:tcPr>
          <w:p w14:paraId="6657F468" w14:textId="77777777" w:rsidR="00A0629D" w:rsidRPr="00A0629D" w:rsidRDefault="00A0629D" w:rsidP="00A0629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A0629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Sep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AC1D9"/>
              <w:right w:val="single" w:sz="8" w:space="0" w:color="AAC1D9"/>
            </w:tcBorders>
            <w:shd w:val="clear" w:color="000000" w:fill="FAF3D4"/>
            <w:vAlign w:val="center"/>
            <w:hideMark/>
          </w:tcPr>
          <w:p w14:paraId="6657F469" w14:textId="77777777" w:rsidR="00A0629D" w:rsidRPr="00A0629D" w:rsidRDefault="00A0629D" w:rsidP="00A0629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A0629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(#crab)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C1D9"/>
              <w:right w:val="single" w:sz="8" w:space="0" w:color="3872AC"/>
            </w:tcBorders>
            <w:shd w:val="clear" w:color="000000" w:fill="FAF3D4"/>
            <w:vAlign w:val="center"/>
            <w:hideMark/>
          </w:tcPr>
          <w:p w14:paraId="6657F46A" w14:textId="77777777" w:rsidR="00A0629D" w:rsidRPr="00A0629D" w:rsidRDefault="00A0629D" w:rsidP="00A0629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A0629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(lb.)</w:t>
            </w:r>
          </w:p>
        </w:tc>
      </w:tr>
      <w:tr w:rsidR="00A0629D" w:rsidRPr="00A0629D" w14:paraId="6657F472" w14:textId="77777777" w:rsidTr="00A0629D">
        <w:trPr>
          <w:trHeight w:val="375"/>
        </w:trPr>
        <w:tc>
          <w:tcPr>
            <w:tcW w:w="820" w:type="dxa"/>
            <w:tcBorders>
              <w:top w:val="nil"/>
              <w:left w:val="single" w:sz="12" w:space="0" w:color="3872AC"/>
              <w:bottom w:val="single" w:sz="8" w:space="0" w:color="AAC1D9"/>
              <w:right w:val="single" w:sz="8" w:space="0" w:color="AAC1D9"/>
            </w:tcBorders>
            <w:shd w:val="clear" w:color="000000" w:fill="FAF3D4"/>
            <w:vAlign w:val="center"/>
            <w:hideMark/>
          </w:tcPr>
          <w:p w14:paraId="6657F46C" w14:textId="77777777" w:rsidR="00A0629D" w:rsidRPr="00A0629D" w:rsidRDefault="00A0629D" w:rsidP="00A0629D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A0629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AC1D9"/>
              <w:right w:val="single" w:sz="8" w:space="0" w:color="AAC1D9"/>
            </w:tcBorders>
            <w:shd w:val="clear" w:color="000000" w:fill="FFFFFF"/>
            <w:vAlign w:val="bottom"/>
            <w:hideMark/>
          </w:tcPr>
          <w:p w14:paraId="6657F46D" w14:textId="77777777" w:rsidR="00A0629D" w:rsidRPr="00A0629D" w:rsidRDefault="00A0629D" w:rsidP="00A0629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629D">
              <w:rPr>
                <w:rFonts w:ascii="Arial" w:hAnsi="Arial" w:cs="Arial"/>
                <w:color w:val="000000"/>
                <w:sz w:val="16"/>
                <w:szCs w:val="16"/>
              </w:rPr>
              <w:t>249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AC1D9"/>
              <w:right w:val="single" w:sz="8" w:space="0" w:color="AAC1D9"/>
            </w:tcBorders>
            <w:shd w:val="clear" w:color="000000" w:fill="FFFFFF"/>
            <w:vAlign w:val="bottom"/>
            <w:hideMark/>
          </w:tcPr>
          <w:p w14:paraId="6657F46E" w14:textId="77777777" w:rsidR="00A0629D" w:rsidRPr="00A0629D" w:rsidRDefault="00A0629D" w:rsidP="00A0629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629D">
              <w:rPr>
                <w:rFonts w:ascii="Arial" w:hAnsi="Arial" w:cs="Arial"/>
                <w:color w:val="000000"/>
                <w:sz w:val="16"/>
                <w:szCs w:val="16"/>
              </w:rPr>
              <w:t>205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C1D9"/>
              <w:right w:val="single" w:sz="8" w:space="0" w:color="AAC1D9"/>
            </w:tcBorders>
            <w:shd w:val="clear" w:color="000000" w:fill="FFFFFF"/>
            <w:vAlign w:val="bottom"/>
            <w:hideMark/>
          </w:tcPr>
          <w:p w14:paraId="6657F46F" w14:textId="77777777" w:rsidR="00A0629D" w:rsidRPr="00A0629D" w:rsidRDefault="00A0629D" w:rsidP="00A0629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629D">
              <w:rPr>
                <w:rFonts w:ascii="Arial" w:hAnsi="Arial" w:cs="Arial"/>
                <w:color w:val="000000"/>
                <w:sz w:val="16"/>
                <w:szCs w:val="16"/>
              </w:rPr>
              <w:t>49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AC1D9"/>
              <w:right w:val="single" w:sz="8" w:space="0" w:color="AAC1D9"/>
            </w:tcBorders>
            <w:shd w:val="clear" w:color="000000" w:fill="FFFFFF"/>
            <w:vAlign w:val="bottom"/>
            <w:hideMark/>
          </w:tcPr>
          <w:p w14:paraId="6657F470" w14:textId="77777777" w:rsidR="00A0629D" w:rsidRPr="00A0629D" w:rsidRDefault="00A0629D" w:rsidP="00A0629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629D">
              <w:rPr>
                <w:rFonts w:ascii="Arial" w:hAnsi="Arial" w:cs="Arial"/>
                <w:color w:val="000000"/>
                <w:sz w:val="16"/>
                <w:szCs w:val="16"/>
              </w:rPr>
              <w:t>503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C1D9"/>
              <w:right w:val="single" w:sz="8" w:space="0" w:color="3872AC"/>
            </w:tcBorders>
            <w:shd w:val="clear" w:color="000000" w:fill="FFFFFF"/>
            <w:vAlign w:val="bottom"/>
            <w:hideMark/>
          </w:tcPr>
          <w:p w14:paraId="6657F471" w14:textId="77777777" w:rsidR="00A0629D" w:rsidRPr="00A0629D" w:rsidRDefault="00A0629D" w:rsidP="00A0629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629D">
              <w:rPr>
                <w:rFonts w:ascii="Arial" w:hAnsi="Arial" w:cs="Arial"/>
                <w:color w:val="000000"/>
                <w:sz w:val="16"/>
                <w:szCs w:val="16"/>
              </w:rPr>
              <w:t>905</w:t>
            </w:r>
          </w:p>
        </w:tc>
      </w:tr>
      <w:tr w:rsidR="00A0629D" w:rsidRPr="00A0629D" w14:paraId="6657F479" w14:textId="77777777" w:rsidTr="00A0629D">
        <w:trPr>
          <w:trHeight w:val="375"/>
        </w:trPr>
        <w:tc>
          <w:tcPr>
            <w:tcW w:w="820" w:type="dxa"/>
            <w:tcBorders>
              <w:top w:val="nil"/>
              <w:left w:val="single" w:sz="12" w:space="0" w:color="3872AC"/>
              <w:bottom w:val="single" w:sz="8" w:space="0" w:color="AAC1D9"/>
              <w:right w:val="single" w:sz="8" w:space="0" w:color="AAC1D9"/>
            </w:tcBorders>
            <w:shd w:val="clear" w:color="000000" w:fill="FAF3D4"/>
            <w:vAlign w:val="center"/>
            <w:hideMark/>
          </w:tcPr>
          <w:p w14:paraId="6657F473" w14:textId="77777777" w:rsidR="00A0629D" w:rsidRPr="00A0629D" w:rsidRDefault="00A0629D" w:rsidP="00A0629D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A0629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AC1D9"/>
              <w:right w:val="single" w:sz="8" w:space="0" w:color="AAC1D9"/>
            </w:tcBorders>
            <w:shd w:val="clear" w:color="000000" w:fill="FFFFFF"/>
            <w:vAlign w:val="bottom"/>
            <w:hideMark/>
          </w:tcPr>
          <w:p w14:paraId="6657F474" w14:textId="77777777" w:rsidR="00A0629D" w:rsidRPr="00A0629D" w:rsidRDefault="00A0629D" w:rsidP="00A0629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629D">
              <w:rPr>
                <w:rFonts w:ascii="Arial" w:hAnsi="Arial" w:cs="Arial"/>
                <w:color w:val="000000"/>
                <w:sz w:val="16"/>
                <w:szCs w:val="16"/>
              </w:rPr>
              <w:t>1430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AC1D9"/>
              <w:right w:val="single" w:sz="8" w:space="0" w:color="AAC1D9"/>
            </w:tcBorders>
            <w:shd w:val="clear" w:color="000000" w:fill="FFFFFF"/>
            <w:vAlign w:val="bottom"/>
            <w:hideMark/>
          </w:tcPr>
          <w:p w14:paraId="6657F475" w14:textId="77777777" w:rsidR="00A0629D" w:rsidRPr="00A0629D" w:rsidRDefault="00A0629D" w:rsidP="00A0629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629D">
              <w:rPr>
                <w:rFonts w:ascii="Arial" w:hAnsi="Arial" w:cs="Arial"/>
                <w:color w:val="000000"/>
                <w:sz w:val="16"/>
                <w:szCs w:val="16"/>
              </w:rPr>
              <w:t>440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C1D9"/>
              <w:right w:val="single" w:sz="8" w:space="0" w:color="AAC1D9"/>
            </w:tcBorders>
            <w:shd w:val="clear" w:color="000000" w:fill="FFFFFF"/>
            <w:vAlign w:val="bottom"/>
            <w:hideMark/>
          </w:tcPr>
          <w:p w14:paraId="6657F476" w14:textId="77777777" w:rsidR="00A0629D" w:rsidRPr="00A0629D" w:rsidRDefault="00A0629D" w:rsidP="00A0629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629D">
              <w:rPr>
                <w:rFonts w:ascii="Arial" w:hAnsi="Arial" w:cs="Arial"/>
                <w:color w:val="000000"/>
                <w:sz w:val="16"/>
                <w:szCs w:val="16"/>
              </w:rPr>
              <w:t>74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AC1D9"/>
              <w:right w:val="single" w:sz="8" w:space="0" w:color="AAC1D9"/>
            </w:tcBorders>
            <w:shd w:val="clear" w:color="000000" w:fill="FFFFFF"/>
            <w:vAlign w:val="bottom"/>
            <w:hideMark/>
          </w:tcPr>
          <w:p w14:paraId="6657F477" w14:textId="77777777" w:rsidR="00A0629D" w:rsidRPr="00A0629D" w:rsidRDefault="00A0629D" w:rsidP="00A0629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629D">
              <w:rPr>
                <w:rFonts w:ascii="Arial" w:hAnsi="Arial" w:cs="Arial"/>
                <w:color w:val="000000"/>
                <w:sz w:val="16"/>
                <w:szCs w:val="16"/>
              </w:rPr>
              <w:t>1944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C1D9"/>
              <w:right w:val="single" w:sz="8" w:space="0" w:color="3872AC"/>
            </w:tcBorders>
            <w:shd w:val="clear" w:color="000000" w:fill="FFFFFF"/>
            <w:vAlign w:val="bottom"/>
            <w:hideMark/>
          </w:tcPr>
          <w:p w14:paraId="6657F478" w14:textId="77777777" w:rsidR="00A0629D" w:rsidRPr="00A0629D" w:rsidRDefault="00A0629D" w:rsidP="00A0629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629D">
              <w:rPr>
                <w:rFonts w:ascii="Arial" w:hAnsi="Arial" w:cs="Arial"/>
                <w:color w:val="000000"/>
                <w:sz w:val="16"/>
                <w:szCs w:val="16"/>
              </w:rPr>
              <w:t>3499</w:t>
            </w:r>
          </w:p>
        </w:tc>
      </w:tr>
      <w:tr w:rsidR="00A0629D" w:rsidRPr="00A0629D" w14:paraId="6657F480" w14:textId="77777777" w:rsidTr="00A0629D">
        <w:trPr>
          <w:trHeight w:val="375"/>
        </w:trPr>
        <w:tc>
          <w:tcPr>
            <w:tcW w:w="820" w:type="dxa"/>
            <w:tcBorders>
              <w:top w:val="nil"/>
              <w:left w:val="single" w:sz="12" w:space="0" w:color="3872AC"/>
              <w:bottom w:val="single" w:sz="8" w:space="0" w:color="AAC1D9"/>
              <w:right w:val="single" w:sz="8" w:space="0" w:color="AAC1D9"/>
            </w:tcBorders>
            <w:shd w:val="clear" w:color="000000" w:fill="FAF3D4"/>
            <w:vAlign w:val="center"/>
            <w:hideMark/>
          </w:tcPr>
          <w:p w14:paraId="6657F47A" w14:textId="77777777" w:rsidR="00A0629D" w:rsidRPr="00A0629D" w:rsidRDefault="00A0629D" w:rsidP="00A0629D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A0629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AC1D9"/>
              <w:right w:val="single" w:sz="8" w:space="0" w:color="AAC1D9"/>
            </w:tcBorders>
            <w:shd w:val="clear" w:color="000000" w:fill="FFFFFF"/>
            <w:vAlign w:val="bottom"/>
            <w:hideMark/>
          </w:tcPr>
          <w:p w14:paraId="6657F47B" w14:textId="77777777" w:rsidR="00A0629D" w:rsidRPr="00A0629D" w:rsidRDefault="00A0629D" w:rsidP="00A0629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629D">
              <w:rPr>
                <w:rFonts w:ascii="Arial" w:hAnsi="Arial" w:cs="Arial"/>
                <w:color w:val="000000"/>
                <w:sz w:val="16"/>
                <w:szCs w:val="16"/>
              </w:rPr>
              <w:t>23769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AC1D9"/>
              <w:right w:val="single" w:sz="8" w:space="0" w:color="AAC1D9"/>
            </w:tcBorders>
            <w:shd w:val="clear" w:color="000000" w:fill="FFFFFF"/>
            <w:vAlign w:val="bottom"/>
            <w:hideMark/>
          </w:tcPr>
          <w:p w14:paraId="6657F47C" w14:textId="77777777" w:rsidR="00A0629D" w:rsidRPr="00A0629D" w:rsidRDefault="00A0629D" w:rsidP="00A0629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629D">
              <w:rPr>
                <w:rFonts w:ascii="Arial" w:hAnsi="Arial" w:cs="Arial"/>
                <w:color w:val="000000"/>
                <w:sz w:val="16"/>
                <w:szCs w:val="16"/>
              </w:rPr>
              <w:t>8272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C1D9"/>
              <w:right w:val="single" w:sz="8" w:space="0" w:color="AAC1D9"/>
            </w:tcBorders>
            <w:shd w:val="clear" w:color="000000" w:fill="FFFFFF"/>
            <w:vAlign w:val="bottom"/>
            <w:hideMark/>
          </w:tcPr>
          <w:p w14:paraId="6657F47D" w14:textId="77777777" w:rsidR="00A0629D" w:rsidRPr="00A0629D" w:rsidRDefault="00A0629D" w:rsidP="00A0629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629D">
              <w:rPr>
                <w:rFonts w:ascii="Arial" w:hAnsi="Arial" w:cs="Arial"/>
                <w:color w:val="000000"/>
                <w:sz w:val="16"/>
                <w:szCs w:val="16"/>
              </w:rPr>
              <w:t>2341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AC1D9"/>
              <w:right w:val="single" w:sz="8" w:space="0" w:color="AAC1D9"/>
            </w:tcBorders>
            <w:shd w:val="clear" w:color="000000" w:fill="FFFFFF"/>
            <w:vAlign w:val="bottom"/>
            <w:hideMark/>
          </w:tcPr>
          <w:p w14:paraId="6657F47E" w14:textId="77777777" w:rsidR="00A0629D" w:rsidRPr="00A0629D" w:rsidRDefault="00A0629D" w:rsidP="00A0629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629D">
              <w:rPr>
                <w:rFonts w:ascii="Arial" w:hAnsi="Arial" w:cs="Arial"/>
                <w:color w:val="000000"/>
                <w:sz w:val="16"/>
                <w:szCs w:val="16"/>
              </w:rPr>
              <w:t>34382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C1D9"/>
              <w:right w:val="single" w:sz="8" w:space="0" w:color="3872AC"/>
            </w:tcBorders>
            <w:shd w:val="clear" w:color="000000" w:fill="FFFFFF"/>
            <w:vAlign w:val="bottom"/>
            <w:hideMark/>
          </w:tcPr>
          <w:p w14:paraId="6657F47F" w14:textId="77777777" w:rsidR="00A0629D" w:rsidRPr="00A0629D" w:rsidRDefault="00A0629D" w:rsidP="00A0629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629D">
              <w:rPr>
                <w:rFonts w:ascii="Arial" w:hAnsi="Arial" w:cs="Arial"/>
                <w:color w:val="000000"/>
                <w:sz w:val="16"/>
                <w:szCs w:val="16"/>
              </w:rPr>
              <w:t>61888</w:t>
            </w:r>
          </w:p>
        </w:tc>
      </w:tr>
      <w:tr w:rsidR="00A0629D" w:rsidRPr="00A0629D" w14:paraId="6657F487" w14:textId="77777777" w:rsidTr="00A0629D">
        <w:trPr>
          <w:trHeight w:val="375"/>
        </w:trPr>
        <w:tc>
          <w:tcPr>
            <w:tcW w:w="820" w:type="dxa"/>
            <w:tcBorders>
              <w:top w:val="nil"/>
              <w:left w:val="single" w:sz="12" w:space="0" w:color="3872AC"/>
              <w:bottom w:val="single" w:sz="8" w:space="0" w:color="AAC1D9"/>
              <w:right w:val="single" w:sz="8" w:space="0" w:color="AAC1D9"/>
            </w:tcBorders>
            <w:shd w:val="clear" w:color="000000" w:fill="FAF3D4"/>
            <w:vAlign w:val="center"/>
            <w:hideMark/>
          </w:tcPr>
          <w:p w14:paraId="6657F481" w14:textId="77777777" w:rsidR="00A0629D" w:rsidRPr="00A0629D" w:rsidRDefault="00A0629D" w:rsidP="00A0629D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A0629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AC1D9"/>
              <w:right w:val="single" w:sz="8" w:space="0" w:color="AAC1D9"/>
            </w:tcBorders>
            <w:shd w:val="clear" w:color="000000" w:fill="FFFFFF"/>
            <w:vAlign w:val="bottom"/>
            <w:hideMark/>
          </w:tcPr>
          <w:p w14:paraId="6657F482" w14:textId="77777777" w:rsidR="00A0629D" w:rsidRPr="00A0629D" w:rsidRDefault="00A0629D" w:rsidP="00A0629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629D">
              <w:rPr>
                <w:rFonts w:ascii="Arial" w:hAnsi="Arial" w:cs="Arial"/>
                <w:color w:val="000000"/>
                <w:sz w:val="16"/>
                <w:szCs w:val="16"/>
              </w:rPr>
              <w:t>58560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AC1D9"/>
              <w:right w:val="single" w:sz="8" w:space="0" w:color="AAC1D9"/>
            </w:tcBorders>
            <w:shd w:val="clear" w:color="000000" w:fill="FFFFFF"/>
            <w:vAlign w:val="bottom"/>
            <w:hideMark/>
          </w:tcPr>
          <w:p w14:paraId="6657F483" w14:textId="77777777" w:rsidR="00A0629D" w:rsidRPr="00A0629D" w:rsidRDefault="00A0629D" w:rsidP="00A0629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629D">
              <w:rPr>
                <w:rFonts w:ascii="Arial" w:hAnsi="Arial" w:cs="Arial"/>
                <w:color w:val="000000"/>
                <w:sz w:val="16"/>
                <w:szCs w:val="16"/>
              </w:rPr>
              <w:t>71019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C1D9"/>
              <w:right w:val="single" w:sz="8" w:space="0" w:color="AAC1D9"/>
            </w:tcBorders>
            <w:shd w:val="clear" w:color="000000" w:fill="FFFFFF"/>
            <w:vAlign w:val="bottom"/>
            <w:hideMark/>
          </w:tcPr>
          <w:p w14:paraId="6657F484" w14:textId="77777777" w:rsidR="00A0629D" w:rsidRPr="00A0629D" w:rsidRDefault="00A0629D" w:rsidP="00A0629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629D">
              <w:rPr>
                <w:rFonts w:ascii="Arial" w:hAnsi="Arial" w:cs="Arial"/>
                <w:color w:val="000000"/>
                <w:sz w:val="16"/>
                <w:szCs w:val="16"/>
              </w:rPr>
              <w:t>19610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AC1D9"/>
              <w:right w:val="single" w:sz="8" w:space="0" w:color="AAC1D9"/>
            </w:tcBorders>
            <w:shd w:val="clear" w:color="000000" w:fill="FFFFFF"/>
            <w:vAlign w:val="bottom"/>
            <w:hideMark/>
          </w:tcPr>
          <w:p w14:paraId="6657F485" w14:textId="77777777" w:rsidR="00A0629D" w:rsidRPr="00A0629D" w:rsidRDefault="00A0629D" w:rsidP="00A0629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629D">
              <w:rPr>
                <w:rFonts w:ascii="Arial" w:hAnsi="Arial" w:cs="Arial"/>
                <w:color w:val="000000"/>
                <w:sz w:val="16"/>
                <w:szCs w:val="16"/>
              </w:rPr>
              <w:t>149189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C1D9"/>
              <w:right w:val="single" w:sz="8" w:space="0" w:color="3872AC"/>
            </w:tcBorders>
            <w:shd w:val="clear" w:color="000000" w:fill="FFFFFF"/>
            <w:vAlign w:val="bottom"/>
            <w:hideMark/>
          </w:tcPr>
          <w:p w14:paraId="6657F486" w14:textId="77777777" w:rsidR="00A0629D" w:rsidRPr="00A0629D" w:rsidRDefault="00A0629D" w:rsidP="00A0629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629D">
              <w:rPr>
                <w:rFonts w:ascii="Arial" w:hAnsi="Arial" w:cs="Arial"/>
                <w:color w:val="000000"/>
                <w:sz w:val="16"/>
                <w:szCs w:val="16"/>
              </w:rPr>
              <w:t>268540</w:t>
            </w:r>
          </w:p>
        </w:tc>
      </w:tr>
      <w:tr w:rsidR="00A0629D" w:rsidRPr="00A0629D" w14:paraId="6657F48E" w14:textId="77777777" w:rsidTr="00A0629D">
        <w:trPr>
          <w:trHeight w:val="375"/>
        </w:trPr>
        <w:tc>
          <w:tcPr>
            <w:tcW w:w="820" w:type="dxa"/>
            <w:tcBorders>
              <w:top w:val="nil"/>
              <w:left w:val="single" w:sz="12" w:space="0" w:color="3872AC"/>
              <w:bottom w:val="single" w:sz="8" w:space="0" w:color="AAC1D9"/>
              <w:right w:val="single" w:sz="8" w:space="0" w:color="AAC1D9"/>
            </w:tcBorders>
            <w:shd w:val="clear" w:color="000000" w:fill="FAF3D4"/>
            <w:vAlign w:val="center"/>
            <w:hideMark/>
          </w:tcPr>
          <w:p w14:paraId="6657F488" w14:textId="77777777" w:rsidR="00A0629D" w:rsidRPr="00A0629D" w:rsidRDefault="00A0629D" w:rsidP="00A0629D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A0629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8-1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AC1D9"/>
              <w:right w:val="single" w:sz="8" w:space="0" w:color="AAC1D9"/>
            </w:tcBorders>
            <w:shd w:val="clear" w:color="000000" w:fill="FFFFFF"/>
            <w:vAlign w:val="bottom"/>
            <w:hideMark/>
          </w:tcPr>
          <w:p w14:paraId="6657F489" w14:textId="77777777" w:rsidR="00A0629D" w:rsidRPr="00A0629D" w:rsidRDefault="00A0629D" w:rsidP="00A0629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629D">
              <w:rPr>
                <w:rFonts w:ascii="Arial" w:hAnsi="Arial" w:cs="Arial"/>
                <w:color w:val="000000"/>
                <w:sz w:val="16"/>
                <w:szCs w:val="16"/>
              </w:rPr>
              <w:t>75157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AC1D9"/>
              <w:right w:val="single" w:sz="8" w:space="0" w:color="AAC1D9"/>
            </w:tcBorders>
            <w:shd w:val="clear" w:color="000000" w:fill="FFFFFF"/>
            <w:vAlign w:val="bottom"/>
            <w:hideMark/>
          </w:tcPr>
          <w:p w14:paraId="6657F48A" w14:textId="77777777" w:rsidR="00A0629D" w:rsidRPr="00A0629D" w:rsidRDefault="00A0629D" w:rsidP="00A0629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629D">
              <w:rPr>
                <w:rFonts w:ascii="Arial" w:hAnsi="Arial" w:cs="Arial"/>
                <w:color w:val="000000"/>
                <w:sz w:val="16"/>
                <w:szCs w:val="16"/>
              </w:rPr>
              <w:t>40934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C1D9"/>
              <w:right w:val="single" w:sz="8" w:space="0" w:color="AAC1D9"/>
            </w:tcBorders>
            <w:shd w:val="clear" w:color="000000" w:fill="FFFFFF"/>
            <w:vAlign w:val="bottom"/>
            <w:hideMark/>
          </w:tcPr>
          <w:p w14:paraId="6657F48B" w14:textId="77777777" w:rsidR="00A0629D" w:rsidRPr="00A0629D" w:rsidRDefault="00A0629D" w:rsidP="00A0629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629D">
              <w:rPr>
                <w:rFonts w:ascii="Arial" w:hAnsi="Arial" w:cs="Arial"/>
                <w:color w:val="000000"/>
                <w:sz w:val="16"/>
                <w:szCs w:val="16"/>
              </w:rPr>
              <w:t>12997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AC1D9"/>
              <w:right w:val="single" w:sz="8" w:space="0" w:color="AAC1D9"/>
            </w:tcBorders>
            <w:shd w:val="clear" w:color="000000" w:fill="FFFFFF"/>
            <w:vAlign w:val="bottom"/>
            <w:hideMark/>
          </w:tcPr>
          <w:p w14:paraId="6657F48C" w14:textId="77777777" w:rsidR="00A0629D" w:rsidRPr="00A0629D" w:rsidRDefault="00A0629D" w:rsidP="00A0629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629D">
              <w:rPr>
                <w:rFonts w:ascii="Arial" w:hAnsi="Arial" w:cs="Arial"/>
                <w:color w:val="000000"/>
                <w:sz w:val="16"/>
                <w:szCs w:val="16"/>
              </w:rPr>
              <w:t>129088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C1D9"/>
              <w:right w:val="single" w:sz="8" w:space="0" w:color="3872AC"/>
            </w:tcBorders>
            <w:shd w:val="clear" w:color="000000" w:fill="FFFFFF"/>
            <w:vAlign w:val="bottom"/>
            <w:hideMark/>
          </w:tcPr>
          <w:p w14:paraId="6657F48D" w14:textId="77777777" w:rsidR="00A0629D" w:rsidRPr="00A0629D" w:rsidRDefault="00A0629D" w:rsidP="00A0629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629D">
              <w:rPr>
                <w:rFonts w:ascii="Arial" w:hAnsi="Arial" w:cs="Arial"/>
                <w:color w:val="000000"/>
                <w:sz w:val="16"/>
                <w:szCs w:val="16"/>
              </w:rPr>
              <w:t>232358</w:t>
            </w:r>
          </w:p>
        </w:tc>
      </w:tr>
      <w:tr w:rsidR="00A0629D" w:rsidRPr="00A0629D" w14:paraId="6657F495" w14:textId="77777777" w:rsidTr="00A0629D">
        <w:trPr>
          <w:trHeight w:val="375"/>
        </w:trPr>
        <w:tc>
          <w:tcPr>
            <w:tcW w:w="820" w:type="dxa"/>
            <w:tcBorders>
              <w:top w:val="nil"/>
              <w:left w:val="single" w:sz="12" w:space="0" w:color="3872AC"/>
              <w:bottom w:val="single" w:sz="8" w:space="0" w:color="AAC1D9"/>
              <w:right w:val="single" w:sz="8" w:space="0" w:color="AAC1D9"/>
            </w:tcBorders>
            <w:shd w:val="clear" w:color="000000" w:fill="FAF3D4"/>
            <w:vAlign w:val="center"/>
            <w:hideMark/>
          </w:tcPr>
          <w:p w14:paraId="6657F48F" w14:textId="77777777" w:rsidR="00A0629D" w:rsidRPr="00A0629D" w:rsidRDefault="00A0629D" w:rsidP="00A0629D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A0629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8-2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AC1D9"/>
              <w:right w:val="single" w:sz="8" w:space="0" w:color="AAC1D9"/>
            </w:tcBorders>
            <w:shd w:val="clear" w:color="000000" w:fill="FFFFFF"/>
            <w:vAlign w:val="bottom"/>
            <w:hideMark/>
          </w:tcPr>
          <w:p w14:paraId="6657F490" w14:textId="77777777" w:rsidR="00A0629D" w:rsidRPr="00A0629D" w:rsidRDefault="00A0629D" w:rsidP="00A0629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629D">
              <w:rPr>
                <w:rFonts w:ascii="Arial" w:hAnsi="Arial" w:cs="Arial"/>
                <w:color w:val="000000"/>
                <w:sz w:val="16"/>
                <w:szCs w:val="16"/>
              </w:rPr>
              <w:t>82170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AC1D9"/>
              <w:right w:val="single" w:sz="8" w:space="0" w:color="AAC1D9"/>
            </w:tcBorders>
            <w:shd w:val="clear" w:color="000000" w:fill="FFFFFF"/>
            <w:vAlign w:val="bottom"/>
            <w:hideMark/>
          </w:tcPr>
          <w:p w14:paraId="6657F491" w14:textId="77777777" w:rsidR="00A0629D" w:rsidRPr="00A0629D" w:rsidRDefault="00A0629D" w:rsidP="00A0629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629D">
              <w:rPr>
                <w:rFonts w:ascii="Arial" w:hAnsi="Arial" w:cs="Arial"/>
                <w:color w:val="000000"/>
                <w:sz w:val="16"/>
                <w:szCs w:val="16"/>
              </w:rPr>
              <w:t>46950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C1D9"/>
              <w:right w:val="single" w:sz="8" w:space="0" w:color="AAC1D9"/>
            </w:tcBorders>
            <w:shd w:val="clear" w:color="000000" w:fill="FFFFFF"/>
            <w:vAlign w:val="bottom"/>
            <w:hideMark/>
          </w:tcPr>
          <w:p w14:paraId="6657F492" w14:textId="77777777" w:rsidR="00A0629D" w:rsidRPr="00A0629D" w:rsidRDefault="00A0629D" w:rsidP="00A0629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629D">
              <w:rPr>
                <w:rFonts w:ascii="Arial" w:hAnsi="Arial" w:cs="Arial"/>
                <w:color w:val="000000"/>
                <w:sz w:val="16"/>
                <w:szCs w:val="16"/>
              </w:rPr>
              <w:t>14078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AC1D9"/>
              <w:right w:val="single" w:sz="8" w:space="0" w:color="AAC1D9"/>
            </w:tcBorders>
            <w:shd w:val="clear" w:color="000000" w:fill="FFFFFF"/>
            <w:vAlign w:val="bottom"/>
            <w:hideMark/>
          </w:tcPr>
          <w:p w14:paraId="6657F493" w14:textId="77777777" w:rsidR="00A0629D" w:rsidRPr="00A0629D" w:rsidRDefault="00A0629D" w:rsidP="00A0629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629D">
              <w:rPr>
                <w:rFonts w:ascii="Arial" w:hAnsi="Arial" w:cs="Arial"/>
                <w:color w:val="000000"/>
                <w:sz w:val="16"/>
                <w:szCs w:val="16"/>
              </w:rPr>
              <w:t>143198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C1D9"/>
              <w:right w:val="single" w:sz="8" w:space="0" w:color="3872AC"/>
            </w:tcBorders>
            <w:shd w:val="clear" w:color="000000" w:fill="FFFFFF"/>
            <w:vAlign w:val="bottom"/>
            <w:hideMark/>
          </w:tcPr>
          <w:p w14:paraId="6657F494" w14:textId="77777777" w:rsidR="00A0629D" w:rsidRPr="00A0629D" w:rsidRDefault="00A0629D" w:rsidP="00A0629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629D">
              <w:rPr>
                <w:rFonts w:ascii="Arial" w:hAnsi="Arial" w:cs="Arial"/>
                <w:color w:val="000000"/>
                <w:sz w:val="16"/>
                <w:szCs w:val="16"/>
              </w:rPr>
              <w:t>257756</w:t>
            </w:r>
          </w:p>
        </w:tc>
      </w:tr>
      <w:tr w:rsidR="00A0629D" w:rsidRPr="00A0629D" w14:paraId="6657F49C" w14:textId="77777777" w:rsidTr="00A0629D">
        <w:trPr>
          <w:trHeight w:val="375"/>
        </w:trPr>
        <w:tc>
          <w:tcPr>
            <w:tcW w:w="820" w:type="dxa"/>
            <w:tcBorders>
              <w:top w:val="nil"/>
              <w:left w:val="single" w:sz="12" w:space="0" w:color="3872AC"/>
              <w:bottom w:val="single" w:sz="8" w:space="0" w:color="AAC1D9"/>
              <w:right w:val="single" w:sz="8" w:space="0" w:color="AAC1D9"/>
            </w:tcBorders>
            <w:shd w:val="clear" w:color="000000" w:fill="FAF3D4"/>
            <w:vAlign w:val="center"/>
            <w:hideMark/>
          </w:tcPr>
          <w:p w14:paraId="6657F496" w14:textId="77777777" w:rsidR="00A0629D" w:rsidRPr="00A0629D" w:rsidRDefault="00A0629D" w:rsidP="00A0629D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A0629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AC1D9"/>
              <w:right w:val="single" w:sz="8" w:space="0" w:color="AAC1D9"/>
            </w:tcBorders>
            <w:shd w:val="clear" w:color="000000" w:fill="FFFFFF"/>
            <w:vAlign w:val="bottom"/>
            <w:hideMark/>
          </w:tcPr>
          <w:p w14:paraId="6657F497" w14:textId="77777777" w:rsidR="00A0629D" w:rsidRPr="00A0629D" w:rsidRDefault="00A0629D" w:rsidP="00A0629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629D">
              <w:rPr>
                <w:rFonts w:ascii="Arial" w:hAnsi="Arial" w:cs="Arial"/>
                <w:color w:val="000000"/>
                <w:sz w:val="16"/>
                <w:szCs w:val="16"/>
              </w:rPr>
              <w:t>25233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AC1D9"/>
              <w:right w:val="single" w:sz="8" w:space="0" w:color="AAC1D9"/>
            </w:tcBorders>
            <w:shd w:val="clear" w:color="000000" w:fill="FFFFFF"/>
            <w:vAlign w:val="bottom"/>
            <w:hideMark/>
          </w:tcPr>
          <w:p w14:paraId="6657F498" w14:textId="77777777" w:rsidR="00A0629D" w:rsidRPr="00A0629D" w:rsidRDefault="00A0629D" w:rsidP="00A0629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629D">
              <w:rPr>
                <w:rFonts w:ascii="Arial" w:hAnsi="Arial" w:cs="Arial"/>
                <w:color w:val="000000"/>
                <w:sz w:val="16"/>
                <w:szCs w:val="16"/>
              </w:rPr>
              <w:t>15108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C1D9"/>
              <w:right w:val="single" w:sz="8" w:space="0" w:color="AAC1D9"/>
            </w:tcBorders>
            <w:shd w:val="clear" w:color="000000" w:fill="FFFFFF"/>
            <w:vAlign w:val="bottom"/>
            <w:hideMark/>
          </w:tcPr>
          <w:p w14:paraId="6657F499" w14:textId="77777777" w:rsidR="00A0629D" w:rsidRPr="00A0629D" w:rsidRDefault="00A0629D" w:rsidP="00A0629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629D">
              <w:rPr>
                <w:rFonts w:ascii="Arial" w:hAnsi="Arial" w:cs="Arial"/>
                <w:color w:val="000000"/>
                <w:sz w:val="16"/>
                <w:szCs w:val="16"/>
              </w:rPr>
              <w:t>4926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AC1D9"/>
              <w:right w:val="single" w:sz="8" w:space="0" w:color="AAC1D9"/>
            </w:tcBorders>
            <w:shd w:val="clear" w:color="000000" w:fill="FFFFFF"/>
            <w:vAlign w:val="bottom"/>
            <w:hideMark/>
          </w:tcPr>
          <w:p w14:paraId="6657F49A" w14:textId="77777777" w:rsidR="00A0629D" w:rsidRPr="00A0629D" w:rsidRDefault="00A0629D" w:rsidP="00A0629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629D">
              <w:rPr>
                <w:rFonts w:ascii="Arial" w:hAnsi="Arial" w:cs="Arial"/>
                <w:color w:val="000000"/>
                <w:sz w:val="16"/>
                <w:szCs w:val="16"/>
              </w:rPr>
              <w:t>45267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C1D9"/>
              <w:right w:val="single" w:sz="8" w:space="0" w:color="3872AC"/>
            </w:tcBorders>
            <w:shd w:val="clear" w:color="000000" w:fill="FFFFFF"/>
            <w:vAlign w:val="bottom"/>
            <w:hideMark/>
          </w:tcPr>
          <w:p w14:paraId="6657F49B" w14:textId="77777777" w:rsidR="00A0629D" w:rsidRPr="00A0629D" w:rsidRDefault="00A0629D" w:rsidP="00A0629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629D">
              <w:rPr>
                <w:rFonts w:ascii="Arial" w:hAnsi="Arial" w:cs="Arial"/>
                <w:color w:val="000000"/>
                <w:sz w:val="16"/>
                <w:szCs w:val="16"/>
              </w:rPr>
              <w:t>81481</w:t>
            </w:r>
          </w:p>
        </w:tc>
      </w:tr>
      <w:tr w:rsidR="00A0629D" w:rsidRPr="00A0629D" w14:paraId="6657F4A3" w14:textId="77777777" w:rsidTr="00A0629D">
        <w:trPr>
          <w:trHeight w:val="375"/>
        </w:trPr>
        <w:tc>
          <w:tcPr>
            <w:tcW w:w="820" w:type="dxa"/>
            <w:tcBorders>
              <w:top w:val="nil"/>
              <w:left w:val="single" w:sz="12" w:space="0" w:color="3872AC"/>
              <w:bottom w:val="single" w:sz="8" w:space="0" w:color="AAC1D9"/>
              <w:right w:val="single" w:sz="8" w:space="0" w:color="AAC1D9"/>
            </w:tcBorders>
            <w:shd w:val="clear" w:color="000000" w:fill="FAF3D4"/>
            <w:vAlign w:val="center"/>
            <w:hideMark/>
          </w:tcPr>
          <w:p w14:paraId="6657F49D" w14:textId="77777777" w:rsidR="00A0629D" w:rsidRPr="00A0629D" w:rsidRDefault="00A0629D" w:rsidP="00A0629D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A0629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AC1D9"/>
              <w:right w:val="single" w:sz="8" w:space="0" w:color="AAC1D9"/>
            </w:tcBorders>
            <w:shd w:val="clear" w:color="000000" w:fill="FFFFFF"/>
            <w:vAlign w:val="bottom"/>
            <w:hideMark/>
          </w:tcPr>
          <w:p w14:paraId="6657F49E" w14:textId="77777777" w:rsidR="00A0629D" w:rsidRPr="00A0629D" w:rsidRDefault="00A0629D" w:rsidP="00A0629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629D">
              <w:rPr>
                <w:rFonts w:ascii="Arial" w:hAnsi="Arial" w:cs="Arial"/>
                <w:color w:val="000000"/>
                <w:sz w:val="16"/>
                <w:szCs w:val="16"/>
              </w:rPr>
              <w:t>25949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AC1D9"/>
              <w:right w:val="single" w:sz="8" w:space="0" w:color="AAC1D9"/>
            </w:tcBorders>
            <w:shd w:val="clear" w:color="000000" w:fill="FFFFFF"/>
            <w:vAlign w:val="bottom"/>
            <w:hideMark/>
          </w:tcPr>
          <w:p w14:paraId="6657F49F" w14:textId="77777777" w:rsidR="00A0629D" w:rsidRPr="00A0629D" w:rsidRDefault="00A0629D" w:rsidP="00A0629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629D">
              <w:rPr>
                <w:rFonts w:ascii="Arial" w:hAnsi="Arial" w:cs="Arial"/>
                <w:color w:val="000000"/>
                <w:sz w:val="16"/>
                <w:szCs w:val="16"/>
              </w:rPr>
              <w:t>15304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C1D9"/>
              <w:right w:val="single" w:sz="8" w:space="0" w:color="AAC1D9"/>
            </w:tcBorders>
            <w:shd w:val="clear" w:color="000000" w:fill="FFFFFF"/>
            <w:vAlign w:val="bottom"/>
            <w:hideMark/>
          </w:tcPr>
          <w:p w14:paraId="6657F4A0" w14:textId="77777777" w:rsidR="00A0629D" w:rsidRPr="00A0629D" w:rsidRDefault="00A0629D" w:rsidP="00A0629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629D">
              <w:rPr>
                <w:rFonts w:ascii="Arial" w:hAnsi="Arial" w:cs="Arial"/>
                <w:color w:val="000000"/>
                <w:sz w:val="16"/>
                <w:szCs w:val="16"/>
              </w:rPr>
              <w:t>4734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AC1D9"/>
              <w:right w:val="single" w:sz="8" w:space="0" w:color="AAC1D9"/>
            </w:tcBorders>
            <w:shd w:val="clear" w:color="000000" w:fill="FFFFFF"/>
            <w:vAlign w:val="bottom"/>
            <w:hideMark/>
          </w:tcPr>
          <w:p w14:paraId="6657F4A1" w14:textId="77777777" w:rsidR="00A0629D" w:rsidRPr="00A0629D" w:rsidRDefault="00A0629D" w:rsidP="00A0629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629D">
              <w:rPr>
                <w:rFonts w:ascii="Arial" w:hAnsi="Arial" w:cs="Arial"/>
                <w:color w:val="000000"/>
                <w:sz w:val="16"/>
                <w:szCs w:val="16"/>
              </w:rPr>
              <w:t>45987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C1D9"/>
              <w:right w:val="single" w:sz="8" w:space="0" w:color="3872AC"/>
            </w:tcBorders>
            <w:shd w:val="clear" w:color="000000" w:fill="FFFFFF"/>
            <w:vAlign w:val="bottom"/>
            <w:hideMark/>
          </w:tcPr>
          <w:p w14:paraId="6657F4A2" w14:textId="77777777" w:rsidR="00A0629D" w:rsidRPr="00A0629D" w:rsidRDefault="00A0629D" w:rsidP="00A0629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629D">
              <w:rPr>
                <w:rFonts w:ascii="Arial" w:hAnsi="Arial" w:cs="Arial"/>
                <w:color w:val="000000"/>
                <w:sz w:val="16"/>
                <w:szCs w:val="16"/>
              </w:rPr>
              <w:t>82777</w:t>
            </w:r>
          </w:p>
        </w:tc>
      </w:tr>
      <w:tr w:rsidR="00A0629D" w:rsidRPr="00A0629D" w14:paraId="6657F4AA" w14:textId="77777777" w:rsidTr="00A0629D">
        <w:trPr>
          <w:trHeight w:val="375"/>
        </w:trPr>
        <w:tc>
          <w:tcPr>
            <w:tcW w:w="820" w:type="dxa"/>
            <w:tcBorders>
              <w:top w:val="nil"/>
              <w:left w:val="single" w:sz="12" w:space="0" w:color="3872AC"/>
              <w:bottom w:val="single" w:sz="8" w:space="0" w:color="AAC1D9"/>
              <w:right w:val="single" w:sz="8" w:space="0" w:color="AAC1D9"/>
            </w:tcBorders>
            <w:shd w:val="clear" w:color="000000" w:fill="FAF3D4"/>
            <w:vAlign w:val="center"/>
            <w:hideMark/>
          </w:tcPr>
          <w:p w14:paraId="6657F4A4" w14:textId="77777777" w:rsidR="00A0629D" w:rsidRPr="00A0629D" w:rsidRDefault="00A0629D" w:rsidP="00A0629D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A0629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AC1D9"/>
              <w:right w:val="single" w:sz="8" w:space="0" w:color="AAC1D9"/>
            </w:tcBorders>
            <w:shd w:val="clear" w:color="000000" w:fill="FFFFFF"/>
            <w:vAlign w:val="bottom"/>
            <w:hideMark/>
          </w:tcPr>
          <w:p w14:paraId="6657F4A5" w14:textId="77777777" w:rsidR="00A0629D" w:rsidRPr="00A0629D" w:rsidRDefault="00A0629D" w:rsidP="00A0629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629D">
              <w:rPr>
                <w:rFonts w:ascii="Arial" w:hAnsi="Arial" w:cs="Arial"/>
                <w:color w:val="000000"/>
                <w:sz w:val="16"/>
                <w:szCs w:val="16"/>
              </w:rPr>
              <w:t>13322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AC1D9"/>
              <w:right w:val="single" w:sz="8" w:space="0" w:color="AAC1D9"/>
            </w:tcBorders>
            <w:shd w:val="clear" w:color="000000" w:fill="FFFFFF"/>
            <w:vAlign w:val="bottom"/>
            <w:hideMark/>
          </w:tcPr>
          <w:p w14:paraId="6657F4A6" w14:textId="77777777" w:rsidR="00A0629D" w:rsidRPr="00A0629D" w:rsidRDefault="00A0629D" w:rsidP="00A0629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629D">
              <w:rPr>
                <w:rFonts w:ascii="Arial" w:hAnsi="Arial" w:cs="Arial"/>
                <w:color w:val="000000"/>
                <w:sz w:val="16"/>
                <w:szCs w:val="16"/>
              </w:rPr>
              <w:t>9069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C1D9"/>
              <w:right w:val="single" w:sz="8" w:space="0" w:color="AAC1D9"/>
            </w:tcBorders>
            <w:shd w:val="clear" w:color="000000" w:fill="FFFFFF"/>
            <w:vAlign w:val="bottom"/>
            <w:hideMark/>
          </w:tcPr>
          <w:p w14:paraId="6657F4A7" w14:textId="77777777" w:rsidR="00A0629D" w:rsidRPr="00A0629D" w:rsidRDefault="00A0629D" w:rsidP="00A0629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629D">
              <w:rPr>
                <w:rFonts w:ascii="Arial" w:hAnsi="Arial" w:cs="Arial"/>
                <w:color w:val="000000"/>
                <w:sz w:val="16"/>
                <w:szCs w:val="16"/>
              </w:rPr>
              <w:t>2131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AC1D9"/>
              <w:right w:val="single" w:sz="8" w:space="0" w:color="AAC1D9"/>
            </w:tcBorders>
            <w:shd w:val="clear" w:color="000000" w:fill="FFFFFF"/>
            <w:vAlign w:val="bottom"/>
            <w:hideMark/>
          </w:tcPr>
          <w:p w14:paraId="6657F4A8" w14:textId="77777777" w:rsidR="00A0629D" w:rsidRPr="00A0629D" w:rsidRDefault="00A0629D" w:rsidP="00A0629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629D">
              <w:rPr>
                <w:rFonts w:ascii="Arial" w:hAnsi="Arial" w:cs="Arial"/>
                <w:color w:val="000000"/>
                <w:sz w:val="16"/>
                <w:szCs w:val="16"/>
              </w:rPr>
              <w:t>24522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C1D9"/>
              <w:right w:val="single" w:sz="8" w:space="0" w:color="3872AC"/>
            </w:tcBorders>
            <w:shd w:val="clear" w:color="000000" w:fill="FFFFFF"/>
            <w:vAlign w:val="bottom"/>
            <w:hideMark/>
          </w:tcPr>
          <w:p w14:paraId="6657F4A9" w14:textId="77777777" w:rsidR="00A0629D" w:rsidRPr="00A0629D" w:rsidRDefault="00A0629D" w:rsidP="00A0629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629D">
              <w:rPr>
                <w:rFonts w:ascii="Arial" w:hAnsi="Arial" w:cs="Arial"/>
                <w:color w:val="000000"/>
                <w:sz w:val="16"/>
                <w:szCs w:val="16"/>
              </w:rPr>
              <w:t>44140</w:t>
            </w:r>
          </w:p>
        </w:tc>
      </w:tr>
      <w:tr w:rsidR="00A0629D" w:rsidRPr="00A0629D" w14:paraId="6657F4B1" w14:textId="77777777" w:rsidTr="00A0629D">
        <w:trPr>
          <w:trHeight w:val="375"/>
        </w:trPr>
        <w:tc>
          <w:tcPr>
            <w:tcW w:w="820" w:type="dxa"/>
            <w:tcBorders>
              <w:top w:val="nil"/>
              <w:left w:val="single" w:sz="12" w:space="0" w:color="3872AC"/>
              <w:bottom w:val="single" w:sz="8" w:space="0" w:color="AAC1D9"/>
              <w:right w:val="single" w:sz="8" w:space="0" w:color="AAC1D9"/>
            </w:tcBorders>
            <w:shd w:val="clear" w:color="000000" w:fill="FAF3D4"/>
            <w:vAlign w:val="center"/>
            <w:hideMark/>
          </w:tcPr>
          <w:p w14:paraId="6657F4AB" w14:textId="77777777" w:rsidR="00A0629D" w:rsidRPr="00A0629D" w:rsidRDefault="00A0629D" w:rsidP="00A0629D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A0629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AC1D9"/>
              <w:right w:val="single" w:sz="8" w:space="0" w:color="AAC1D9"/>
            </w:tcBorders>
            <w:shd w:val="clear" w:color="000000" w:fill="FFFFFF"/>
            <w:vAlign w:val="bottom"/>
            <w:hideMark/>
          </w:tcPr>
          <w:p w14:paraId="6657F4AC" w14:textId="77777777" w:rsidR="00A0629D" w:rsidRPr="00A0629D" w:rsidRDefault="00A0629D" w:rsidP="00A0629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629D">
              <w:rPr>
                <w:rFonts w:ascii="Arial" w:hAnsi="Arial" w:cs="Arial"/>
                <w:color w:val="000000"/>
                <w:sz w:val="16"/>
                <w:szCs w:val="16"/>
              </w:rPr>
              <w:t>47085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AC1D9"/>
              <w:right w:val="single" w:sz="8" w:space="0" w:color="AAC1D9"/>
            </w:tcBorders>
            <w:shd w:val="clear" w:color="000000" w:fill="FFFFFF"/>
            <w:vAlign w:val="bottom"/>
            <w:hideMark/>
          </w:tcPr>
          <w:p w14:paraId="6657F4AD" w14:textId="77777777" w:rsidR="00A0629D" w:rsidRPr="00A0629D" w:rsidRDefault="00A0629D" w:rsidP="00A0629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629D">
              <w:rPr>
                <w:rFonts w:ascii="Arial" w:hAnsi="Arial" w:cs="Arial"/>
                <w:color w:val="000000"/>
                <w:sz w:val="16"/>
                <w:szCs w:val="16"/>
              </w:rPr>
              <w:t>23122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C1D9"/>
              <w:right w:val="single" w:sz="8" w:space="0" w:color="AAC1D9"/>
            </w:tcBorders>
            <w:shd w:val="clear" w:color="000000" w:fill="FFFFFF"/>
            <w:vAlign w:val="bottom"/>
            <w:hideMark/>
          </w:tcPr>
          <w:p w14:paraId="6657F4AE" w14:textId="77777777" w:rsidR="00A0629D" w:rsidRPr="00A0629D" w:rsidRDefault="00A0629D" w:rsidP="00A0629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629D">
              <w:rPr>
                <w:rFonts w:ascii="Arial" w:hAnsi="Arial" w:cs="Arial"/>
                <w:color w:val="000000"/>
                <w:sz w:val="16"/>
                <w:szCs w:val="16"/>
              </w:rPr>
              <w:t>7054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AC1D9"/>
              <w:right w:val="single" w:sz="8" w:space="0" w:color="AAC1D9"/>
            </w:tcBorders>
            <w:shd w:val="clear" w:color="000000" w:fill="FFFFFF"/>
            <w:vAlign w:val="bottom"/>
            <w:hideMark/>
          </w:tcPr>
          <w:p w14:paraId="6657F4AF" w14:textId="77777777" w:rsidR="00A0629D" w:rsidRPr="00A0629D" w:rsidRDefault="00A0629D" w:rsidP="00A0629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629D">
              <w:rPr>
                <w:rFonts w:ascii="Arial" w:hAnsi="Arial" w:cs="Arial"/>
                <w:color w:val="000000"/>
                <w:sz w:val="16"/>
                <w:szCs w:val="16"/>
              </w:rPr>
              <w:t>77261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C1D9"/>
              <w:right w:val="single" w:sz="8" w:space="0" w:color="3872AC"/>
            </w:tcBorders>
            <w:shd w:val="clear" w:color="000000" w:fill="FFFFFF"/>
            <w:vAlign w:val="bottom"/>
            <w:hideMark/>
          </w:tcPr>
          <w:p w14:paraId="6657F4B0" w14:textId="77777777" w:rsidR="00A0629D" w:rsidRPr="00A0629D" w:rsidRDefault="00A0629D" w:rsidP="00A0629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629D">
              <w:rPr>
                <w:rFonts w:ascii="Arial" w:hAnsi="Arial" w:cs="Arial"/>
                <w:color w:val="000000"/>
                <w:sz w:val="16"/>
                <w:szCs w:val="16"/>
              </w:rPr>
              <w:t>139070</w:t>
            </w:r>
          </w:p>
        </w:tc>
      </w:tr>
      <w:tr w:rsidR="00A0629D" w:rsidRPr="00A0629D" w14:paraId="6657F4B8" w14:textId="77777777" w:rsidTr="00A0629D">
        <w:trPr>
          <w:trHeight w:val="375"/>
        </w:trPr>
        <w:tc>
          <w:tcPr>
            <w:tcW w:w="820" w:type="dxa"/>
            <w:tcBorders>
              <w:top w:val="nil"/>
              <w:left w:val="single" w:sz="12" w:space="0" w:color="3872AC"/>
              <w:bottom w:val="single" w:sz="8" w:space="0" w:color="AAC1D9"/>
              <w:right w:val="single" w:sz="8" w:space="0" w:color="AAC1D9"/>
            </w:tcBorders>
            <w:shd w:val="clear" w:color="000000" w:fill="FAF3D4"/>
            <w:vAlign w:val="center"/>
            <w:hideMark/>
          </w:tcPr>
          <w:p w14:paraId="6657F4B2" w14:textId="77777777" w:rsidR="00A0629D" w:rsidRPr="00A0629D" w:rsidRDefault="00A0629D" w:rsidP="00A0629D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A0629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AC1D9"/>
              <w:right w:val="single" w:sz="8" w:space="0" w:color="AAC1D9"/>
            </w:tcBorders>
            <w:shd w:val="clear" w:color="000000" w:fill="FFFFFF"/>
            <w:vAlign w:val="bottom"/>
            <w:hideMark/>
          </w:tcPr>
          <w:p w14:paraId="6657F4B3" w14:textId="77777777" w:rsidR="00A0629D" w:rsidRPr="00A0629D" w:rsidRDefault="00A0629D" w:rsidP="00A0629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629D">
              <w:rPr>
                <w:rFonts w:ascii="Arial" w:hAnsi="Arial" w:cs="Arial"/>
                <w:color w:val="000000"/>
                <w:sz w:val="16"/>
                <w:szCs w:val="16"/>
              </w:rPr>
              <w:t>8230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AC1D9"/>
              <w:right w:val="single" w:sz="8" w:space="0" w:color="AAC1D9"/>
            </w:tcBorders>
            <w:shd w:val="clear" w:color="000000" w:fill="FFFFFF"/>
            <w:vAlign w:val="bottom"/>
            <w:hideMark/>
          </w:tcPr>
          <w:p w14:paraId="6657F4B4" w14:textId="77777777" w:rsidR="00A0629D" w:rsidRPr="00A0629D" w:rsidRDefault="00A0629D" w:rsidP="00A0629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629D">
              <w:rPr>
                <w:rFonts w:ascii="Arial" w:hAnsi="Arial" w:cs="Arial"/>
                <w:color w:val="000000"/>
                <w:sz w:val="16"/>
                <w:szCs w:val="16"/>
              </w:rPr>
              <w:t>5246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AC1D9"/>
              <w:right w:val="single" w:sz="8" w:space="0" w:color="AAC1D9"/>
            </w:tcBorders>
            <w:shd w:val="clear" w:color="000000" w:fill="FFFFFF"/>
            <w:vAlign w:val="bottom"/>
            <w:hideMark/>
          </w:tcPr>
          <w:p w14:paraId="6657F4B5" w14:textId="77777777" w:rsidR="00A0629D" w:rsidRPr="00A0629D" w:rsidRDefault="00A0629D" w:rsidP="00A0629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629D">
              <w:rPr>
                <w:rFonts w:ascii="Arial" w:hAnsi="Arial" w:cs="Arial"/>
                <w:color w:val="000000"/>
                <w:sz w:val="16"/>
                <w:szCs w:val="16"/>
              </w:rPr>
              <w:t>1597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AC1D9"/>
              <w:right w:val="single" w:sz="8" w:space="0" w:color="AAC1D9"/>
            </w:tcBorders>
            <w:shd w:val="clear" w:color="000000" w:fill="FFFFFF"/>
            <w:vAlign w:val="bottom"/>
            <w:hideMark/>
          </w:tcPr>
          <w:p w14:paraId="6657F4B6" w14:textId="77777777" w:rsidR="00A0629D" w:rsidRPr="00A0629D" w:rsidRDefault="00A0629D" w:rsidP="00A0629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629D">
              <w:rPr>
                <w:rFonts w:ascii="Arial" w:hAnsi="Arial" w:cs="Arial"/>
                <w:color w:val="000000"/>
                <w:sz w:val="16"/>
                <w:szCs w:val="16"/>
              </w:rPr>
              <w:t>15073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AC1D9"/>
              <w:right w:val="single" w:sz="8" w:space="0" w:color="3872AC"/>
            </w:tcBorders>
            <w:shd w:val="clear" w:color="000000" w:fill="FFFFFF"/>
            <w:vAlign w:val="bottom"/>
            <w:hideMark/>
          </w:tcPr>
          <w:p w14:paraId="6657F4B7" w14:textId="77777777" w:rsidR="00A0629D" w:rsidRPr="00A0629D" w:rsidRDefault="00A0629D" w:rsidP="00A0629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629D">
              <w:rPr>
                <w:rFonts w:ascii="Arial" w:hAnsi="Arial" w:cs="Arial"/>
                <w:color w:val="000000"/>
                <w:sz w:val="16"/>
                <w:szCs w:val="16"/>
              </w:rPr>
              <w:t>27131</w:t>
            </w:r>
          </w:p>
        </w:tc>
      </w:tr>
      <w:tr w:rsidR="00A0629D" w:rsidRPr="00A0629D" w14:paraId="6657F4BF" w14:textId="77777777" w:rsidTr="00A0629D">
        <w:trPr>
          <w:trHeight w:val="375"/>
        </w:trPr>
        <w:tc>
          <w:tcPr>
            <w:tcW w:w="820" w:type="dxa"/>
            <w:tcBorders>
              <w:top w:val="nil"/>
              <w:left w:val="single" w:sz="12" w:space="0" w:color="3872AC"/>
              <w:bottom w:val="single" w:sz="8" w:space="0" w:color="3872AC"/>
              <w:right w:val="single" w:sz="8" w:space="0" w:color="AAC1D9"/>
            </w:tcBorders>
            <w:shd w:val="clear" w:color="000000" w:fill="FAF3D4"/>
            <w:vAlign w:val="center"/>
            <w:hideMark/>
          </w:tcPr>
          <w:p w14:paraId="6657F4B9" w14:textId="77777777" w:rsidR="00A0629D" w:rsidRPr="00A0629D" w:rsidRDefault="00A0629D" w:rsidP="00A0629D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A0629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lastRenderedPageBreak/>
              <w:t>Total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3872AC"/>
              <w:right w:val="single" w:sz="8" w:space="0" w:color="AAC1D9"/>
            </w:tcBorders>
            <w:shd w:val="clear" w:color="000000" w:fill="FFFFFF"/>
            <w:vAlign w:val="bottom"/>
            <w:hideMark/>
          </w:tcPr>
          <w:p w14:paraId="6657F4BA" w14:textId="77777777" w:rsidR="00A0629D" w:rsidRPr="00A0629D" w:rsidRDefault="00A0629D" w:rsidP="00A0629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629D">
              <w:rPr>
                <w:rFonts w:ascii="Arial" w:hAnsi="Arial" w:cs="Arial"/>
                <w:color w:val="000000"/>
                <w:sz w:val="16"/>
                <w:szCs w:val="16"/>
              </w:rPr>
              <w:t>361154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3872AC"/>
              <w:right w:val="single" w:sz="8" w:space="0" w:color="AAC1D9"/>
            </w:tcBorders>
            <w:shd w:val="clear" w:color="000000" w:fill="FFFFFF"/>
            <w:vAlign w:val="bottom"/>
            <w:hideMark/>
          </w:tcPr>
          <w:p w14:paraId="6657F4BB" w14:textId="77777777" w:rsidR="00A0629D" w:rsidRPr="00A0629D" w:rsidRDefault="00A0629D" w:rsidP="00A0629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629D">
              <w:rPr>
                <w:rFonts w:ascii="Arial" w:hAnsi="Arial" w:cs="Arial"/>
                <w:color w:val="000000"/>
                <w:sz w:val="16"/>
                <w:szCs w:val="16"/>
              </w:rPr>
              <w:t>235669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3872AC"/>
              <w:right w:val="single" w:sz="8" w:space="0" w:color="AAC1D9"/>
            </w:tcBorders>
            <w:shd w:val="clear" w:color="000000" w:fill="FFFFFF"/>
            <w:vAlign w:val="bottom"/>
            <w:hideMark/>
          </w:tcPr>
          <w:p w14:paraId="6657F4BC" w14:textId="77777777" w:rsidR="00A0629D" w:rsidRPr="00A0629D" w:rsidRDefault="00A0629D" w:rsidP="00A0629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629D">
              <w:rPr>
                <w:rFonts w:ascii="Arial" w:hAnsi="Arial" w:cs="Arial"/>
                <w:color w:val="000000"/>
                <w:sz w:val="16"/>
                <w:szCs w:val="16"/>
              </w:rPr>
              <w:t>69591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3872AC"/>
              <w:right w:val="single" w:sz="8" w:space="0" w:color="AAC1D9"/>
            </w:tcBorders>
            <w:shd w:val="clear" w:color="000000" w:fill="FFFFFF"/>
            <w:vAlign w:val="bottom"/>
            <w:hideMark/>
          </w:tcPr>
          <w:p w14:paraId="6657F4BD" w14:textId="77777777" w:rsidR="00A0629D" w:rsidRPr="00A0629D" w:rsidRDefault="00A0629D" w:rsidP="00A0629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629D">
              <w:rPr>
                <w:rFonts w:ascii="Arial" w:hAnsi="Arial" w:cs="Arial"/>
                <w:color w:val="000000"/>
                <w:sz w:val="16"/>
                <w:szCs w:val="16"/>
              </w:rPr>
              <w:t>666414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3872AC"/>
              <w:right w:val="single" w:sz="8" w:space="0" w:color="3872AC"/>
            </w:tcBorders>
            <w:shd w:val="clear" w:color="000000" w:fill="FFFFFF"/>
            <w:vAlign w:val="bottom"/>
            <w:hideMark/>
          </w:tcPr>
          <w:p w14:paraId="6657F4BE" w14:textId="77777777" w:rsidR="00A0629D" w:rsidRPr="00A0629D" w:rsidRDefault="00A0629D" w:rsidP="00A0629D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629D">
              <w:rPr>
                <w:rFonts w:ascii="Arial" w:hAnsi="Arial" w:cs="Arial"/>
                <w:color w:val="000000"/>
                <w:sz w:val="16"/>
                <w:szCs w:val="16"/>
              </w:rPr>
              <w:t>1199545</w:t>
            </w:r>
          </w:p>
        </w:tc>
      </w:tr>
    </w:tbl>
    <w:p w14:paraId="6657F4C0" w14:textId="77777777" w:rsidR="00A0629D" w:rsidRDefault="00A0629D" w:rsidP="00073375">
      <w:pPr>
        <w:ind w:right="540"/>
        <w:jc w:val="both"/>
        <w:rPr>
          <w:b/>
          <w:bCs/>
        </w:rPr>
      </w:pPr>
    </w:p>
    <w:sectPr w:rsidR="00A0629D" w:rsidSect="00D42FA6">
      <w:headerReference w:type="default" r:id="rId14"/>
      <w:footerReference w:type="default" r:id="rId15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7EC01" w14:textId="77777777" w:rsidR="006739D5" w:rsidRDefault="006739D5">
      <w:r>
        <w:separator/>
      </w:r>
    </w:p>
  </w:endnote>
  <w:endnote w:type="continuationSeparator" w:id="0">
    <w:p w14:paraId="496A41B5" w14:textId="77777777" w:rsidR="006739D5" w:rsidRDefault="006739D5">
      <w:r>
        <w:continuationSeparator/>
      </w:r>
    </w:p>
  </w:endnote>
  <w:endnote w:type="continuationNotice" w:id="1">
    <w:p w14:paraId="7EBE033B" w14:textId="77777777" w:rsidR="006739D5" w:rsidRDefault="006739D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7F4CE" w14:textId="77777777" w:rsidR="00A74889" w:rsidRDefault="00A74889">
    <w:pPr>
      <w:pStyle w:val="Footer"/>
    </w:pPr>
    <w:r>
      <w:t xml:space="preserve">Page </w:t>
    </w:r>
    <w:r w:rsidR="007078AD">
      <w:fldChar w:fldCharType="begin"/>
    </w:r>
    <w:r w:rsidR="007078AD">
      <w:instrText xml:space="preserve"> PAGE </w:instrText>
    </w:r>
    <w:r w:rsidR="007078AD">
      <w:fldChar w:fldCharType="separate"/>
    </w:r>
    <w:r w:rsidR="00A76842">
      <w:rPr>
        <w:noProof/>
      </w:rPr>
      <w:t>2</w:t>
    </w:r>
    <w:r w:rsidR="007078AD">
      <w:rPr>
        <w:noProof/>
      </w:rPr>
      <w:fldChar w:fldCharType="end"/>
    </w:r>
    <w:r>
      <w:t xml:space="preserve"> of </w:t>
    </w:r>
    <w:fldSimple w:instr=" NUMPAGES ">
      <w:r w:rsidR="00A76842">
        <w:rPr>
          <w:noProof/>
        </w:rPr>
        <w:t>8</w:t>
      </w:r>
    </w:fldSimple>
    <w:r w:rsidR="00591548">
      <w:tab/>
    </w:r>
    <w:r w:rsidR="00591548">
      <w:tab/>
    </w:r>
    <w:r w:rsidR="00004CFC">
      <w:t xml:space="preserve">Draft </w:t>
    </w:r>
    <w:r w:rsidR="00C12A65">
      <w:t>8</w:t>
    </w:r>
    <w:r w:rsidR="00004CFC">
      <w:t>-1</w:t>
    </w:r>
    <w:r w:rsidR="00C12A65">
      <w:t>-2011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EC183" w14:textId="77777777" w:rsidR="006739D5" w:rsidRDefault="006739D5">
      <w:r>
        <w:separator/>
      </w:r>
    </w:p>
  </w:footnote>
  <w:footnote w:type="continuationSeparator" w:id="0">
    <w:p w14:paraId="3CAB33C9" w14:textId="77777777" w:rsidR="006739D5" w:rsidRDefault="006739D5">
      <w:r>
        <w:continuationSeparator/>
      </w:r>
    </w:p>
  </w:footnote>
  <w:footnote w:type="continuationNotice" w:id="1">
    <w:p w14:paraId="6F9D61BA" w14:textId="77777777" w:rsidR="006739D5" w:rsidRDefault="006739D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7F4CD" w14:textId="77777777" w:rsidR="00A74889" w:rsidRDefault="00000000">
    <w:pPr>
      <w:pStyle w:val="Header"/>
    </w:pPr>
    <w:r>
      <w:rPr>
        <w:noProof/>
        <w:lang w:eastAsia="zh-TW"/>
      </w:rPr>
      <w:pict w14:anchorId="6657F4C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831064" o:spid="_x0000_s1025" type="#_x0000_t136" style="position:absolute;margin-left:0;margin-top:0;width:412.4pt;height:247.4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  <w:r w:rsidR="00A74889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32459"/>
    <w:multiLevelType w:val="hybridMultilevel"/>
    <w:tmpl w:val="E6DC3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44CF1"/>
    <w:multiLevelType w:val="hybridMultilevel"/>
    <w:tmpl w:val="1CFA05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335ECF"/>
    <w:multiLevelType w:val="hybridMultilevel"/>
    <w:tmpl w:val="E6DC3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1797712">
    <w:abstractNumId w:val="0"/>
  </w:num>
  <w:num w:numId="2" w16cid:durableId="1320035438">
    <w:abstractNumId w:val="1"/>
  </w:num>
  <w:num w:numId="3" w16cid:durableId="14115420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QwNTMxtzA3NDQxMDRW0lEKTi0uzszPAykwrgUAaU0t3ywAAAA="/>
  </w:docVars>
  <w:rsids>
    <w:rsidRoot w:val="00B61EEC"/>
    <w:rsid w:val="00004CFC"/>
    <w:rsid w:val="00014602"/>
    <w:rsid w:val="000161D6"/>
    <w:rsid w:val="00030814"/>
    <w:rsid w:val="000604F6"/>
    <w:rsid w:val="00073375"/>
    <w:rsid w:val="00096488"/>
    <w:rsid w:val="00097F8F"/>
    <w:rsid w:val="000A6EE4"/>
    <w:rsid w:val="000B3DD0"/>
    <w:rsid w:val="000C3084"/>
    <w:rsid w:val="000C607A"/>
    <w:rsid w:val="00112E8C"/>
    <w:rsid w:val="00122321"/>
    <w:rsid w:val="00125EA7"/>
    <w:rsid w:val="001264CC"/>
    <w:rsid w:val="00134512"/>
    <w:rsid w:val="00143182"/>
    <w:rsid w:val="0016120D"/>
    <w:rsid w:val="00170C96"/>
    <w:rsid w:val="001832A3"/>
    <w:rsid w:val="00205C76"/>
    <w:rsid w:val="0025528C"/>
    <w:rsid w:val="0026393B"/>
    <w:rsid w:val="0027638D"/>
    <w:rsid w:val="002B4BB3"/>
    <w:rsid w:val="002B54C3"/>
    <w:rsid w:val="002D1A6A"/>
    <w:rsid w:val="002E56D2"/>
    <w:rsid w:val="002E6C3E"/>
    <w:rsid w:val="002E6DBA"/>
    <w:rsid w:val="00302B38"/>
    <w:rsid w:val="0032362E"/>
    <w:rsid w:val="003259B4"/>
    <w:rsid w:val="003B12E5"/>
    <w:rsid w:val="003B6A0D"/>
    <w:rsid w:val="003D4637"/>
    <w:rsid w:val="003E3AE7"/>
    <w:rsid w:val="003E7A62"/>
    <w:rsid w:val="00407A35"/>
    <w:rsid w:val="00436F5F"/>
    <w:rsid w:val="00441E39"/>
    <w:rsid w:val="00463E2F"/>
    <w:rsid w:val="0046599C"/>
    <w:rsid w:val="0046734C"/>
    <w:rsid w:val="00471E84"/>
    <w:rsid w:val="00473AD1"/>
    <w:rsid w:val="0048282A"/>
    <w:rsid w:val="00492F43"/>
    <w:rsid w:val="00495048"/>
    <w:rsid w:val="004B2433"/>
    <w:rsid w:val="004D22ED"/>
    <w:rsid w:val="004D589B"/>
    <w:rsid w:val="004E3573"/>
    <w:rsid w:val="00501745"/>
    <w:rsid w:val="00510EDF"/>
    <w:rsid w:val="00513073"/>
    <w:rsid w:val="0051602A"/>
    <w:rsid w:val="00532D4F"/>
    <w:rsid w:val="00540230"/>
    <w:rsid w:val="00586845"/>
    <w:rsid w:val="00591548"/>
    <w:rsid w:val="005A4C03"/>
    <w:rsid w:val="005C7591"/>
    <w:rsid w:val="005D2188"/>
    <w:rsid w:val="005D4A98"/>
    <w:rsid w:val="005E0E12"/>
    <w:rsid w:val="005F0E2D"/>
    <w:rsid w:val="005F675B"/>
    <w:rsid w:val="00642606"/>
    <w:rsid w:val="00654B42"/>
    <w:rsid w:val="006739D5"/>
    <w:rsid w:val="006A55AC"/>
    <w:rsid w:val="006E6BA0"/>
    <w:rsid w:val="006E7543"/>
    <w:rsid w:val="00702B5D"/>
    <w:rsid w:val="00702ED6"/>
    <w:rsid w:val="007078AD"/>
    <w:rsid w:val="00713E5B"/>
    <w:rsid w:val="00714020"/>
    <w:rsid w:val="007337DA"/>
    <w:rsid w:val="00774AFA"/>
    <w:rsid w:val="007830B2"/>
    <w:rsid w:val="007961F7"/>
    <w:rsid w:val="007A19BC"/>
    <w:rsid w:val="007B02DC"/>
    <w:rsid w:val="007B302C"/>
    <w:rsid w:val="007B4DD1"/>
    <w:rsid w:val="007B60A4"/>
    <w:rsid w:val="007D6720"/>
    <w:rsid w:val="007E4411"/>
    <w:rsid w:val="007F1C98"/>
    <w:rsid w:val="007F2793"/>
    <w:rsid w:val="00800E60"/>
    <w:rsid w:val="008264BE"/>
    <w:rsid w:val="008275B0"/>
    <w:rsid w:val="00833AF7"/>
    <w:rsid w:val="00897E6C"/>
    <w:rsid w:val="008F4C23"/>
    <w:rsid w:val="009000D8"/>
    <w:rsid w:val="00903172"/>
    <w:rsid w:val="0093092A"/>
    <w:rsid w:val="00954572"/>
    <w:rsid w:val="00955EC9"/>
    <w:rsid w:val="00956793"/>
    <w:rsid w:val="0096170E"/>
    <w:rsid w:val="0098383F"/>
    <w:rsid w:val="0098510A"/>
    <w:rsid w:val="009B16C7"/>
    <w:rsid w:val="009D2D55"/>
    <w:rsid w:val="009D3D4D"/>
    <w:rsid w:val="009D4D1B"/>
    <w:rsid w:val="009F16EB"/>
    <w:rsid w:val="00A03BF0"/>
    <w:rsid w:val="00A0629D"/>
    <w:rsid w:val="00A06FA0"/>
    <w:rsid w:val="00A16218"/>
    <w:rsid w:val="00A207A3"/>
    <w:rsid w:val="00A42489"/>
    <w:rsid w:val="00A43712"/>
    <w:rsid w:val="00A554B4"/>
    <w:rsid w:val="00A74889"/>
    <w:rsid w:val="00A76842"/>
    <w:rsid w:val="00A910A6"/>
    <w:rsid w:val="00AA5F04"/>
    <w:rsid w:val="00AB105F"/>
    <w:rsid w:val="00AB2D09"/>
    <w:rsid w:val="00AB4912"/>
    <w:rsid w:val="00AB6804"/>
    <w:rsid w:val="00AC212C"/>
    <w:rsid w:val="00AC499C"/>
    <w:rsid w:val="00AD60CA"/>
    <w:rsid w:val="00AE34A4"/>
    <w:rsid w:val="00B00727"/>
    <w:rsid w:val="00B025AF"/>
    <w:rsid w:val="00B2157A"/>
    <w:rsid w:val="00B40343"/>
    <w:rsid w:val="00B50CAA"/>
    <w:rsid w:val="00B5290B"/>
    <w:rsid w:val="00B61EEC"/>
    <w:rsid w:val="00B630E0"/>
    <w:rsid w:val="00B94A61"/>
    <w:rsid w:val="00BB4FCB"/>
    <w:rsid w:val="00BC243F"/>
    <w:rsid w:val="00BD63C6"/>
    <w:rsid w:val="00BD74C8"/>
    <w:rsid w:val="00C02C6B"/>
    <w:rsid w:val="00C12A65"/>
    <w:rsid w:val="00C2725D"/>
    <w:rsid w:val="00C33F9E"/>
    <w:rsid w:val="00C37871"/>
    <w:rsid w:val="00C40620"/>
    <w:rsid w:val="00C46C1F"/>
    <w:rsid w:val="00C62352"/>
    <w:rsid w:val="00C71C03"/>
    <w:rsid w:val="00C97B7B"/>
    <w:rsid w:val="00CC249F"/>
    <w:rsid w:val="00CD46F2"/>
    <w:rsid w:val="00CE4F81"/>
    <w:rsid w:val="00CF54F0"/>
    <w:rsid w:val="00D13C2F"/>
    <w:rsid w:val="00D221FA"/>
    <w:rsid w:val="00D2659E"/>
    <w:rsid w:val="00D4119B"/>
    <w:rsid w:val="00D42FA6"/>
    <w:rsid w:val="00D53C11"/>
    <w:rsid w:val="00D62CD0"/>
    <w:rsid w:val="00D70B69"/>
    <w:rsid w:val="00D73E63"/>
    <w:rsid w:val="00D925B3"/>
    <w:rsid w:val="00DA4B1A"/>
    <w:rsid w:val="00E03B68"/>
    <w:rsid w:val="00E0495F"/>
    <w:rsid w:val="00E77DC0"/>
    <w:rsid w:val="00E81A0B"/>
    <w:rsid w:val="00E944DE"/>
    <w:rsid w:val="00EB1EE5"/>
    <w:rsid w:val="00EB61FE"/>
    <w:rsid w:val="00ED2F7C"/>
    <w:rsid w:val="00EE542B"/>
    <w:rsid w:val="00F04553"/>
    <w:rsid w:val="00F07EE9"/>
    <w:rsid w:val="00F12438"/>
    <w:rsid w:val="00F44B3F"/>
    <w:rsid w:val="00F537D0"/>
    <w:rsid w:val="00F63D3B"/>
    <w:rsid w:val="00F978D3"/>
    <w:rsid w:val="00FA0CA4"/>
    <w:rsid w:val="00FA7C12"/>
    <w:rsid w:val="00FF1224"/>
    <w:rsid w:val="00FF1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2"/>
      <o:rules v:ext="edit">
        <o:r id="V:Rule1" type="connector" idref="#_x0000_s2051"/>
        <o:r id="V:Rule2" type="connector" idref="#_x0000_s2050"/>
      </o:rules>
    </o:shapelayout>
  </w:shapeDefaults>
  <w:decimalSymbol w:val="."/>
  <w:listSeparator w:val=","/>
  <w14:docId w14:val="6657F28A"/>
  <w15:docId w15:val="{12863CD5-2D40-4C84-BEA5-0D79813F2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FA6"/>
    <w:rPr>
      <w:sz w:val="24"/>
      <w:szCs w:val="24"/>
    </w:rPr>
  </w:style>
  <w:style w:type="paragraph" w:styleId="Heading1">
    <w:name w:val="heading 1"/>
    <w:basedOn w:val="Normal"/>
    <w:next w:val="Normal"/>
    <w:qFormat/>
    <w:rsid w:val="00D42FA6"/>
    <w:pPr>
      <w:keepNext/>
      <w:widowControl w:val="0"/>
      <w:tabs>
        <w:tab w:val="center" w:pos="4680"/>
      </w:tabs>
      <w:autoSpaceDE w:val="0"/>
      <w:autoSpaceDN w:val="0"/>
      <w:adjustRightInd w:val="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D42FA6"/>
    <w:pPr>
      <w:keepNext/>
      <w:widowControl w:val="0"/>
      <w:tabs>
        <w:tab w:val="left" w:pos="-1440"/>
        <w:tab w:val="left" w:pos="-720"/>
        <w:tab w:val="left" w:pos="1440"/>
        <w:tab w:val="left" w:pos="5880"/>
      </w:tabs>
      <w:autoSpaceDE w:val="0"/>
      <w:autoSpaceDN w:val="0"/>
      <w:adjustRightInd w:val="0"/>
      <w:jc w:val="center"/>
      <w:outlineLvl w:val="1"/>
    </w:pPr>
    <w:rPr>
      <w:b/>
      <w:bCs/>
      <w:color w:val="000000"/>
      <w:sz w:val="20"/>
    </w:rPr>
  </w:style>
  <w:style w:type="paragraph" w:styleId="Heading3">
    <w:name w:val="heading 3"/>
    <w:basedOn w:val="Normal"/>
    <w:next w:val="Normal"/>
    <w:qFormat/>
    <w:rsid w:val="00D42FA6"/>
    <w:pPr>
      <w:keepNext/>
      <w:widowControl w:val="0"/>
      <w:autoSpaceDE w:val="0"/>
      <w:autoSpaceDN w:val="0"/>
      <w:adjustRightInd w:val="0"/>
      <w:jc w:val="center"/>
      <w:outlineLvl w:val="2"/>
    </w:pPr>
    <w:rPr>
      <w:b/>
      <w:sz w:val="22"/>
      <w:szCs w:val="20"/>
    </w:rPr>
  </w:style>
  <w:style w:type="paragraph" w:styleId="Heading4">
    <w:name w:val="heading 4"/>
    <w:basedOn w:val="Normal"/>
    <w:next w:val="Normal"/>
    <w:qFormat/>
    <w:rsid w:val="00D42FA6"/>
    <w:pPr>
      <w:keepNext/>
      <w:outlineLvl w:val="3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semiHidden/>
    <w:rsid w:val="00D42FA6"/>
    <w:pPr>
      <w:widowControl w:val="0"/>
      <w:tabs>
        <w:tab w:val="left" w:pos="-1440"/>
        <w:tab w:val="left" w:pos="-720"/>
        <w:tab w:val="left" w:pos="1440"/>
        <w:tab w:val="left" w:pos="5880"/>
      </w:tabs>
      <w:autoSpaceDE w:val="0"/>
      <w:autoSpaceDN w:val="0"/>
      <w:adjustRightInd w:val="0"/>
    </w:pPr>
    <w:rPr>
      <w:b/>
      <w:bCs/>
    </w:rPr>
  </w:style>
  <w:style w:type="paragraph" w:styleId="BodyText">
    <w:name w:val="Body Text"/>
    <w:basedOn w:val="Normal"/>
    <w:link w:val="BodyTextChar"/>
    <w:semiHidden/>
    <w:rsid w:val="00D42FA6"/>
    <w:pPr>
      <w:widowControl w:val="0"/>
      <w:autoSpaceDE w:val="0"/>
      <w:autoSpaceDN w:val="0"/>
      <w:adjustRightInd w:val="0"/>
    </w:pPr>
  </w:style>
  <w:style w:type="paragraph" w:styleId="Caption">
    <w:name w:val="caption"/>
    <w:basedOn w:val="Normal"/>
    <w:next w:val="Normal"/>
    <w:qFormat/>
    <w:rsid w:val="00D42FA6"/>
    <w:pPr>
      <w:widowControl w:val="0"/>
      <w:autoSpaceDE w:val="0"/>
      <w:autoSpaceDN w:val="0"/>
      <w:adjustRightInd w:val="0"/>
    </w:pPr>
    <w:rPr>
      <w:b/>
      <w:bCs/>
      <w:sz w:val="20"/>
      <w:szCs w:val="20"/>
    </w:rPr>
  </w:style>
  <w:style w:type="paragraph" w:styleId="Header">
    <w:name w:val="header"/>
    <w:basedOn w:val="Normal"/>
    <w:semiHidden/>
    <w:rsid w:val="00D42FA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D42FA6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semiHidden/>
    <w:rsid w:val="00D42FA6"/>
    <w:pPr>
      <w:widowControl w:val="0"/>
      <w:autoSpaceDE w:val="0"/>
      <w:autoSpaceDN w:val="0"/>
      <w:adjustRightInd w:val="0"/>
      <w:jc w:val="center"/>
    </w:pPr>
    <w:rPr>
      <w:bCs/>
      <w:color w:val="FFFFFF"/>
      <w:szCs w:val="20"/>
    </w:rPr>
  </w:style>
  <w:style w:type="paragraph" w:styleId="FootnoteText">
    <w:name w:val="footnote text"/>
    <w:basedOn w:val="Normal"/>
    <w:semiHidden/>
    <w:rsid w:val="00D42FA6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D42FA6"/>
    <w:rPr>
      <w:vertAlign w:val="superscript"/>
    </w:rPr>
  </w:style>
  <w:style w:type="paragraph" w:styleId="BodyTextIndent">
    <w:name w:val="Body Text Indent"/>
    <w:basedOn w:val="Normal"/>
    <w:semiHidden/>
    <w:rsid w:val="00D42FA6"/>
    <w:pPr>
      <w:ind w:firstLine="180"/>
    </w:pPr>
    <w:rPr>
      <w:szCs w:val="20"/>
    </w:rPr>
  </w:style>
  <w:style w:type="paragraph" w:customStyle="1" w:styleId="xl24">
    <w:name w:val="xl24"/>
    <w:basedOn w:val="Normal"/>
    <w:rsid w:val="00D42FA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</w:rPr>
  </w:style>
  <w:style w:type="paragraph" w:customStyle="1" w:styleId="xl25">
    <w:name w:val="xl25"/>
    <w:basedOn w:val="Normal"/>
    <w:rsid w:val="00D42FA6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</w:rPr>
  </w:style>
  <w:style w:type="paragraph" w:customStyle="1" w:styleId="xl26">
    <w:name w:val="xl26"/>
    <w:basedOn w:val="Normal"/>
    <w:rsid w:val="00D42FA6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</w:rPr>
  </w:style>
  <w:style w:type="paragraph" w:customStyle="1" w:styleId="xl27">
    <w:name w:val="xl27"/>
    <w:basedOn w:val="Normal"/>
    <w:rsid w:val="00D42FA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</w:rPr>
  </w:style>
  <w:style w:type="paragraph" w:customStyle="1" w:styleId="xl28">
    <w:name w:val="xl28"/>
    <w:basedOn w:val="Normal"/>
    <w:rsid w:val="00D42FA6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</w:rPr>
  </w:style>
  <w:style w:type="paragraph" w:customStyle="1" w:styleId="xl29">
    <w:name w:val="xl29"/>
    <w:basedOn w:val="Normal"/>
    <w:rsid w:val="00D42FA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</w:rPr>
  </w:style>
  <w:style w:type="paragraph" w:customStyle="1" w:styleId="xl30">
    <w:name w:val="xl30"/>
    <w:basedOn w:val="Normal"/>
    <w:rsid w:val="00D42FA6"/>
    <w:pPr>
      <w:pBdr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</w:rPr>
  </w:style>
  <w:style w:type="paragraph" w:customStyle="1" w:styleId="xl31">
    <w:name w:val="xl31"/>
    <w:basedOn w:val="Normal"/>
    <w:rsid w:val="00D42FA6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</w:rPr>
  </w:style>
  <w:style w:type="paragraph" w:customStyle="1" w:styleId="xl32">
    <w:name w:val="xl32"/>
    <w:basedOn w:val="Normal"/>
    <w:rsid w:val="00D42FA6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</w:rPr>
  </w:style>
  <w:style w:type="paragraph" w:customStyle="1" w:styleId="xl33">
    <w:name w:val="xl33"/>
    <w:basedOn w:val="Normal"/>
    <w:rsid w:val="00D42FA6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</w:rPr>
  </w:style>
  <w:style w:type="paragraph" w:customStyle="1" w:styleId="xl34">
    <w:name w:val="xl34"/>
    <w:basedOn w:val="Normal"/>
    <w:rsid w:val="00D42FA6"/>
    <w:pPr>
      <w:pBdr>
        <w:top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</w:rPr>
  </w:style>
  <w:style w:type="paragraph" w:customStyle="1" w:styleId="xl35">
    <w:name w:val="xl35"/>
    <w:basedOn w:val="Normal"/>
    <w:rsid w:val="00D42FA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</w:rPr>
  </w:style>
  <w:style w:type="paragraph" w:customStyle="1" w:styleId="xl36">
    <w:name w:val="xl36"/>
    <w:basedOn w:val="Normal"/>
    <w:rsid w:val="00D42FA6"/>
    <w:pPr>
      <w:pBdr>
        <w:top w:val="single" w:sz="4" w:space="0" w:color="auto"/>
      </w:pBdr>
      <w:shd w:val="clear" w:color="auto" w:fill="CCFFFF"/>
      <w:spacing w:before="100" w:beforeAutospacing="1" w:after="100" w:afterAutospacing="1"/>
    </w:pPr>
    <w:rPr>
      <w:rFonts w:ascii="Arial" w:eastAsia="Arial Unicode MS" w:hAnsi="Arial" w:cs="Arial"/>
      <w:b/>
      <w:bCs/>
    </w:rPr>
  </w:style>
  <w:style w:type="paragraph" w:customStyle="1" w:styleId="xl37">
    <w:name w:val="xl37"/>
    <w:basedOn w:val="Normal"/>
    <w:rsid w:val="00D42FA6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</w:rPr>
  </w:style>
  <w:style w:type="paragraph" w:customStyle="1" w:styleId="xl38">
    <w:name w:val="xl38"/>
    <w:basedOn w:val="Normal"/>
    <w:rsid w:val="00D42FA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</w:rPr>
  </w:style>
  <w:style w:type="character" w:customStyle="1" w:styleId="BodyTextChar">
    <w:name w:val="Body Text Char"/>
    <w:basedOn w:val="DefaultParagraphFont"/>
    <w:link w:val="BodyText"/>
    <w:semiHidden/>
    <w:rsid w:val="00CF54F0"/>
    <w:rPr>
      <w:sz w:val="24"/>
      <w:szCs w:val="24"/>
    </w:rPr>
  </w:style>
  <w:style w:type="paragraph" w:styleId="NoSpacing">
    <w:name w:val="No Spacing"/>
    <w:uiPriority w:val="1"/>
    <w:qFormat/>
    <w:rsid w:val="00AC212C"/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0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0D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B30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2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3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hart" Target="charts/chart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hart" Target="charts/chart1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ata\Eric\Crab%20Estimation\Crab%20Bias%20Corrections%202007-2010.xl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ata\Eric\Crab%20Estimation\Crab%20Bias%20Corrections%202007-2010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2"/>
          <c:order val="0"/>
          <c:tx>
            <c:v>All</c:v>
          </c:tx>
          <c:spPr>
            <a:ln w="28575">
              <a:noFill/>
            </a:ln>
          </c:spPr>
          <c:marker>
            <c:symbol val="diamond"/>
            <c:size val="6"/>
            <c:spPr>
              <a:solidFill>
                <a:srgbClr val="FF0000"/>
              </a:solidFill>
            </c:spPr>
          </c:marker>
          <c:dPt>
            <c:idx val="8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0-FE9A-422D-9302-E9EDCA1D7C8D}"/>
              </c:ext>
            </c:extLst>
          </c:dPt>
          <c:trendline>
            <c:trendlineType val="poly"/>
            <c:order val="2"/>
            <c:backward val="0.1100000000000001"/>
            <c:dispRSqr val="0"/>
            <c:dispEq val="0"/>
          </c:trendline>
          <c:xVal>
            <c:numRef>
              <c:f>('Multi-year by Area'!$M$106,'Multi-year by Area'!$M$107,'Multi-year by Area'!$M$118,'Multi-year by Area'!$M$119,'Multi-year by Area'!$M$122,'Multi-year by Area'!$M$123,'Multi-year by Area'!$M$124,'Multi-year by Area'!$M$125,'Multi-year by Area'!$M$126)</c:f>
              <c:numCache>
                <c:formatCode>0.00</c:formatCode>
                <c:ptCount val="9"/>
                <c:pt idx="0">
                  <c:v>0.1100000000000001</c:v>
                </c:pt>
                <c:pt idx="1">
                  <c:v>0.1100000000000001</c:v>
                </c:pt>
                <c:pt idx="2">
                  <c:v>0.32000000000000134</c:v>
                </c:pt>
                <c:pt idx="3">
                  <c:v>0.33000000000000151</c:v>
                </c:pt>
                <c:pt idx="4">
                  <c:v>0.44000000000000039</c:v>
                </c:pt>
                <c:pt idx="5">
                  <c:v>0.45</c:v>
                </c:pt>
                <c:pt idx="6">
                  <c:v>0.52</c:v>
                </c:pt>
                <c:pt idx="7">
                  <c:v>0.52</c:v>
                </c:pt>
                <c:pt idx="8">
                  <c:v>1</c:v>
                </c:pt>
              </c:numCache>
            </c:numRef>
          </c:xVal>
          <c:yVal>
            <c:numRef>
              <c:f>('Multi-year by Area'!$N$106,'Multi-year by Area'!$N$107,'Multi-year by Area'!$N$118,'Multi-year by Area'!$N$119,'Multi-year by Area'!$N$122,'Multi-year by Area'!$N$123,'Multi-year by Area'!$N$124,'Multi-year by Area'!$N$125,'Multi-year by Area'!$N$126)</c:f>
              <c:numCache>
                <c:formatCode>0.00</c:formatCode>
                <c:ptCount val="9"/>
                <c:pt idx="0">
                  <c:v>0.25</c:v>
                </c:pt>
                <c:pt idx="1">
                  <c:v>0.22000000000000022</c:v>
                </c:pt>
                <c:pt idx="2">
                  <c:v>0.52</c:v>
                </c:pt>
                <c:pt idx="3">
                  <c:v>0.53</c:v>
                </c:pt>
                <c:pt idx="4">
                  <c:v>0.62000000000000233</c:v>
                </c:pt>
                <c:pt idx="5">
                  <c:v>0.63000000000000256</c:v>
                </c:pt>
                <c:pt idx="6">
                  <c:v>0.67000000000000304</c:v>
                </c:pt>
                <c:pt idx="7">
                  <c:v>0.66000000000000303</c:v>
                </c:pt>
                <c:pt idx="8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FE9A-422D-9302-E9EDCA1D7C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8033024"/>
        <c:axId val="98036736"/>
      </c:scatterChart>
      <c:valAx>
        <c:axId val="98033024"/>
        <c:scaling>
          <c:orientation val="minMax"/>
          <c:max val="1"/>
        </c:scaling>
        <c:delete val="0"/>
        <c:axPos val="b"/>
        <c:title>
          <c:tx>
            <c:rich>
              <a:bodyPr/>
              <a:lstStyle/>
              <a:p>
                <a:pPr>
                  <a:defRPr sz="1100"/>
                </a:pPr>
                <a:r>
                  <a:rPr lang="en-US" sz="1100"/>
                  <a:t>Response Rate (percentage of cards returned)</a:t>
                </a:r>
              </a:p>
            </c:rich>
          </c:tx>
          <c:overlay val="0"/>
        </c:title>
        <c:numFmt formatCode="0.00" sourceLinked="1"/>
        <c:majorTickMark val="out"/>
        <c:minorTickMark val="out"/>
        <c:tickLblPos val="nextTo"/>
        <c:txPr>
          <a:bodyPr rot="0" vert="horz"/>
          <a:lstStyle/>
          <a:p>
            <a:pPr>
              <a:defRPr sz="11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98036736"/>
        <c:crosses val="autoZero"/>
        <c:crossBetween val="midCat"/>
        <c:minorUnit val="0.1"/>
      </c:valAx>
      <c:valAx>
        <c:axId val="98036736"/>
        <c:scaling>
          <c:orientation val="minMax"/>
          <c:max val="1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 sz="1100"/>
                </a:pPr>
                <a:r>
                  <a:rPr lang="en-US" sz="1100"/>
                  <a:t>Estimated </a:t>
                </a:r>
              </a:p>
              <a:p>
                <a:pPr>
                  <a:defRPr sz="1100"/>
                </a:pPr>
                <a:r>
                  <a:rPr lang="en-US" sz="1100"/>
                  <a:t>Bias </a:t>
                </a:r>
              </a:p>
              <a:p>
                <a:pPr>
                  <a:defRPr sz="1100"/>
                </a:pPr>
                <a:r>
                  <a:rPr lang="en-US" sz="1100"/>
                  <a:t>Correction </a:t>
                </a:r>
              </a:p>
              <a:p>
                <a:pPr>
                  <a:defRPr sz="1100"/>
                </a:pPr>
                <a:r>
                  <a:rPr lang="en-US" sz="1100"/>
                  <a:t>Factor</a:t>
                </a:r>
              </a:p>
            </c:rich>
          </c:tx>
          <c:overlay val="0"/>
        </c:title>
        <c:numFmt formatCode="0.00" sourceLinked="1"/>
        <c:majorTickMark val="out"/>
        <c:minorTickMark val="none"/>
        <c:tickLblPos val="nextTo"/>
        <c:txPr>
          <a:bodyPr/>
          <a:lstStyle/>
          <a:p>
            <a:pPr>
              <a:defRPr sz="1100" b="1"/>
            </a:pPr>
            <a:endParaRPr lang="en-US"/>
          </a:p>
        </c:txPr>
        <c:crossAx val="98033024"/>
        <c:crosses val="autoZero"/>
        <c:crossBetween val="midCat"/>
      </c:valAx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117666593158557"/>
          <c:y val="4.3138386327663238E-2"/>
          <c:w val="0.74247272632930772"/>
          <c:h val="0.79284673385292492"/>
        </c:manualLayout>
      </c:layout>
      <c:scatterChart>
        <c:scatterStyle val="lineMarker"/>
        <c:varyColors val="0"/>
        <c:ser>
          <c:idx val="2"/>
          <c:order val="0"/>
          <c:tx>
            <c:v>All</c:v>
          </c:tx>
          <c:spPr>
            <a:ln w="28575">
              <a:noFill/>
            </a:ln>
          </c:spPr>
          <c:marker>
            <c:symbol val="diamond"/>
            <c:size val="6"/>
            <c:spPr>
              <a:solidFill>
                <a:srgbClr val="FF0000"/>
              </a:solidFill>
            </c:spPr>
          </c:marker>
          <c:dPt>
            <c:idx val="8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0-2CF6-4F86-9ED2-B57B3C800CC3}"/>
              </c:ext>
            </c:extLst>
          </c:dPt>
          <c:trendline>
            <c:trendlineType val="poly"/>
            <c:order val="2"/>
            <c:backward val="0.11000000000000004"/>
            <c:dispRSqr val="0"/>
            <c:dispEq val="0"/>
          </c:trendline>
          <c:xVal>
            <c:numRef>
              <c:f>('Multi-year by Area'!$M$106,'Multi-year by Area'!$M$107,'Multi-year by Area'!$M$118,'Multi-year by Area'!$M$119,'Multi-year by Area'!$M$122,'Multi-year by Area'!$M$123,'Multi-year by Area'!$M$124,'Multi-year by Area'!$M$125,'Multi-year by Area'!$M$126)</c:f>
              <c:numCache>
                <c:formatCode>0.00</c:formatCode>
                <c:ptCount val="9"/>
                <c:pt idx="0">
                  <c:v>0.11000000000000004</c:v>
                </c:pt>
                <c:pt idx="1">
                  <c:v>0.11000000000000004</c:v>
                </c:pt>
                <c:pt idx="2">
                  <c:v>0.32000000000000106</c:v>
                </c:pt>
                <c:pt idx="3">
                  <c:v>0.33000000000000124</c:v>
                </c:pt>
                <c:pt idx="4">
                  <c:v>0.44000000000000017</c:v>
                </c:pt>
                <c:pt idx="5">
                  <c:v>0.45</c:v>
                </c:pt>
                <c:pt idx="6">
                  <c:v>0.52</c:v>
                </c:pt>
                <c:pt idx="7">
                  <c:v>0.52</c:v>
                </c:pt>
                <c:pt idx="8">
                  <c:v>1</c:v>
                </c:pt>
              </c:numCache>
            </c:numRef>
          </c:xVal>
          <c:yVal>
            <c:numRef>
              <c:f>('Multi-year by Area'!$N$106,'Multi-year by Area'!$N$107,'Multi-year by Area'!$N$118,'Multi-year by Area'!$N$119,'Multi-year by Area'!$N$122,'Multi-year by Area'!$N$123,'Multi-year by Area'!$N$124,'Multi-year by Area'!$N$125,'Multi-year by Area'!$N$126)</c:f>
              <c:numCache>
                <c:formatCode>0.00</c:formatCode>
                <c:ptCount val="9"/>
                <c:pt idx="0">
                  <c:v>0.25</c:v>
                </c:pt>
                <c:pt idx="1">
                  <c:v>0.22000000000000008</c:v>
                </c:pt>
                <c:pt idx="2">
                  <c:v>0.52</c:v>
                </c:pt>
                <c:pt idx="3">
                  <c:v>0.53</c:v>
                </c:pt>
                <c:pt idx="4">
                  <c:v>0.62000000000000188</c:v>
                </c:pt>
                <c:pt idx="5">
                  <c:v>0.63000000000000211</c:v>
                </c:pt>
                <c:pt idx="6">
                  <c:v>0.67000000000000248</c:v>
                </c:pt>
                <c:pt idx="7">
                  <c:v>0.66000000000000236</c:v>
                </c:pt>
                <c:pt idx="8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2CF6-4F86-9ED2-B57B3C800C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8787456"/>
        <c:axId val="121640832"/>
      </c:scatterChart>
      <c:valAx>
        <c:axId val="118787456"/>
        <c:scaling>
          <c:orientation val="minMax"/>
          <c:max val="1"/>
        </c:scaling>
        <c:delete val="0"/>
        <c:axPos val="b"/>
        <c:title>
          <c:tx>
            <c:rich>
              <a:bodyPr/>
              <a:lstStyle/>
              <a:p>
                <a:pPr>
                  <a:defRPr sz="1100"/>
                </a:pPr>
                <a:r>
                  <a:rPr lang="en-US" sz="1100"/>
                  <a:t>Response Rate</a:t>
                </a:r>
              </a:p>
            </c:rich>
          </c:tx>
          <c:overlay val="0"/>
        </c:title>
        <c:numFmt formatCode="0.00" sourceLinked="1"/>
        <c:majorTickMark val="out"/>
        <c:minorTickMark val="out"/>
        <c:tickLblPos val="nextTo"/>
        <c:txPr>
          <a:bodyPr rot="0" vert="horz"/>
          <a:lstStyle/>
          <a:p>
            <a:pPr>
              <a:defRPr sz="11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121640832"/>
        <c:crosses val="autoZero"/>
        <c:crossBetween val="midCat"/>
        <c:minorUnit val="0.1"/>
      </c:valAx>
      <c:valAx>
        <c:axId val="121640832"/>
        <c:scaling>
          <c:orientation val="minMax"/>
          <c:max val="1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 sz="1100"/>
                </a:pPr>
                <a:r>
                  <a:rPr lang="en-US" sz="1100"/>
                  <a:t>Estimated </a:t>
                </a:r>
              </a:p>
              <a:p>
                <a:pPr>
                  <a:defRPr sz="1100"/>
                </a:pPr>
                <a:r>
                  <a:rPr lang="en-US" sz="1100"/>
                  <a:t>Bias </a:t>
                </a:r>
              </a:p>
              <a:p>
                <a:pPr>
                  <a:defRPr sz="1100"/>
                </a:pPr>
                <a:r>
                  <a:rPr lang="en-US" sz="1100"/>
                  <a:t>Correction </a:t>
                </a:r>
              </a:p>
              <a:p>
                <a:pPr>
                  <a:defRPr sz="1100"/>
                </a:pPr>
                <a:r>
                  <a:rPr lang="en-US" sz="1100"/>
                  <a:t>Factor</a:t>
                </a:r>
              </a:p>
            </c:rich>
          </c:tx>
          <c:overlay val="0"/>
        </c:title>
        <c:numFmt formatCode="0.00" sourceLinked="1"/>
        <c:majorTickMark val="out"/>
        <c:minorTickMark val="none"/>
        <c:tickLblPos val="nextTo"/>
        <c:txPr>
          <a:bodyPr/>
          <a:lstStyle/>
          <a:p>
            <a:pPr>
              <a:defRPr sz="1100" b="1"/>
            </a:pPr>
            <a:endParaRPr lang="en-US"/>
          </a:p>
        </c:txPr>
        <c:crossAx val="118787456"/>
        <c:crosses val="autoZero"/>
        <c:crossBetween val="midCat"/>
      </c:valAx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9114A9D0DECB469CD3434F7556ACE4" ma:contentTypeVersion="17" ma:contentTypeDescription="Create a new document." ma:contentTypeScope="" ma:versionID="69096168ac7ced0b799f829a42a3dc95">
  <xsd:schema xmlns:xsd="http://www.w3.org/2001/XMLSchema" xmlns:xs="http://www.w3.org/2001/XMLSchema" xmlns:p="http://schemas.microsoft.com/office/2006/metadata/properties" xmlns:ns1="http://schemas.microsoft.com/sharepoint/v3" xmlns:ns2="62120a19-a38a-4c78-8e86-03b65bdcf4fa" xmlns:ns3="671c5c8a-d1dd-40a7-bcfd-3ed591bedb5d" targetNamespace="http://schemas.microsoft.com/office/2006/metadata/properties" ma:root="true" ma:fieldsID="7cc6a4a317e1aa101042744f0dc04384" ns1:_="" ns2:_="" ns3:_="">
    <xsd:import namespace="http://schemas.microsoft.com/sharepoint/v3"/>
    <xsd:import namespace="62120a19-a38a-4c78-8e86-03b65bdcf4fa"/>
    <xsd:import namespace="671c5c8a-d1dd-40a7-bcfd-3ed591bedb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120a19-a38a-4c78-8e86-03b65bdcf4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360a6a1c-50a4-4ec0-87e3-f00760ffe7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1c5c8a-d1dd-40a7-bcfd-3ed591bedb5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2e22025f-5e6f-4000-be51-ea90689ba644}" ma:internalName="TaxCatchAll" ma:showField="CatchAllData" ma:web="671c5c8a-d1dd-40a7-bcfd-3ed591bedb5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671c5c8a-d1dd-40a7-bcfd-3ed591bedb5d" xsi:nil="true"/>
    <lcf76f155ced4ddcb4097134ff3c332f xmlns="62120a19-a38a-4c78-8e86-03b65bdcf4f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A82C7C1-A306-4883-8CD9-811787DCBA5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DFCA269-D5B9-4201-A455-2117786D78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8E3F0A-45E7-4314-9CBB-3C86E5B267DC}"/>
</file>

<file path=customXml/itemProps4.xml><?xml version="1.0" encoding="utf-8"?>
<ds:datastoreItem xmlns:ds="http://schemas.openxmlformats.org/officeDocument/2006/customXml" ds:itemID="{46AF453A-8E52-4E26-9A06-BCF183C4AE4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671c5c8a-d1dd-40a7-bcfd-3ed591bedb5d"/>
    <ds:schemaRef ds:uri="62120a19-a38a-4c78-8e86-03b65bdcf4f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8</Pages>
  <Words>1483</Words>
  <Characters>8457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STATE OF WASHINGTON</vt:lpstr>
    </vt:vector>
  </TitlesOfParts>
  <Company>DIS Leased System</Company>
  <LinksUpToDate>false</LinksUpToDate>
  <CharactersWithSpaces>9921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 OF WASHINGTON</dc:title>
  <dc:creator>Jennifer Cahalan</dc:creator>
  <cp:lastModifiedBy>Bosley, Katelyn M (DFW)</cp:lastModifiedBy>
  <cp:revision>15</cp:revision>
  <cp:lastPrinted>2011-04-06T18:59:00Z</cp:lastPrinted>
  <dcterms:created xsi:type="dcterms:W3CDTF">2011-10-27T15:45:00Z</dcterms:created>
  <dcterms:modified xsi:type="dcterms:W3CDTF">2023-07-14T00:21:00Z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0x010100DE9114A9D0DECB469CD3434F7556ACE4</vt:lpwstr>
  </property>
  <property fmtid="{D5CDD505-2E9C-101B-9397-08002B2CF9AE}" pid="3" name="FileId">
    <vt:lpwstr>1299838</vt:lpwstr>
  </property>
  <property fmtid="{D5CDD505-2E9C-101B-9397-08002B2CF9AE}" pid="4" name="ProjectId">
    <vt:lpwstr>-1</vt:lpwstr>
  </property>
  <property fmtid="{D5CDD505-2E9C-101B-9397-08002B2CF9AE}" pid="5" name="InsertAsFootnote">
    <vt:lpwstr>False</vt:lpwstr>
  </property>
  <property fmtid="{D5CDD505-2E9C-101B-9397-08002B2CF9AE}" pid="6" name="StyleId">
    <vt:lpwstr>http://www.zotero.org/styles/vancouver</vt:lpwstr>
  </property>
  <property fmtid="{D5CDD505-2E9C-101B-9397-08002B2CF9AE}" pid="7" name="MSIP_Label_45011977-b912-4387-97a4-f4c94a801377_Enabled">
    <vt:lpwstr>true</vt:lpwstr>
  </property>
  <property fmtid="{D5CDD505-2E9C-101B-9397-08002B2CF9AE}" pid="8" name="MSIP_Label_45011977-b912-4387-97a4-f4c94a801377_SetDate">
    <vt:lpwstr>2023-07-14T00:21:02Z</vt:lpwstr>
  </property>
  <property fmtid="{D5CDD505-2E9C-101B-9397-08002B2CF9AE}" pid="9" name="MSIP_Label_45011977-b912-4387-97a4-f4c94a801377_Method">
    <vt:lpwstr>Standard</vt:lpwstr>
  </property>
  <property fmtid="{D5CDD505-2E9C-101B-9397-08002B2CF9AE}" pid="10" name="MSIP_Label_45011977-b912-4387-97a4-f4c94a801377_Name">
    <vt:lpwstr>Uncategorized Data</vt:lpwstr>
  </property>
  <property fmtid="{D5CDD505-2E9C-101B-9397-08002B2CF9AE}" pid="11" name="MSIP_Label_45011977-b912-4387-97a4-f4c94a801377_SiteId">
    <vt:lpwstr>11d0e217-264e-400a-8ba0-57dcc127d72d</vt:lpwstr>
  </property>
  <property fmtid="{D5CDD505-2E9C-101B-9397-08002B2CF9AE}" pid="12" name="MSIP_Label_45011977-b912-4387-97a4-f4c94a801377_ActionId">
    <vt:lpwstr>cc9ca2dd-8757-4185-b5e0-36392355970e</vt:lpwstr>
  </property>
  <property fmtid="{D5CDD505-2E9C-101B-9397-08002B2CF9AE}" pid="13" name="MSIP_Label_45011977-b912-4387-97a4-f4c94a801377_ContentBits">
    <vt:lpwstr>0</vt:lpwstr>
  </property>
  <property fmtid="{D5CDD505-2E9C-101B-9397-08002B2CF9AE}" pid="14" name="MediaServiceImageTags">
    <vt:lpwstr/>
  </property>
</Properties>
</file>