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09774" w14:textId="6910503B" w:rsidR="00695252" w:rsidRPr="00695252" w:rsidRDefault="001C2EA7" w:rsidP="00695252">
      <w:pPr>
        <w:rPr>
          <w:b/>
          <w:bCs/>
        </w:rPr>
      </w:pPr>
      <w:r>
        <w:rPr>
          <w:b/>
          <w:bCs/>
          <w:color w:val="000000"/>
        </w:rPr>
        <w:br/>
        <w:t xml:space="preserve">The Earliest Handbook </w:t>
      </w:r>
      <w:r w:rsidR="00A86047">
        <w:rPr>
          <w:b/>
          <w:bCs/>
          <w:color w:val="000000"/>
        </w:rPr>
        <w:t>of</w:t>
      </w:r>
      <w:r>
        <w:rPr>
          <w:b/>
          <w:bCs/>
          <w:color w:val="000000"/>
        </w:rPr>
        <w:t xml:space="preserve"> OBI: A Shamanic Code </w:t>
      </w:r>
      <w:r w:rsidR="00A86047">
        <w:rPr>
          <w:b/>
          <w:bCs/>
          <w:color w:val="000000"/>
        </w:rPr>
        <w:t>of</w:t>
      </w:r>
      <w:r>
        <w:rPr>
          <w:b/>
          <w:bCs/>
          <w:color w:val="000000"/>
        </w:rPr>
        <w:t xml:space="preserve"> </w:t>
      </w:r>
      <w:r w:rsidR="00A86047">
        <w:rPr>
          <w:b/>
          <w:bCs/>
          <w:color w:val="000000"/>
        </w:rPr>
        <w:t>the Gospel</w:t>
      </w:r>
    </w:p>
    <w:p w14:paraId="269F1B54" w14:textId="09D4677B" w:rsidR="00695252" w:rsidRDefault="00695252" w:rsidP="00695252"/>
    <w:p w14:paraId="34928C7C" w14:textId="19A8313E" w:rsidR="001C2EA7" w:rsidRDefault="001C2EA7" w:rsidP="00695252">
      <w:r>
        <w:t xml:space="preserve">No scholars </w:t>
      </w:r>
      <w:r w:rsidR="00A86047">
        <w:t>would</w:t>
      </w:r>
      <w:r>
        <w:t xml:space="preserve"> deny the assumption that, beside</w:t>
      </w:r>
      <w:r w:rsidR="00A86047">
        <w:t>s of</w:t>
      </w:r>
      <w:r>
        <w:t xml:space="preserve"> OBI, there must have other forms of linguistic writings, like silk document, bamboo book, stone inscript</w:t>
      </w:r>
      <w:r w:rsidR="00A86047">
        <w:t>ion</w:t>
      </w:r>
      <w:r>
        <w:t xml:space="preserve">, etc.  </w:t>
      </w:r>
    </w:p>
    <w:p w14:paraId="11F05FBB" w14:textId="7C41941A" w:rsidR="001C2EA7" w:rsidRDefault="001C2EA7" w:rsidP="001C2EA7">
      <w:pPr>
        <w:pStyle w:val="ListParagraph"/>
        <w:numPr>
          <w:ilvl w:val="0"/>
          <w:numId w:val="4"/>
        </w:numPr>
      </w:pPr>
      <w:r>
        <w:t xml:space="preserve">Any civilization must have its language. The language is one of the important symbol of any civilization. The degree of maturity of a language represent how advance its civilization is.  Anyang campus represent a highly advanced civilization and highly integrated social system with high density population. Without human language, without cooperation, such high degree civilization or harmony society </w:t>
      </w:r>
      <w:r w:rsidR="00A86047">
        <w:t>cannot be</w:t>
      </w:r>
      <w:r>
        <w:t xml:space="preserve"> possible. </w:t>
      </w:r>
    </w:p>
    <w:p w14:paraId="4B4D69B4" w14:textId="123F2F99" w:rsidR="001C2EA7" w:rsidRDefault="001C2EA7" w:rsidP="001C2EA7">
      <w:pPr>
        <w:pStyle w:val="ListParagraph"/>
        <w:numPr>
          <w:ilvl w:val="0"/>
          <w:numId w:val="4"/>
        </w:numPr>
      </w:pPr>
      <w:r>
        <w:t xml:space="preserve">Evidence inside OBI, Dian, Ce and Shu, pen etc. </w:t>
      </w:r>
    </w:p>
    <w:p w14:paraId="0CD2BB4D" w14:textId="49BCA745" w:rsidR="00A86047" w:rsidRDefault="001C2EA7" w:rsidP="00A86047">
      <w:pPr>
        <w:pStyle w:val="ListParagraph"/>
        <w:numPr>
          <w:ilvl w:val="0"/>
          <w:numId w:val="4"/>
        </w:numPr>
      </w:pPr>
      <w:r>
        <w:t>Physical Condition</w:t>
      </w:r>
      <w:r w:rsidR="00A86047">
        <w:t xml:space="preserve"> show that it is possible to have bamboo books, cloth documents. Evidence of brush painting writings. </w:t>
      </w:r>
    </w:p>
    <w:p w14:paraId="443C4DF1" w14:textId="0B683644" w:rsidR="001C2EA7" w:rsidRDefault="001C2EA7" w:rsidP="00A86047">
      <w:pPr>
        <w:pStyle w:val="ListParagraph"/>
      </w:pPr>
      <w:r>
        <w:t xml:space="preserve"> </w:t>
      </w:r>
    </w:p>
    <w:p w14:paraId="43ABF6E8" w14:textId="77777777" w:rsidR="00A86047" w:rsidRDefault="00A86047" w:rsidP="00A86047"/>
    <w:p w14:paraId="74D6104D" w14:textId="533C4738" w:rsidR="001C2EA7" w:rsidRDefault="001C2EA7" w:rsidP="00695252"/>
    <w:p w14:paraId="073C6ABC" w14:textId="789199DE" w:rsidR="00A86047" w:rsidRDefault="00A86047" w:rsidP="00695252">
      <w:r>
        <w:t xml:space="preserve">However, all unearthed material and published archeological reports disappointed not only scholars but also discouraged the archeologists’ enthusiasm. </w:t>
      </w:r>
    </w:p>
    <w:p w14:paraId="2B6F4E51" w14:textId="77777777" w:rsidR="00A86047" w:rsidRDefault="00A86047" w:rsidP="00695252"/>
    <w:p w14:paraId="1EC6FD2F" w14:textId="047912CC" w:rsidR="00A86047" w:rsidRDefault="00A86047" w:rsidP="00695252">
      <w:r>
        <w:t xml:space="preserve">Some scholars explain that the documents exist but are erupted. </w:t>
      </w:r>
    </w:p>
    <w:p w14:paraId="39840FFC" w14:textId="681C3F1B" w:rsidR="00A86047" w:rsidRDefault="00A86047" w:rsidP="00695252"/>
    <w:p w14:paraId="1EADEC2A" w14:textId="1149DCAE" w:rsidR="00A86047" w:rsidRDefault="00A86047" w:rsidP="00695252"/>
    <w:p w14:paraId="59A3B562" w14:textId="281A9764" w:rsidR="00A86047" w:rsidRDefault="00A86047" w:rsidP="00695252">
      <w:r>
        <w:t xml:space="preserve">This paper suggests that the book, what archeologists long time sought for, cannot be found outside of OBI but inside; the pictogram </w:t>
      </w:r>
      <w:proofErr w:type="spellStart"/>
      <w:r>
        <w:t>ce</w:t>
      </w:r>
      <w:proofErr w:type="spellEnd"/>
      <w:r>
        <w:t xml:space="preserve"> and all its inherited characters refer to one identical book,  that is what all Chinese are familiar with, what is called for today the numerals, heavenly-stems, earthly-branches and sexagenary cycle,  which are the oldest four rules predefined before OBI in Chinese history. </w:t>
      </w:r>
    </w:p>
    <w:p w14:paraId="1967C3CB" w14:textId="3CCEF7CC" w:rsidR="00A86047" w:rsidRDefault="00A86047" w:rsidP="00695252"/>
    <w:p w14:paraId="18649AAE" w14:textId="26D20625" w:rsidR="00A86047" w:rsidRDefault="00A86047" w:rsidP="00A86047">
      <w:pPr>
        <w:pStyle w:val="ListParagraph"/>
        <w:numPr>
          <w:ilvl w:val="0"/>
          <w:numId w:val="5"/>
        </w:numPr>
      </w:pPr>
      <w:r>
        <w:t xml:space="preserve">Physical Evidence of the Handbook of OBI </w:t>
      </w:r>
      <w:r>
        <w:br/>
        <w:t xml:space="preserve">The numeral system, heavenly-stem, earthly-branch and sexagenary cycle are the only four magic principles that can be found easily among 1,000,000 characters from </w:t>
      </w:r>
      <w:r w:rsidRPr="00A86047">
        <w:t xml:space="preserve">53,834 pieces of </w:t>
      </w:r>
      <w:r>
        <w:t xml:space="preserve">collected oracle bones with naked eyes without professional technique. Among the four parts of the handbook, numeral system is the easiest one to remember, and sexagenary cycle is the most complicated that is beyond normal human memory capability.  </w:t>
      </w:r>
    </w:p>
    <w:p w14:paraId="18C2ACCE" w14:textId="02C7C3F0" w:rsidR="00A86047" w:rsidRDefault="00A86047" w:rsidP="00A86047">
      <w:pPr>
        <w:pStyle w:val="ListParagraph"/>
      </w:pPr>
      <w:r>
        <w:tab/>
        <w:t>Adam Smith found that there are many pieces of OBI that were not used for divination but for scribal training.</w:t>
      </w:r>
      <w:r w:rsidRPr="00A86047">
        <w:rPr>
          <w:rStyle w:val="FootnoteReference"/>
        </w:rPr>
        <w:t xml:space="preserve"> </w:t>
      </w:r>
      <w:r>
        <w:rPr>
          <w:rStyle w:val="FootnoteReference"/>
        </w:rPr>
        <w:footnoteReference w:id="1"/>
      </w:r>
      <w:r>
        <w:t xml:space="preserve">  Most writing materials used as model for training come from the handbook, particularly the lengthy sexagenary cycle. A typical sample inscription with high quality is the bone (HJ 37986) with the full 60 symbols of sexagenary cycle. If ignoring the missing part, there are more than thirty pieces of similar model bones in the collection (Jia</w:t>
      </w:r>
      <w:r w:rsidR="00BE6DC0">
        <w:t>-</w:t>
      </w:r>
      <w:proofErr w:type="spellStart"/>
      <w:r>
        <w:t>GuWenHeJI</w:t>
      </w:r>
      <w:proofErr w:type="spellEnd"/>
      <w:r>
        <w:t xml:space="preserve">). By comparison of the standard inscription, Adam found that some bones contains errors, which Adam believes it was </w:t>
      </w:r>
      <w:r>
        <w:lastRenderedPageBreak/>
        <w:t>made by the trainees.</w:t>
      </w:r>
      <w:r w:rsidRPr="00A86047">
        <w:rPr>
          <w:rStyle w:val="FootnoteReference"/>
        </w:rPr>
        <w:t xml:space="preserve"> </w:t>
      </w:r>
      <w:r>
        <w:rPr>
          <w:rStyle w:val="FootnoteReference"/>
        </w:rPr>
        <w:footnoteReference w:id="2"/>
      </w:r>
      <w:r>
        <w:t xml:space="preserve">   Such phenomenon is unique in OBI. Obviously, the model inscriptions have two purposes: one is for trainee to mimic and practice; another is used as a handbook for references to prevent from forgetting or mistakes.   </w:t>
      </w:r>
      <w:r>
        <w:br/>
      </w:r>
      <w:r>
        <w:tab/>
        <w:t xml:space="preserve">The handbook has only 31 distinct characters, all of which are among the top 200 most frequently used among the five thousands distinct characters,  and takes up 50% of all about </w:t>
      </w:r>
      <w:r w:rsidRPr="00A86047">
        <w:t xml:space="preserve">1,000,000 characters collected </w:t>
      </w:r>
      <w:r>
        <w:t xml:space="preserve">characters </w:t>
      </w:r>
      <w:r w:rsidRPr="00A86047">
        <w:t xml:space="preserve">from total about 53,834 pieces of </w:t>
      </w:r>
      <w:proofErr w:type="spellStart"/>
      <w:r w:rsidRPr="00A86047">
        <w:t>OBs</w:t>
      </w:r>
      <w:r>
        <w:t>.</w:t>
      </w:r>
      <w:proofErr w:type="spellEnd"/>
      <w:r>
        <w:t xml:space="preserve"> Making every ten </w:t>
      </w:r>
      <w:r w:rsidRPr="00A86047">
        <w:t>inscrib</w:t>
      </w:r>
      <w:r>
        <w:t xml:space="preserve">ed bones would need at least one character from handbook. The high frequency statistic also shows how useful and important the handbook is in OBI practice. </w:t>
      </w:r>
    </w:p>
    <w:p w14:paraId="015276A4" w14:textId="539E2E6B" w:rsidR="00A86047" w:rsidRDefault="00A86047" w:rsidP="00A86047">
      <w:pPr>
        <w:pStyle w:val="ListParagraph"/>
      </w:pPr>
      <w:r>
        <w:tab/>
      </w:r>
    </w:p>
    <w:p w14:paraId="2CE4AB86" w14:textId="33FE87D4" w:rsidR="00A86047" w:rsidRDefault="00A86047" w:rsidP="00A86047">
      <w:pPr>
        <w:pStyle w:val="ListParagraph"/>
        <w:numPr>
          <w:ilvl w:val="0"/>
          <w:numId w:val="5"/>
        </w:numPr>
      </w:pPr>
      <w:r>
        <w:t xml:space="preserve">The Name of the Handbook in OBI. </w:t>
      </w:r>
      <w:r>
        <w:br/>
      </w:r>
      <w:r>
        <w:tab/>
        <w:t xml:space="preserve">The importance of handbook can be found in OBI the character Ce, which mean manual for today. Through visual thinking, from a top view, the circle can mean a nail or turtle. When the circle represents a nail, it can refer to ‘something nailed down’ or ‘something precisely’ or ‘fixed’ or ‘unchangeable.’ </w:t>
      </w:r>
      <w:r>
        <w:br/>
      </w:r>
      <w:r>
        <w:tab/>
        <w:t xml:space="preserve">When the circle represents a turtle, it refer to the turtle bones used for oracle inscription. The evidence of such usage is the character , which can be confirmed by unearthed bronze material. As the circle is a little bit ovel, it is more likely a turtle.    </w:t>
      </w:r>
      <w:r>
        <w:br/>
      </w:r>
      <w:r>
        <w:tab/>
        <w:t>It is a kind of absurd to link the four bars to the four gospels of the NT right now. However, it is not hard to link the four vertical lines to the four pre-defined principles (numeral, heavenly-stems, earthly-branches and sexagenary circle). In OBI, a vertical line represents an authoritative stuff from heaven.</w:t>
      </w:r>
      <w:r>
        <w:br/>
      </w:r>
      <w:r>
        <w:tab/>
        <w:t xml:space="preserve">In OBI, there is another character Dian, which is a character Ce over two holding </w:t>
      </w:r>
      <w:r w:rsidRPr="00A86047">
        <w:t>hands. OBI, anything with two hands holding it means it is divine or sacred.</w:t>
      </w:r>
      <w:r>
        <w:t xml:space="preserve"> There are more characters can be found in OBI. They all are lost today.</w:t>
      </w:r>
      <w:r w:rsidRPr="00A86047">
        <w:t xml:space="preserve">  </w:t>
      </w:r>
      <w:r>
        <w:t xml:space="preserve">Since there is no other book in OBI. So all of characters refers to one entity. </w:t>
      </w:r>
      <w:r>
        <w:br/>
      </w:r>
      <w:r>
        <w:tab/>
      </w:r>
      <w:r w:rsidRPr="00A86047">
        <w:t xml:space="preserve">Today, the character Ce </w:t>
      </w:r>
      <w:r>
        <w:t xml:space="preserve">(simplified </w:t>
      </w:r>
      <w:r w:rsidRPr="00A86047">
        <w:rPr>
          <w:rFonts w:eastAsia="MS Mincho"/>
        </w:rPr>
        <w:t>册</w:t>
      </w:r>
      <w:r>
        <w:rPr>
          <w:rFonts w:eastAsia="MS Mincho" w:hint="eastAsia"/>
        </w:rPr>
        <w:t>,</w:t>
      </w:r>
      <w:r>
        <w:rPr>
          <w:rFonts w:eastAsia="MS Mincho"/>
        </w:rPr>
        <w:t xml:space="preserve"> traditional </w:t>
      </w:r>
      <w:r w:rsidRPr="00A86047">
        <w:rPr>
          <w:rFonts w:eastAsia="MS Mincho" w:hint="eastAsia"/>
        </w:rPr>
        <w:t>冊</w:t>
      </w:r>
      <w:r>
        <w:rPr>
          <w:rFonts w:eastAsia="MS Mincho" w:hint="eastAsia"/>
        </w:rPr>
        <w:t>)</w:t>
      </w:r>
      <w:r w:rsidRPr="00A86047">
        <w:rPr>
          <w:rFonts w:eastAsia="MS Mincho"/>
        </w:rPr>
        <w:t xml:space="preserve"> means scroll, book, volume, register, list, or </w:t>
      </w:r>
      <w:proofErr w:type="spellStart"/>
      <w:r w:rsidRPr="00A86047">
        <w:rPr>
          <w:rFonts w:eastAsia="MS Mincho"/>
        </w:rPr>
        <w:t>banboo</w:t>
      </w:r>
      <w:proofErr w:type="spellEnd"/>
      <w:r w:rsidRPr="00A86047">
        <w:rPr>
          <w:rFonts w:eastAsia="MS Mincho"/>
        </w:rPr>
        <w:t xml:space="preserve"> strips with words written on them</w:t>
      </w:r>
      <w:r>
        <w:rPr>
          <w:rFonts w:eastAsia="MS Mincho"/>
        </w:rPr>
        <w:t xml:space="preserve">. Usage example: </w:t>
      </w:r>
      <w:proofErr w:type="spellStart"/>
      <w:r w:rsidRPr="00A86047">
        <w:rPr>
          <w:rFonts w:eastAsia="MS Mincho" w:hint="eastAsia"/>
        </w:rPr>
        <w:t>手</w:t>
      </w:r>
      <w:r w:rsidRPr="00A86047">
        <w:rPr>
          <w:rFonts w:eastAsia="MS Mincho"/>
        </w:rPr>
        <w:t>册</w:t>
      </w:r>
      <w:proofErr w:type="spellEnd"/>
      <w:r>
        <w:rPr>
          <w:rFonts w:eastAsia="MS Mincho" w:hint="eastAsia"/>
        </w:rPr>
        <w:t xml:space="preserve"> </w:t>
      </w:r>
      <w:r>
        <w:rPr>
          <w:rFonts w:eastAsia="MS Mincho"/>
        </w:rPr>
        <w:t>or</w:t>
      </w:r>
      <w:r>
        <w:rPr>
          <w:rFonts w:eastAsia="MS Mincho" w:hint="eastAsia"/>
        </w:rPr>
        <w:t xml:space="preserve"> </w:t>
      </w:r>
      <w:proofErr w:type="spellStart"/>
      <w:r w:rsidRPr="00A86047">
        <w:rPr>
          <w:rFonts w:eastAsia="MS Mincho" w:hint="eastAsia"/>
        </w:rPr>
        <w:t>冊子</w:t>
      </w:r>
      <w:proofErr w:type="spellEnd"/>
      <w:r w:rsidRPr="00A86047">
        <w:rPr>
          <w:rFonts w:eastAsia="MS Mincho"/>
        </w:rPr>
        <w:t xml:space="preserve"> </w:t>
      </w:r>
      <w:proofErr w:type="spellStart"/>
      <w:r w:rsidRPr="00A86047">
        <w:rPr>
          <w:rFonts w:eastAsia="MS Mincho"/>
        </w:rPr>
        <w:t>cè</w:t>
      </w:r>
      <w:proofErr w:type="spellEnd"/>
      <w:r w:rsidRPr="00A86047">
        <w:rPr>
          <w:rFonts w:eastAsia="MS Mincho"/>
        </w:rPr>
        <w:t xml:space="preserve"> </w:t>
      </w:r>
      <w:proofErr w:type="spellStart"/>
      <w:r w:rsidRPr="00A86047">
        <w:rPr>
          <w:rFonts w:eastAsia="MS Mincho"/>
        </w:rPr>
        <w:t>zǐ</w:t>
      </w:r>
      <w:proofErr w:type="spellEnd"/>
      <w:r w:rsidRPr="00A86047">
        <w:rPr>
          <w:rFonts w:eastAsia="MS Mincho"/>
        </w:rPr>
        <w:t xml:space="preserve"> (book).</w:t>
      </w:r>
      <w:r>
        <w:rPr>
          <w:rFonts w:ascii="MS Mincho" w:eastAsia="MS Mincho" w:hAnsi="MS Mincho" w:cs="MS Mincho"/>
        </w:rPr>
        <w:t xml:space="preserve"> </w:t>
      </w:r>
      <w:r>
        <w:rPr>
          <w:rFonts w:ascii="MS Mincho" w:eastAsia="MS Mincho" w:hAnsi="MS Mincho" w:cs="MS Mincho"/>
        </w:rPr>
        <w:tab/>
      </w:r>
      <w:r>
        <w:t xml:space="preserve">Dian (simplified </w:t>
      </w:r>
      <w:r w:rsidRPr="00A86047">
        <w:rPr>
          <w:rFonts w:ascii="MS Mincho" w:eastAsia="MS Mincho" w:hAnsi="MS Mincho" w:cs="MS Mincho" w:hint="eastAsia"/>
        </w:rPr>
        <w:t>典</w:t>
      </w:r>
      <w:r>
        <w:t xml:space="preserve"> ) means </w:t>
      </w:r>
      <w:r w:rsidRPr="00A86047">
        <w:t>law, canon; documentation; classic, scripture</w:t>
      </w:r>
      <w:r>
        <w:t>.</w:t>
      </w:r>
      <w:r w:rsidRPr="00A86047">
        <w:t xml:space="preserve"> Usage example</w:t>
      </w:r>
      <w:r>
        <w:t>:</w:t>
      </w:r>
      <w:r>
        <w:rPr>
          <w:rFonts w:ascii="MS Mincho" w:eastAsia="MS Mincho" w:hAnsi="MS Mincho" w:cs="MS Mincho" w:hint="eastAsia"/>
        </w:rPr>
        <w:t xml:space="preserve"> </w:t>
      </w:r>
      <w:proofErr w:type="spellStart"/>
      <w:r w:rsidRPr="00A86047">
        <w:rPr>
          <w:rFonts w:ascii="MS Mincho" w:eastAsia="MS Mincho" w:hAnsi="MS Mincho" w:cs="MS Mincho" w:hint="eastAsia"/>
        </w:rPr>
        <w:t>字典</w:t>
      </w:r>
      <w:proofErr w:type="spellEnd"/>
      <w:r w:rsidRPr="00A86047">
        <w:t xml:space="preserve"> </w:t>
      </w:r>
      <w:proofErr w:type="spellStart"/>
      <w:r w:rsidRPr="00A86047">
        <w:t>zì</w:t>
      </w:r>
      <w:proofErr w:type="spellEnd"/>
      <w:r w:rsidRPr="00A86047">
        <w:t xml:space="preserve"> </w:t>
      </w:r>
      <w:proofErr w:type="spellStart"/>
      <w:r w:rsidRPr="00A86047">
        <w:t>diǎn</w:t>
      </w:r>
      <w:proofErr w:type="spellEnd"/>
      <w:r w:rsidRPr="00A86047">
        <w:t xml:space="preserve"> (dictionary)</w:t>
      </w:r>
      <w:r>
        <w:t xml:space="preserve">, </w:t>
      </w:r>
      <w:proofErr w:type="spellStart"/>
      <w:r w:rsidRPr="00A86047">
        <w:rPr>
          <w:rFonts w:ascii="MS Mincho" w:eastAsia="MS Mincho" w:hAnsi="MS Mincho" w:cs="MS Mincho" w:hint="eastAsia"/>
        </w:rPr>
        <w:t>法典</w:t>
      </w:r>
      <w:proofErr w:type="spellEnd"/>
      <w:r>
        <w:rPr>
          <w:rFonts w:ascii="MS Mincho" w:eastAsia="MS Mincho" w:hAnsi="MS Mincho" w:cs="MS Mincho"/>
        </w:rPr>
        <w:t xml:space="preserve"> or </w:t>
      </w:r>
      <w:proofErr w:type="spellStart"/>
      <w:r w:rsidRPr="00A86047">
        <w:rPr>
          <w:rFonts w:ascii="MS Mincho" w:eastAsia="MS Mincho" w:hAnsi="MS Mincho" w:cs="MS Mincho" w:hint="eastAsia"/>
        </w:rPr>
        <w:t>典章</w:t>
      </w:r>
      <w:proofErr w:type="spellEnd"/>
      <w:r>
        <w:rPr>
          <w:rFonts w:ascii="MS Mincho" w:eastAsia="MS Mincho" w:hAnsi="MS Mincho" w:cs="MS Mincho" w:hint="eastAsia"/>
        </w:rPr>
        <w:t xml:space="preserve"> </w:t>
      </w:r>
      <w:r>
        <w:t xml:space="preserve">(law). </w:t>
      </w:r>
      <w:r w:rsidRPr="00A86047">
        <w:t xml:space="preserve"> </w:t>
      </w:r>
      <w:r>
        <w:t xml:space="preserve"> </w:t>
      </w:r>
      <w:r>
        <w:tab/>
      </w:r>
      <w:r>
        <w:br/>
      </w:r>
      <w:r>
        <w:tab/>
        <w:t xml:space="preserve">It can be seen that both the original meanings and the relationship between the Ce and Dian are lost today. However, from the difference in usage that Ce refers to small book, Dian is more related to law and institution, it can tell how much it is left for today.  </w:t>
      </w:r>
      <w:r>
        <w:br/>
      </w:r>
      <w:r>
        <w:tab/>
      </w:r>
    </w:p>
    <w:p w14:paraId="4163E8DA" w14:textId="5CF51377" w:rsidR="00A86047" w:rsidRDefault="00A86047" w:rsidP="00A86047">
      <w:pPr>
        <w:pStyle w:val="ListParagraph"/>
        <w:numPr>
          <w:ilvl w:val="0"/>
          <w:numId w:val="5"/>
        </w:numPr>
      </w:pPr>
      <w:r>
        <w:t xml:space="preserve">The Influence of the Handbook of OBI. </w:t>
      </w:r>
      <w:r>
        <w:br/>
        <w:t>The oldest and most stringent rules in the world</w:t>
      </w:r>
      <w:r>
        <w:br/>
      </w:r>
      <w:r>
        <w:rPr>
          <w:rStyle w:val="FootnoteReference"/>
        </w:rPr>
        <w:footnoteReference w:id="3"/>
      </w:r>
    </w:p>
    <w:p w14:paraId="322CA51C" w14:textId="52433E78" w:rsidR="00A86047" w:rsidRDefault="00A86047" w:rsidP="00A86047">
      <w:pPr>
        <w:pStyle w:val="ListParagraph"/>
        <w:numPr>
          <w:ilvl w:val="0"/>
          <w:numId w:val="5"/>
        </w:numPr>
      </w:pPr>
      <w:r>
        <w:t xml:space="preserve">The Gospel oriented. </w:t>
      </w:r>
    </w:p>
    <w:p w14:paraId="7FA5E324" w14:textId="1FEDFF11" w:rsidR="00A86047" w:rsidRDefault="00A86047" w:rsidP="00A86047">
      <w:pPr>
        <w:pStyle w:val="ListParagraph"/>
        <w:numPr>
          <w:ilvl w:val="0"/>
          <w:numId w:val="5"/>
        </w:numPr>
      </w:pPr>
      <w:r>
        <w:lastRenderedPageBreak/>
        <w:t xml:space="preserve">OBI is a non-linguistic symbol system. </w:t>
      </w:r>
      <w:r>
        <w:br/>
      </w:r>
      <w:r w:rsidRPr="00A86047">
        <w:t>All languages have a grammar</w:t>
      </w:r>
      <w:r>
        <w:t xml:space="preserve"> that</w:t>
      </w:r>
      <w:r w:rsidRPr="00A86047">
        <w:t xml:space="preserve"> internalize</w:t>
      </w:r>
      <w:r>
        <w:t>s</w:t>
      </w:r>
      <w:r w:rsidRPr="00A86047">
        <w:t xml:space="preserve"> rules</w:t>
      </w:r>
      <w:r>
        <w:t xml:space="preserve"> of s</w:t>
      </w:r>
      <w:r w:rsidRPr="00A86047">
        <w:t xml:space="preserve">yntax </w:t>
      </w:r>
      <w:r>
        <w:t xml:space="preserve">to regulate </w:t>
      </w:r>
      <w:r w:rsidRPr="00A86047">
        <w:t>sentences and phrases</w:t>
      </w:r>
      <w:r>
        <w:t xml:space="preserve"> with types of words to compose an idea or meaning accurately</w:t>
      </w:r>
      <w:r w:rsidRPr="00A86047">
        <w:t>.</w:t>
      </w:r>
    </w:p>
    <w:p w14:paraId="085EE7D3" w14:textId="3BF0496B" w:rsidR="00A86047" w:rsidRDefault="00A86047" w:rsidP="00A86047">
      <w:pPr>
        <w:pStyle w:val="ListParagraph"/>
        <w:numPr>
          <w:ilvl w:val="0"/>
          <w:numId w:val="5"/>
        </w:numPr>
      </w:pPr>
      <w:r>
        <w:t>Shamanic code.</w:t>
      </w:r>
    </w:p>
    <w:p w14:paraId="273F997E" w14:textId="1A07E0C7" w:rsidR="00A86047" w:rsidRDefault="00A86047" w:rsidP="00A86047">
      <w:pPr>
        <w:pStyle w:val="ListParagraph"/>
      </w:pPr>
    </w:p>
    <w:p w14:paraId="6B0517A9" w14:textId="77777777" w:rsidR="00A86047" w:rsidRDefault="00A86047" w:rsidP="00695252"/>
    <w:p w14:paraId="57B7E156" w14:textId="77777777" w:rsidR="00A86047" w:rsidRDefault="00A86047" w:rsidP="00695252"/>
    <w:p w14:paraId="4A8502E3" w14:textId="1A660AC5" w:rsidR="001C2EA7" w:rsidRPr="00695252" w:rsidRDefault="00A86047" w:rsidP="00695252">
      <w:r>
        <w:t xml:space="preserve"> </w:t>
      </w:r>
    </w:p>
    <w:p w14:paraId="68EAFB61" w14:textId="5350655C" w:rsidR="00CB5B37" w:rsidRDefault="00A26F33" w:rsidP="00695252">
      <w:r>
        <w:rPr>
          <w:color w:val="000000"/>
        </w:rPr>
        <w:tab/>
      </w:r>
      <w:r w:rsidR="00695252" w:rsidRPr="00695252">
        <w:rPr>
          <w:color w:val="000000"/>
        </w:rPr>
        <w:t xml:space="preserve">Chinese Shamanism Theory is proposed by </w:t>
      </w:r>
      <w:r w:rsidR="00695252" w:rsidRPr="00695252">
        <w:rPr>
          <w:color w:val="202122"/>
          <w:shd w:val="clear" w:color="auto" w:fill="FFFFFF"/>
        </w:rPr>
        <w:t>Taiwanese-American</w:t>
      </w:r>
      <w:r w:rsidR="00695252" w:rsidRPr="00695252">
        <w:rPr>
          <w:color w:val="000000"/>
        </w:rPr>
        <w:t xml:space="preserve"> scholar K. C. Zhang (</w:t>
      </w:r>
      <w:r w:rsidR="00695252" w:rsidRPr="00695252">
        <w:rPr>
          <w:color w:val="202122"/>
          <w:shd w:val="clear" w:color="auto" w:fill="FFFFFF"/>
        </w:rPr>
        <w:t>Kwang-chih Chang,</w:t>
      </w:r>
      <w:r w:rsidR="00695252">
        <w:rPr>
          <w:color w:val="202122"/>
          <w:shd w:val="clear" w:color="auto" w:fill="FFFFFF"/>
        </w:rPr>
        <w:t xml:space="preserve"> </w:t>
      </w:r>
      <w:r w:rsidR="00695252" w:rsidRPr="00695252">
        <w:rPr>
          <w:rFonts w:eastAsia="MS Gothic"/>
          <w:color w:val="202122"/>
          <w:shd w:val="clear" w:color="auto" w:fill="FFFFFF"/>
        </w:rPr>
        <w:t>張光直</w:t>
      </w:r>
      <w:r w:rsidR="00695252" w:rsidRPr="00A26F33">
        <w:rPr>
          <w:rFonts w:eastAsia="MS Gothic"/>
          <w:color w:val="202122"/>
          <w:shd w:val="clear" w:color="auto" w:fill="FFFFFF"/>
        </w:rPr>
        <w:t>,</w:t>
      </w:r>
      <w:r w:rsidR="00695252" w:rsidRPr="00695252">
        <w:rPr>
          <w:rFonts w:eastAsia="MS Gothic"/>
          <w:color w:val="202122"/>
          <w:shd w:val="clear" w:color="auto" w:fill="FFFFFF"/>
        </w:rPr>
        <w:t xml:space="preserve"> </w:t>
      </w:r>
      <w:r w:rsidR="00695252" w:rsidRPr="00695252">
        <w:rPr>
          <w:color w:val="202122"/>
          <w:shd w:val="clear" w:color="auto" w:fill="FFFFFF"/>
        </w:rPr>
        <w:t>1931–2001)</w:t>
      </w:r>
      <w:r w:rsidR="00695252" w:rsidRPr="00695252">
        <w:rPr>
          <w:color w:val="000000"/>
        </w:rPr>
        <w:t>, which is a milestone of sinology. It holds that the Chinese culture in essence is based upon shamanism that can be found globally. Being different from the western world that shamanism pervades only in pre-Chr</w:t>
      </w:r>
      <w:r w:rsidR="00695252">
        <w:rPr>
          <w:color w:val="000000"/>
        </w:rPr>
        <w:t>i</w:t>
      </w:r>
      <w:r w:rsidR="00695252" w:rsidRPr="00695252">
        <w:rPr>
          <w:color w:val="000000"/>
        </w:rPr>
        <w:t xml:space="preserve">stian times, Chinese shamanism keeps unchanged from its origin until today. </w:t>
      </w:r>
      <w:r w:rsidR="00CB5B37">
        <w:rPr>
          <w:color w:val="000000"/>
        </w:rPr>
        <w:t>From shamanism perspective, t</w:t>
      </w:r>
      <w:r w:rsidR="00FF5E04">
        <w:rPr>
          <w:color w:val="000000"/>
        </w:rPr>
        <w:t xml:space="preserve">he </w:t>
      </w:r>
      <w:r w:rsidR="00CB5B37">
        <w:rPr>
          <w:color w:val="000000"/>
        </w:rPr>
        <w:t xml:space="preserve">so-called main streams of </w:t>
      </w:r>
      <w:r w:rsidR="00695252" w:rsidRPr="00695252">
        <w:rPr>
          <w:color w:val="000000"/>
        </w:rPr>
        <w:t xml:space="preserve">Chinese Buddhism, Confucianism, and Daoism (BCD) are nothing mysterious but the </w:t>
      </w:r>
      <w:r w:rsidR="00FF5E04">
        <w:rPr>
          <w:color w:val="000000"/>
        </w:rPr>
        <w:t>forms</w:t>
      </w:r>
      <w:r w:rsidR="00695252" w:rsidRPr="00695252">
        <w:rPr>
          <w:color w:val="000000"/>
        </w:rPr>
        <w:t xml:space="preserve"> of shamanism. When characterizing the difference between the Chinese civilization and the western</w:t>
      </w:r>
      <w:r>
        <w:rPr>
          <w:color w:val="000000"/>
        </w:rPr>
        <w:t xml:space="preserve"> from shamanism view</w:t>
      </w:r>
      <w:r w:rsidR="00695252" w:rsidRPr="00695252">
        <w:rPr>
          <w:color w:val="000000"/>
        </w:rPr>
        <w:t xml:space="preserve">, Zhang </w:t>
      </w:r>
      <w:r w:rsidR="00695252" w:rsidRPr="00695252">
        <w:rPr>
          <w:color w:val="151515"/>
          <w:shd w:val="clear" w:color="auto" w:fill="FFFFFF"/>
        </w:rPr>
        <w:t>calls the Chinese form the "continuity" form, and the Western form the "disruptive" form</w:t>
      </w:r>
      <w:r w:rsidR="00695252">
        <w:rPr>
          <w:rStyle w:val="FootnoteReference"/>
          <w:color w:val="151515"/>
          <w:shd w:val="clear" w:color="auto" w:fill="FFFFFF"/>
        </w:rPr>
        <w:footnoteReference w:id="4"/>
      </w:r>
      <w:r w:rsidR="00695252" w:rsidRPr="00695252">
        <w:rPr>
          <w:color w:val="151515"/>
          <w:shd w:val="clear" w:color="auto" w:fill="FFFFFF"/>
        </w:rPr>
        <w:t>.</w:t>
      </w:r>
      <w:r w:rsidR="00695252">
        <w:t xml:space="preserve"> </w:t>
      </w:r>
    </w:p>
    <w:p w14:paraId="3449B7F3" w14:textId="7B539B4F" w:rsidR="00695252" w:rsidRPr="00CB5B37" w:rsidRDefault="00CB5B37" w:rsidP="00695252">
      <w:r>
        <w:tab/>
      </w:r>
      <w:r w:rsidR="00695252" w:rsidRPr="00695252">
        <w:rPr>
          <w:color w:val="000000"/>
        </w:rPr>
        <w:t xml:space="preserve">Zhang’s </w:t>
      </w:r>
      <w:r w:rsidRPr="00695252">
        <w:rPr>
          <w:color w:val="000000"/>
        </w:rPr>
        <w:t xml:space="preserve">Shamanism </w:t>
      </w:r>
      <w:r w:rsidR="00695252" w:rsidRPr="00695252">
        <w:rPr>
          <w:color w:val="000000"/>
        </w:rPr>
        <w:t xml:space="preserve">theory has been supported by more and more evidence from the </w:t>
      </w:r>
      <w:r>
        <w:rPr>
          <w:color w:val="000000"/>
        </w:rPr>
        <w:t xml:space="preserve">Chinese </w:t>
      </w:r>
      <w:r w:rsidR="00695252" w:rsidRPr="00695252">
        <w:rPr>
          <w:color w:val="000000"/>
        </w:rPr>
        <w:t xml:space="preserve">archeological </w:t>
      </w:r>
      <w:r>
        <w:rPr>
          <w:color w:val="000000"/>
        </w:rPr>
        <w:t>study</w:t>
      </w:r>
      <w:r w:rsidR="00695252" w:rsidRPr="00695252">
        <w:rPr>
          <w:color w:val="000000"/>
        </w:rPr>
        <w:t xml:space="preserve"> and the historical classic corpus as well as various aspects of the society </w:t>
      </w:r>
      <w:r>
        <w:rPr>
          <w:color w:val="000000"/>
        </w:rPr>
        <w:t xml:space="preserve">today </w:t>
      </w:r>
      <w:r w:rsidR="00695252" w:rsidRPr="00695252">
        <w:rPr>
          <w:color w:val="000000"/>
        </w:rPr>
        <w:t xml:space="preserve">(e.g. Chinese herbs, acupunctures, qigong, </w:t>
      </w:r>
      <w:r w:rsidR="00A26F33" w:rsidRPr="00A26F33">
        <w:rPr>
          <w:color w:val="000000"/>
        </w:rPr>
        <w:t>psychic</w:t>
      </w:r>
      <w:r w:rsidR="00A26F33">
        <w:rPr>
          <w:color w:val="000000"/>
        </w:rPr>
        <w:t xml:space="preserve"> divination</w:t>
      </w:r>
      <w:r w:rsidR="00695252" w:rsidRPr="00695252">
        <w:rPr>
          <w:color w:val="000000"/>
        </w:rPr>
        <w:t>, etc.) </w:t>
      </w:r>
      <w:r>
        <w:rPr>
          <w:color w:val="000000"/>
        </w:rPr>
        <w:t>More and more Chinese scholars also began to accept it.</w:t>
      </w:r>
      <w:r>
        <w:rPr>
          <w:rStyle w:val="FootnoteReference"/>
          <w:color w:val="000000"/>
        </w:rPr>
        <w:footnoteReference w:id="5"/>
      </w:r>
      <w:r>
        <w:rPr>
          <w:color w:val="000000"/>
        </w:rPr>
        <w:t xml:space="preserve"> </w:t>
      </w:r>
      <w:r w:rsidR="00695252" w:rsidRPr="00695252">
        <w:rPr>
          <w:color w:val="000000"/>
        </w:rPr>
        <w:t> </w:t>
      </w:r>
      <w:r>
        <w:rPr>
          <w:color w:val="000000"/>
        </w:rPr>
        <w:t>Chinese scholar Cheng Meng-Jia (</w:t>
      </w:r>
      <w:proofErr w:type="spellStart"/>
      <w:r w:rsidRPr="00CB5B37">
        <w:rPr>
          <w:rFonts w:ascii="PingFang TC" w:eastAsia="PingFang TC" w:hAnsi="PingFang TC" w:cs="PingFang TC" w:hint="eastAsia"/>
          <w:color w:val="000000"/>
        </w:rPr>
        <w:t>陈</w:t>
      </w:r>
      <w:r w:rsidRPr="00CB5B37">
        <w:rPr>
          <w:rFonts w:ascii="MS Mincho" w:eastAsia="MS Mincho" w:hAnsi="MS Mincho" w:cs="MS Mincho" w:hint="eastAsia"/>
          <w:color w:val="000000"/>
        </w:rPr>
        <w:t>梦家</w:t>
      </w:r>
      <w:proofErr w:type="spellEnd"/>
      <w:r>
        <w:rPr>
          <w:color w:val="000000"/>
        </w:rPr>
        <w:t xml:space="preserve">) was the first one who found the shamanism and its role in Chinese culture. Although China changed significantly after May Fourth Movement in 1919 under the western influence and experienced the painful cultural revolution (1966—76), the essential Chinese shamanism culture remains unchanged. While the western capitalism, science and technology significantly improved the Chinese people’s life in past decades, the Chinese shamanism became stronger than ever at the same time. The confliction between the East and West is essentially the confliction between  the ‘continuity’ and ‘rupture’ or between shamanism and </w:t>
      </w:r>
      <w:r w:rsidRPr="00CB5B37">
        <w:rPr>
          <w:color w:val="202124"/>
          <w:shd w:val="clear" w:color="auto" w:fill="FFFFFF"/>
        </w:rPr>
        <w:t>scientism</w:t>
      </w:r>
      <w:r>
        <w:rPr>
          <w:color w:val="000000"/>
        </w:rPr>
        <w:t xml:space="preserve">.  </w:t>
      </w:r>
    </w:p>
    <w:p w14:paraId="5417DC58" w14:textId="04EDE1C9" w:rsidR="00A26F33" w:rsidRPr="00695252" w:rsidRDefault="00A26F33" w:rsidP="00695252">
      <w:pPr>
        <w:rPr>
          <w:b/>
          <w:bCs/>
        </w:rPr>
      </w:pPr>
      <w:r>
        <w:rPr>
          <w:b/>
          <w:bCs/>
          <w:color w:val="333333"/>
          <w:shd w:val="clear" w:color="auto" w:fill="FFFFFF"/>
        </w:rPr>
        <w:tab/>
        <w:t>S</w:t>
      </w:r>
      <w:r w:rsidRPr="00695252">
        <w:rPr>
          <w:b/>
          <w:bCs/>
          <w:color w:val="333333"/>
          <w:shd w:val="clear" w:color="auto" w:fill="FFFFFF"/>
        </w:rPr>
        <w:t>hamanism</w:t>
      </w:r>
    </w:p>
    <w:p w14:paraId="0D4EEA27" w14:textId="0B42302B" w:rsidR="00A26F33" w:rsidRPr="00695252" w:rsidRDefault="00A26F33" w:rsidP="00695252">
      <w:pPr>
        <w:rPr>
          <w:color w:val="0F1111"/>
          <w:shd w:val="clear" w:color="auto" w:fill="FFFFFF"/>
        </w:rPr>
      </w:pPr>
      <w:r>
        <w:rPr>
          <w:color w:val="333333"/>
          <w:shd w:val="clear" w:color="auto" w:fill="FFFFFF"/>
        </w:rPr>
        <w:tab/>
        <w:t xml:space="preserve">The term </w:t>
      </w:r>
      <w:r w:rsidR="00695252" w:rsidRPr="00695252">
        <w:rPr>
          <w:color w:val="333333"/>
          <w:shd w:val="clear" w:color="auto" w:fill="FFFFFF"/>
        </w:rPr>
        <w:t>shamanism</w:t>
      </w:r>
      <w:r>
        <w:rPr>
          <w:color w:val="333333"/>
          <w:shd w:val="clear" w:color="auto" w:fill="FFFFFF"/>
        </w:rPr>
        <w:t xml:space="preserve"> derives from </w:t>
      </w:r>
      <w:r w:rsidRPr="00A26F33">
        <w:rPr>
          <w:i/>
          <w:iCs/>
          <w:color w:val="333333"/>
          <w:shd w:val="clear" w:color="auto" w:fill="FFFFFF"/>
        </w:rPr>
        <w:t>shaman</w:t>
      </w:r>
      <w:r>
        <w:rPr>
          <w:color w:val="333333"/>
          <w:shd w:val="clear" w:color="auto" w:fill="FFFFFF"/>
        </w:rPr>
        <w:t xml:space="preserve"> (</w:t>
      </w:r>
      <w:r w:rsidRPr="00695252">
        <w:rPr>
          <w:color w:val="09202F"/>
          <w:shd w:val="clear" w:color="auto" w:fill="FFFFFF"/>
        </w:rPr>
        <w:t>from the Siberian Tungus language</w:t>
      </w:r>
      <w:r>
        <w:rPr>
          <w:color w:val="09202F"/>
          <w:shd w:val="clear" w:color="auto" w:fill="FFFFFF"/>
        </w:rPr>
        <w:t>, means</w:t>
      </w:r>
      <w:r w:rsidRPr="00695252">
        <w:rPr>
          <w:color w:val="09202F"/>
          <w:shd w:val="clear" w:color="auto" w:fill="FFFFFF"/>
        </w:rPr>
        <w:t xml:space="preserve"> “one who knows”</w:t>
      </w:r>
      <w:r>
        <w:rPr>
          <w:color w:val="09202F"/>
          <w:shd w:val="clear" w:color="auto" w:fill="FFFFFF"/>
        </w:rPr>
        <w:t>)</w:t>
      </w:r>
      <w:r w:rsidRPr="00695252">
        <w:rPr>
          <w:color w:val="09202F"/>
          <w:shd w:val="clear" w:color="auto" w:fill="FFFFFF"/>
        </w:rPr>
        <w:t xml:space="preserve"> </w:t>
      </w:r>
      <w:r>
        <w:rPr>
          <w:color w:val="09202F"/>
          <w:shd w:val="clear" w:color="auto" w:fill="FFFFFF"/>
        </w:rPr>
        <w:t xml:space="preserve">a title for those </w:t>
      </w:r>
      <w:r>
        <w:rPr>
          <w:color w:val="333333"/>
          <w:shd w:val="clear" w:color="auto" w:fill="FFFFFF"/>
        </w:rPr>
        <w:t xml:space="preserve">who </w:t>
      </w:r>
      <w:r w:rsidRPr="00695252">
        <w:rPr>
          <w:color w:val="333333"/>
          <w:shd w:val="clear" w:color="auto" w:fill="FFFFFF"/>
        </w:rPr>
        <w:t xml:space="preserve">can enter the </w:t>
      </w:r>
      <w:r>
        <w:rPr>
          <w:color w:val="333333"/>
          <w:shd w:val="clear" w:color="auto" w:fill="FFFFFF"/>
        </w:rPr>
        <w:t>ghost realm</w:t>
      </w:r>
      <w:r w:rsidRPr="00695252">
        <w:rPr>
          <w:color w:val="333333"/>
          <w:shd w:val="clear" w:color="auto" w:fill="FFFFFF"/>
        </w:rPr>
        <w:t xml:space="preserve"> to </w:t>
      </w:r>
      <w:r>
        <w:rPr>
          <w:color w:val="333333"/>
          <w:shd w:val="clear" w:color="auto" w:fill="FFFFFF"/>
        </w:rPr>
        <w:t>interfere human</w:t>
      </w:r>
      <w:r w:rsidRPr="00695252">
        <w:rPr>
          <w:color w:val="000000"/>
        </w:rPr>
        <w:t xml:space="preserve"> </w:t>
      </w:r>
      <w:r>
        <w:rPr>
          <w:color w:val="000000"/>
        </w:rPr>
        <w:t>life</w:t>
      </w:r>
      <w:r w:rsidRPr="00695252">
        <w:rPr>
          <w:color w:val="000000"/>
        </w:rPr>
        <w:t>.</w:t>
      </w:r>
      <w:r w:rsidR="00695252" w:rsidRPr="00695252">
        <w:rPr>
          <w:color w:val="09202F"/>
          <w:shd w:val="clear" w:color="auto" w:fill="FFFFFF"/>
        </w:rPr>
        <w:t xml:space="preserve"> </w:t>
      </w:r>
      <w:r w:rsidRPr="00695252">
        <w:rPr>
          <w:color w:val="202122"/>
          <w:shd w:val="clear" w:color="auto" w:fill="F8F9FA"/>
        </w:rPr>
        <w:t xml:space="preserve">Dutch </w:t>
      </w:r>
      <w:hyperlink r:id="rId8" w:history="1">
        <w:r w:rsidRPr="00695252">
          <w:rPr>
            <w:color w:val="0645AD"/>
            <w:u w:val="single"/>
            <w:shd w:val="clear" w:color="auto" w:fill="F8F9FA"/>
          </w:rPr>
          <w:t>Nicolaes Witsen</w:t>
        </w:r>
      </w:hyperlink>
      <w:r>
        <w:t xml:space="preserve"> </w:t>
      </w:r>
      <w:r w:rsidRPr="00695252">
        <w:rPr>
          <w:color w:val="202122"/>
          <w:shd w:val="clear" w:color="auto" w:fill="F8F9FA"/>
        </w:rPr>
        <w:t>(</w:t>
      </w:r>
      <w:r w:rsidRPr="00695252">
        <w:rPr>
          <w:color w:val="202122"/>
          <w:shd w:val="clear" w:color="auto" w:fill="FFFFFF"/>
        </w:rPr>
        <w:t>1641 –1717</w:t>
      </w:r>
      <w:r w:rsidRPr="00695252">
        <w:rPr>
          <w:color w:val="202122"/>
          <w:shd w:val="clear" w:color="auto" w:fill="F8F9FA"/>
        </w:rPr>
        <w:t>)</w:t>
      </w:r>
      <w:r>
        <w:rPr>
          <w:color w:val="202122"/>
          <w:shd w:val="clear" w:color="auto" w:fill="F8F9FA"/>
        </w:rPr>
        <w:t xml:space="preserve"> defined </w:t>
      </w:r>
      <w:r w:rsidRPr="00A26F33">
        <w:rPr>
          <w:i/>
          <w:iCs/>
          <w:color w:val="202122"/>
          <w:shd w:val="clear" w:color="auto" w:fill="F8F9FA"/>
        </w:rPr>
        <w:t>shaman</w:t>
      </w:r>
      <w:r>
        <w:rPr>
          <w:color w:val="202122"/>
          <w:shd w:val="clear" w:color="auto" w:fill="F8F9FA"/>
        </w:rPr>
        <w:t xml:space="preserve"> as ‘</w:t>
      </w:r>
      <w:r w:rsidRPr="00695252">
        <w:rPr>
          <w:color w:val="202122"/>
          <w:shd w:val="clear" w:color="auto" w:fill="F8F9FA"/>
        </w:rPr>
        <w:t>priest of the Devil</w:t>
      </w:r>
      <w:r>
        <w:rPr>
          <w:color w:val="202122"/>
          <w:shd w:val="clear" w:color="auto" w:fill="F8F9FA"/>
        </w:rPr>
        <w:t>’ in 17</w:t>
      </w:r>
      <w:r w:rsidRPr="00A26F33">
        <w:rPr>
          <w:color w:val="202122"/>
          <w:shd w:val="clear" w:color="auto" w:fill="F8F9FA"/>
          <w:vertAlign w:val="superscript"/>
        </w:rPr>
        <w:t>th</w:t>
      </w:r>
      <w:r>
        <w:rPr>
          <w:color w:val="202122"/>
          <w:shd w:val="clear" w:color="auto" w:fill="F8F9FA"/>
        </w:rPr>
        <w:t xml:space="preserve"> century. </w:t>
      </w:r>
      <w:r w:rsidR="00695252" w:rsidRPr="00695252">
        <w:rPr>
          <w:color w:val="333333"/>
          <w:shd w:val="clear" w:color="auto" w:fill="FFFFFF"/>
        </w:rPr>
        <w:t xml:space="preserve">The term shamanism became popular after </w:t>
      </w:r>
      <w:r w:rsidR="00695252" w:rsidRPr="00695252">
        <w:rPr>
          <w:color w:val="202124"/>
          <w:shd w:val="clear" w:color="auto" w:fill="FFFFFF"/>
        </w:rPr>
        <w:t xml:space="preserve">Mircea </w:t>
      </w:r>
      <w:r w:rsidR="00695252" w:rsidRPr="00695252">
        <w:rPr>
          <w:color w:val="202122"/>
          <w:shd w:val="clear" w:color="auto" w:fill="FFFFFF"/>
        </w:rPr>
        <w:t>Eliade (1907–1986) published his work</w:t>
      </w:r>
      <w:r>
        <w:rPr>
          <w:color w:val="202122"/>
          <w:shd w:val="clear" w:color="auto" w:fill="FFFFFF"/>
        </w:rPr>
        <w:t>,</w:t>
      </w:r>
      <w:r w:rsidR="00695252" w:rsidRPr="00695252">
        <w:rPr>
          <w:color w:val="202122"/>
          <w:shd w:val="clear" w:color="auto" w:fill="FFFFFF"/>
        </w:rPr>
        <w:t xml:space="preserve"> </w:t>
      </w:r>
      <w:r w:rsidR="00695252" w:rsidRPr="00695252">
        <w:rPr>
          <w:i/>
          <w:iCs/>
          <w:color w:val="202122"/>
          <w:shd w:val="clear" w:color="auto" w:fill="FFFFFF"/>
        </w:rPr>
        <w:t>Shamanism: Archaic Techniques of Ecstasy</w:t>
      </w:r>
      <w:r w:rsidR="00695252" w:rsidRPr="00695252">
        <w:rPr>
          <w:color w:val="202122"/>
          <w:shd w:val="clear" w:color="auto" w:fill="FFFFFF"/>
        </w:rPr>
        <w:t xml:space="preserve"> (</w:t>
      </w:r>
      <w:r w:rsidR="00695252" w:rsidRPr="00695252">
        <w:rPr>
          <w:color w:val="0F1111"/>
          <w:shd w:val="clear" w:color="auto" w:fill="FFFFFF"/>
        </w:rPr>
        <w:t>1951</w:t>
      </w:r>
      <w:r w:rsidR="00695252" w:rsidRPr="00695252">
        <w:rPr>
          <w:color w:val="202122"/>
          <w:shd w:val="clear" w:color="auto" w:fill="FFFFFF"/>
        </w:rPr>
        <w:t>), where Eliade views</w:t>
      </w:r>
      <w:r w:rsidR="00695252" w:rsidRPr="00695252">
        <w:rPr>
          <w:color w:val="0F1111"/>
          <w:shd w:val="clear" w:color="auto" w:fill="FFFFFF"/>
        </w:rPr>
        <w:t xml:space="preserve"> the mysterious and fascinating phenomenon in native cultures as </w:t>
      </w:r>
      <w:r w:rsidR="00695252" w:rsidRPr="00695252">
        <w:rPr>
          <w:color w:val="202122"/>
          <w:shd w:val="clear" w:color="auto" w:fill="FFFFFF"/>
        </w:rPr>
        <w:t>absolute true</w:t>
      </w:r>
      <w:r w:rsidR="00695252" w:rsidRPr="00695252">
        <w:rPr>
          <w:color w:val="0F1111"/>
          <w:shd w:val="clear" w:color="auto" w:fill="FFFFFF"/>
        </w:rPr>
        <w:t xml:space="preserve"> account of a creation in </w:t>
      </w:r>
      <w:r w:rsidR="00695252" w:rsidRPr="00695252">
        <w:rPr>
          <w:color w:val="202122"/>
          <w:shd w:val="clear" w:color="auto" w:fill="FFFFFF"/>
        </w:rPr>
        <w:t xml:space="preserve">primordial time rather than fake </w:t>
      </w:r>
      <w:r w:rsidR="00CB5B37">
        <w:rPr>
          <w:color w:val="202122"/>
          <w:shd w:val="clear" w:color="auto" w:fill="FFFFFF"/>
        </w:rPr>
        <w:t xml:space="preserve">or foolish </w:t>
      </w:r>
      <w:r w:rsidR="00695252" w:rsidRPr="00695252">
        <w:rPr>
          <w:color w:val="202122"/>
          <w:shd w:val="clear" w:color="auto" w:fill="FFFFFF"/>
        </w:rPr>
        <w:t>superstitions</w:t>
      </w:r>
      <w:r w:rsidR="00695252" w:rsidRPr="00695252">
        <w:rPr>
          <w:color w:val="0F1111"/>
          <w:shd w:val="clear" w:color="auto" w:fill="FFFFFF"/>
        </w:rPr>
        <w:t>.</w:t>
      </w:r>
    </w:p>
    <w:p w14:paraId="356D8AAF" w14:textId="77777777" w:rsidR="00A26F33" w:rsidRDefault="00A26F33" w:rsidP="00A26F33">
      <w:r>
        <w:tab/>
      </w:r>
      <w:r w:rsidR="00695252" w:rsidRPr="00695252">
        <w:rPr>
          <w:color w:val="333333"/>
          <w:shd w:val="clear" w:color="auto" w:fill="FFFFFF"/>
        </w:rPr>
        <w:t xml:space="preserve">Depending on the purpose and functionality, shaman can be various types, e.g. a medium, necromancer, </w:t>
      </w:r>
      <w:r w:rsidR="00695252" w:rsidRPr="00695252">
        <w:rPr>
          <w:color w:val="202124"/>
          <w:shd w:val="clear" w:color="auto" w:fill="FFFFFF"/>
        </w:rPr>
        <w:t xml:space="preserve">wizard, magician, magus, sorcerer, witch, wizard, enchanter, </w:t>
      </w:r>
      <w:r w:rsidR="00695252" w:rsidRPr="00695252">
        <w:rPr>
          <w:color w:val="09202F"/>
          <w:shd w:val="clear" w:color="auto" w:fill="FFFFFF"/>
        </w:rPr>
        <w:t>medicine man, witchdoctor, sorcerer, exorcist, soothsayer, necromancer, and spirit walker,</w:t>
      </w:r>
      <w:r w:rsidR="00695252" w:rsidRPr="00695252">
        <w:rPr>
          <w:color w:val="202124"/>
          <w:shd w:val="clear" w:color="auto" w:fill="FFFFFF"/>
        </w:rPr>
        <w:t xml:space="preserve"> etc. </w:t>
      </w:r>
      <w:r w:rsidR="00695252" w:rsidRPr="00695252">
        <w:rPr>
          <w:color w:val="09202F"/>
          <w:shd w:val="clear" w:color="auto" w:fill="FFFFFF"/>
        </w:rPr>
        <w:t xml:space="preserve">The female </w:t>
      </w:r>
      <w:r w:rsidR="00695252" w:rsidRPr="00695252">
        <w:rPr>
          <w:color w:val="09202F"/>
          <w:shd w:val="clear" w:color="auto" w:fill="FFFFFF"/>
        </w:rPr>
        <w:lastRenderedPageBreak/>
        <w:t>medium</w:t>
      </w:r>
      <w:r>
        <w:rPr>
          <w:color w:val="09202F"/>
          <w:shd w:val="clear" w:color="auto" w:fill="FFFFFF"/>
        </w:rPr>
        <w:t>(</w:t>
      </w:r>
      <w:r w:rsidRPr="00695252">
        <w:rPr>
          <w:color w:val="202124"/>
          <w:shd w:val="clear" w:color="auto" w:fill="FFFFFF"/>
        </w:rPr>
        <w:t>witch</w:t>
      </w:r>
      <w:r>
        <w:rPr>
          <w:color w:val="202124"/>
          <w:shd w:val="clear" w:color="auto" w:fill="FFFFFF"/>
        </w:rPr>
        <w:t>)</w:t>
      </w:r>
      <w:r w:rsidR="00695252" w:rsidRPr="00695252">
        <w:rPr>
          <w:color w:val="09202F"/>
          <w:shd w:val="clear" w:color="auto" w:fill="FFFFFF"/>
        </w:rPr>
        <w:t xml:space="preserve"> at Endor (1Sam28) who can </w:t>
      </w:r>
      <w:r w:rsidR="00695252" w:rsidRPr="00695252">
        <w:rPr>
          <w:color w:val="202122"/>
          <w:shd w:val="clear" w:color="auto" w:fill="FFFFFF"/>
        </w:rPr>
        <w:t xml:space="preserve">summon the spirits of the dead by </w:t>
      </w:r>
      <w:r w:rsidR="00695252" w:rsidRPr="00695252">
        <w:rPr>
          <w:color w:val="0645AD"/>
          <w:shd w:val="clear" w:color="auto" w:fill="FFFFFF"/>
        </w:rPr>
        <w:t>magic</w:t>
      </w:r>
      <w:r w:rsidRPr="00A26F33">
        <w:rPr>
          <w:color w:val="09202F"/>
          <w:shd w:val="clear" w:color="auto" w:fill="FFFFFF"/>
        </w:rPr>
        <w:t xml:space="preserve"> </w:t>
      </w:r>
      <w:r w:rsidRPr="00695252">
        <w:rPr>
          <w:color w:val="09202F"/>
          <w:shd w:val="clear" w:color="auto" w:fill="FFFFFF"/>
        </w:rPr>
        <w:t>is a typical shaman</w:t>
      </w:r>
      <w:r>
        <w:rPr>
          <w:color w:val="09202F"/>
          <w:shd w:val="clear" w:color="auto" w:fill="FFFFFF"/>
        </w:rPr>
        <w:t xml:space="preserve">. </w:t>
      </w:r>
      <w:r w:rsidR="00695252" w:rsidRPr="00695252">
        <w:rPr>
          <w:color w:val="09202F"/>
          <w:shd w:val="clear" w:color="auto" w:fill="FFFFFF"/>
        </w:rPr>
        <w:t> </w:t>
      </w:r>
    </w:p>
    <w:p w14:paraId="44E1648B" w14:textId="5BFFC2DE" w:rsidR="00695252" w:rsidRDefault="00A26F33" w:rsidP="00A26F33">
      <w:r>
        <w:tab/>
      </w:r>
      <w:r w:rsidR="00695252" w:rsidRPr="00695252">
        <w:rPr>
          <w:color w:val="202124"/>
          <w:shd w:val="clear" w:color="auto" w:fill="FFFFFF"/>
        </w:rPr>
        <w:t>Shaman</w:t>
      </w:r>
      <w:r>
        <w:rPr>
          <w:color w:val="202124"/>
          <w:shd w:val="clear" w:color="auto" w:fill="FFFFFF"/>
        </w:rPr>
        <w:t>i</w:t>
      </w:r>
      <w:r w:rsidR="00695252" w:rsidRPr="00695252">
        <w:rPr>
          <w:color w:val="202124"/>
          <w:shd w:val="clear" w:color="auto" w:fill="FFFFFF"/>
        </w:rPr>
        <w:t>s</w:t>
      </w:r>
      <w:r>
        <w:rPr>
          <w:color w:val="202124"/>
          <w:shd w:val="clear" w:color="auto" w:fill="FFFFFF"/>
        </w:rPr>
        <w:t>m</w:t>
      </w:r>
      <w:r w:rsidR="00695252" w:rsidRPr="00695252">
        <w:rPr>
          <w:color w:val="202124"/>
          <w:shd w:val="clear" w:color="auto" w:fill="FFFFFF"/>
        </w:rPr>
        <w:t xml:space="preserve"> do not have a certain unified descriptive </w:t>
      </w:r>
      <w:r>
        <w:rPr>
          <w:color w:val="202124"/>
          <w:shd w:val="clear" w:color="auto" w:fill="FFFFFF"/>
        </w:rPr>
        <w:t>doctrine</w:t>
      </w:r>
      <w:r w:rsidR="00695252" w:rsidRPr="00695252">
        <w:rPr>
          <w:color w:val="202124"/>
          <w:shd w:val="clear" w:color="auto" w:fill="FFFFFF"/>
        </w:rPr>
        <w:t xml:space="preserve"> (like sacred text, scripture). Many native shamans are illiterate. They use oral storytelling and practices to keep their tradition alive. For example, in China, many my</w:t>
      </w:r>
      <w:r>
        <w:rPr>
          <w:color w:val="202124"/>
          <w:shd w:val="clear" w:color="auto" w:fill="FFFFFF"/>
        </w:rPr>
        <w:t>st</w:t>
      </w:r>
      <w:r w:rsidR="00695252" w:rsidRPr="00695252">
        <w:rPr>
          <w:color w:val="202124"/>
          <w:shd w:val="clear" w:color="auto" w:fill="FFFFFF"/>
        </w:rPr>
        <w:t>ical practices, like Qigong, a particular acupuncture, a specific herb, etc. are usually passed down generation by generation inside a close family only; they never spi</w:t>
      </w:r>
      <w:r>
        <w:rPr>
          <w:color w:val="202124"/>
          <w:shd w:val="clear" w:color="auto" w:fill="FFFFFF"/>
        </w:rPr>
        <w:t>ll</w:t>
      </w:r>
      <w:r w:rsidR="00695252" w:rsidRPr="00695252">
        <w:rPr>
          <w:color w:val="202124"/>
          <w:shd w:val="clear" w:color="auto" w:fill="FFFFFF"/>
        </w:rPr>
        <w:t xml:space="preserve"> the beans outside. Shamans usually do not make public propaganda; they prefer to operate secretly and </w:t>
      </w:r>
      <w:r w:rsidR="00CB5B37">
        <w:rPr>
          <w:color w:val="202124"/>
          <w:shd w:val="clear" w:color="auto" w:fill="FFFFFF"/>
        </w:rPr>
        <w:t>usually</w:t>
      </w:r>
      <w:r w:rsidR="00695252" w:rsidRPr="00695252">
        <w:rPr>
          <w:color w:val="202124"/>
          <w:shd w:val="clear" w:color="auto" w:fill="FFFFFF"/>
        </w:rPr>
        <w:t xml:space="preserve"> illegally</w:t>
      </w:r>
      <w:r>
        <w:rPr>
          <w:color w:val="202124"/>
          <w:shd w:val="clear" w:color="auto" w:fill="FFFFFF"/>
        </w:rPr>
        <w:t xml:space="preserve"> and </w:t>
      </w:r>
      <w:r w:rsidRPr="00695252">
        <w:rPr>
          <w:color w:val="202124"/>
          <w:shd w:val="clear" w:color="auto" w:fill="FFFFFF"/>
        </w:rPr>
        <w:t>unwittingly</w:t>
      </w:r>
      <w:r w:rsidR="00695252" w:rsidRPr="00695252">
        <w:rPr>
          <w:color w:val="202124"/>
          <w:shd w:val="clear" w:color="auto" w:fill="FFFFFF"/>
        </w:rPr>
        <w:t xml:space="preserve">. </w:t>
      </w:r>
      <w:r w:rsidR="00CB5B37">
        <w:rPr>
          <w:color w:val="202124"/>
          <w:shd w:val="clear" w:color="auto" w:fill="FFFFFF"/>
        </w:rPr>
        <w:t>Shamans</w:t>
      </w:r>
      <w:r w:rsidR="00695252" w:rsidRPr="00695252">
        <w:rPr>
          <w:color w:val="202124"/>
          <w:shd w:val="clear" w:color="auto" w:fill="FFFFFF"/>
        </w:rPr>
        <w:t xml:space="preserve"> only know that their </w:t>
      </w:r>
      <w:r w:rsidR="00CB5B37">
        <w:rPr>
          <w:color w:val="202124"/>
          <w:shd w:val="clear" w:color="auto" w:fill="FFFFFF"/>
        </w:rPr>
        <w:t xml:space="preserve">legacy </w:t>
      </w:r>
      <w:r w:rsidR="00695252" w:rsidRPr="00695252">
        <w:rPr>
          <w:color w:val="202124"/>
          <w:shd w:val="clear" w:color="auto" w:fill="FFFFFF"/>
        </w:rPr>
        <w:t xml:space="preserve">shamanic practices </w:t>
      </w:r>
      <w:r>
        <w:rPr>
          <w:color w:val="202124"/>
          <w:shd w:val="clear" w:color="auto" w:fill="FFFFFF"/>
        </w:rPr>
        <w:t xml:space="preserve">can </w:t>
      </w:r>
      <w:r w:rsidR="00695252" w:rsidRPr="00695252">
        <w:rPr>
          <w:color w:val="202124"/>
          <w:shd w:val="clear" w:color="auto" w:fill="FFFFFF"/>
        </w:rPr>
        <w:t>work</w:t>
      </w:r>
      <w:r w:rsidR="00CB5B37">
        <w:rPr>
          <w:color w:val="202124"/>
          <w:shd w:val="clear" w:color="auto" w:fill="FFFFFF"/>
        </w:rPr>
        <w:t>, and they depend on it to live</w:t>
      </w:r>
      <w:r w:rsidR="00695252" w:rsidRPr="00695252">
        <w:rPr>
          <w:color w:val="202124"/>
          <w:shd w:val="clear" w:color="auto" w:fill="FFFFFF"/>
        </w:rPr>
        <w:t xml:space="preserve"> but they cannot explain how and why. </w:t>
      </w:r>
    </w:p>
    <w:p w14:paraId="5FBA1F82" w14:textId="35A01F3D" w:rsidR="00A26F33" w:rsidRPr="00695252" w:rsidRDefault="00A26F33" w:rsidP="00A26F33">
      <w:pPr>
        <w:rPr>
          <w:b/>
          <w:bCs/>
        </w:rPr>
      </w:pPr>
      <w:r>
        <w:tab/>
      </w:r>
      <w:r>
        <w:rPr>
          <w:b/>
          <w:bCs/>
          <w:color w:val="09202F"/>
          <w:shd w:val="clear" w:color="auto" w:fill="FFFFFF"/>
        </w:rPr>
        <w:t>A</w:t>
      </w:r>
      <w:r w:rsidRPr="00695252">
        <w:rPr>
          <w:b/>
          <w:bCs/>
          <w:color w:val="09202F"/>
          <w:shd w:val="clear" w:color="auto" w:fill="FFFFFF"/>
        </w:rPr>
        <w:t>nimism</w:t>
      </w:r>
    </w:p>
    <w:p w14:paraId="09ABEA7C" w14:textId="44C0FA95" w:rsidR="00A26F33" w:rsidRDefault="00A26F33" w:rsidP="00A26F33">
      <w:pPr>
        <w:rPr>
          <w:color w:val="202122"/>
          <w:shd w:val="clear" w:color="auto" w:fill="FFFFFF"/>
        </w:rPr>
      </w:pPr>
      <w:r>
        <w:rPr>
          <w:color w:val="09202F"/>
          <w:shd w:val="clear" w:color="auto" w:fill="FFFFFF"/>
        </w:rPr>
        <w:tab/>
      </w:r>
      <w:r w:rsidR="00695252" w:rsidRPr="00695252">
        <w:rPr>
          <w:color w:val="09202F"/>
          <w:shd w:val="clear" w:color="auto" w:fill="FFFFFF"/>
        </w:rPr>
        <w:t>The conceptualization of the worldview of shamans contributes to the formation of animism in anthropology.</w:t>
      </w:r>
      <w:r w:rsidRPr="00695252">
        <w:rPr>
          <w:color w:val="202122"/>
          <w:shd w:val="clear" w:color="auto" w:fill="FFFFFF"/>
        </w:rPr>
        <w:t xml:space="preserve"> </w:t>
      </w:r>
      <w:hyperlink r:id="rId9" w:history="1">
        <w:r w:rsidR="00CB5B37">
          <w:rPr>
            <w:color w:val="0645AD"/>
            <w:shd w:val="clear" w:color="auto" w:fill="FFFFFF"/>
          </w:rPr>
          <w:t>Sir E</w:t>
        </w:r>
        <w:r w:rsidRPr="00695252">
          <w:rPr>
            <w:color w:val="0645AD"/>
            <w:shd w:val="clear" w:color="auto" w:fill="FFFFFF"/>
          </w:rPr>
          <w:t>dward Tylor</w:t>
        </w:r>
      </w:hyperlink>
      <w:r w:rsidR="00CB5B37">
        <w:t xml:space="preserve"> (1832—1917)</w:t>
      </w:r>
      <w:r w:rsidRPr="00A26F33">
        <w:t xml:space="preserve"> is a major contributor </w:t>
      </w:r>
      <w:r>
        <w:t>of</w:t>
      </w:r>
      <w:r w:rsidRPr="00A26F33">
        <w:t xml:space="preserve"> animism research. </w:t>
      </w:r>
      <w:r w:rsidR="00695252" w:rsidRPr="00695252">
        <w:rPr>
          <w:color w:val="202122"/>
          <w:shd w:val="clear" w:color="auto" w:fill="FFFFFF"/>
        </w:rPr>
        <w:t>Tylor asserts that although each culture has its own different expression style, mythologies, rituals and society's development stage, the human mind and its capabilities are the same globally. </w:t>
      </w:r>
      <w:r>
        <w:rPr>
          <w:color w:val="202122"/>
          <w:shd w:val="clear" w:color="auto" w:fill="FFFFFF"/>
        </w:rPr>
        <w:t xml:space="preserve">The goal </w:t>
      </w:r>
      <w:r w:rsidR="00CB5B37">
        <w:rPr>
          <w:color w:val="202122"/>
          <w:shd w:val="clear" w:color="auto" w:fill="FFFFFF"/>
        </w:rPr>
        <w:t>of</w:t>
      </w:r>
      <w:r>
        <w:rPr>
          <w:color w:val="202122"/>
          <w:shd w:val="clear" w:color="auto" w:fill="FFFFFF"/>
        </w:rPr>
        <w:t xml:space="preserve"> a</w:t>
      </w:r>
      <w:r w:rsidR="00695252" w:rsidRPr="00695252">
        <w:rPr>
          <w:color w:val="202122"/>
          <w:shd w:val="clear" w:color="auto" w:fill="FFFFFF"/>
        </w:rPr>
        <w:t xml:space="preserve">nimism </w:t>
      </w:r>
      <w:r w:rsidR="00CB5B37">
        <w:rPr>
          <w:color w:val="202122"/>
          <w:shd w:val="clear" w:color="auto" w:fill="FFFFFF"/>
        </w:rPr>
        <w:t xml:space="preserve">study </w:t>
      </w:r>
      <w:r w:rsidR="00695252" w:rsidRPr="00695252">
        <w:rPr>
          <w:color w:val="202122"/>
          <w:shd w:val="clear" w:color="auto" w:fill="FFFFFF"/>
        </w:rPr>
        <w:t xml:space="preserve">is to </w:t>
      </w:r>
      <w:r>
        <w:rPr>
          <w:color w:val="202122"/>
          <w:shd w:val="clear" w:color="auto" w:fill="FFFFFF"/>
        </w:rPr>
        <w:t>find out</w:t>
      </w:r>
      <w:r w:rsidR="00695252" w:rsidRPr="00695252">
        <w:rPr>
          <w:color w:val="202122"/>
          <w:shd w:val="clear" w:color="auto" w:fill="FFFFFF"/>
        </w:rPr>
        <w:t xml:space="preserve"> the most common, foundational thread of indigenous peoples' "spiritual" or "supernatural" </w:t>
      </w:r>
      <w:r w:rsidR="00CB5B37">
        <w:rPr>
          <w:color w:val="202122"/>
          <w:shd w:val="clear" w:color="auto" w:fill="FFFFFF"/>
        </w:rPr>
        <w:t>worldviews</w:t>
      </w:r>
      <w:r w:rsidR="00695252" w:rsidRPr="00695252">
        <w:rPr>
          <w:color w:val="202122"/>
          <w:shd w:val="clear" w:color="auto" w:fill="FFFFFF"/>
        </w:rPr>
        <w:t>.</w:t>
      </w:r>
      <w:r w:rsidR="00695252" w:rsidRPr="00695252">
        <w:rPr>
          <w:b/>
          <w:bCs/>
          <w:color w:val="202122"/>
          <w:shd w:val="clear" w:color="auto" w:fill="FFFFFF"/>
        </w:rPr>
        <w:t>  </w:t>
      </w:r>
      <w:r w:rsidRPr="00695252">
        <w:rPr>
          <w:color w:val="202122"/>
          <w:shd w:val="clear" w:color="auto" w:fill="FFFFFF"/>
        </w:rPr>
        <w:t xml:space="preserve">According to Tylor, </w:t>
      </w:r>
      <w:r w:rsidRPr="00A26F33">
        <w:rPr>
          <w:color w:val="09202F"/>
          <w:shd w:val="clear" w:color="auto" w:fill="FFFFFF"/>
        </w:rPr>
        <w:t>a</w:t>
      </w:r>
      <w:r w:rsidRPr="00695252">
        <w:rPr>
          <w:color w:val="09202F"/>
          <w:shd w:val="clear" w:color="auto" w:fill="FFFFFF"/>
        </w:rPr>
        <w:t xml:space="preserve">nimism </w:t>
      </w:r>
      <w:r w:rsidRPr="00695252">
        <w:rPr>
          <w:color w:val="202122"/>
          <w:shd w:val="clear" w:color="auto" w:fill="FFFFFF"/>
        </w:rPr>
        <w:t>is a study that explores ‘the general doctrine of souls and other spiritual beings in general.’  Animism often includes "an idea of pervading life and will in nature;"</w:t>
      </w:r>
      <w:hyperlink r:id="rId10" w:anchor="cite_note-19" w:history="1">
        <w:r w:rsidRPr="00695252">
          <w:rPr>
            <w:color w:val="0645AD"/>
            <w:shd w:val="clear" w:color="auto" w:fill="FFFFFF"/>
            <w:vertAlign w:val="superscript"/>
          </w:rPr>
          <w:t>[19]</w:t>
        </w:r>
      </w:hyperlink>
      <w:r w:rsidRPr="00695252">
        <w:rPr>
          <w:color w:val="202122"/>
          <w:shd w:val="clear" w:color="auto" w:fill="FFFFFF"/>
        </w:rPr>
        <w:t xml:space="preserve"> a belief that natural objects other than humans have souls.</w:t>
      </w:r>
      <w:r w:rsidR="00E31264">
        <w:rPr>
          <w:color w:val="202122"/>
          <w:shd w:val="clear" w:color="auto" w:fill="FFFFFF"/>
        </w:rPr>
        <w:t xml:space="preserve"> </w:t>
      </w:r>
      <w:r w:rsidR="00E31264">
        <w:rPr>
          <w:rFonts w:ascii="Roboto" w:hAnsi="Roboto"/>
          <w:color w:val="4D5156"/>
          <w:sz w:val="21"/>
          <w:szCs w:val="21"/>
          <w:shd w:val="clear" w:color="auto" w:fill="FFFFFF"/>
        </w:rPr>
        <w:t>David Cashin suggested</w:t>
      </w:r>
      <w:r w:rsidR="00CB5B37">
        <w:rPr>
          <w:rFonts w:ascii="Roboto" w:hAnsi="Roboto"/>
          <w:color w:val="4D5156"/>
          <w:sz w:val="21"/>
          <w:szCs w:val="21"/>
          <w:shd w:val="clear" w:color="auto" w:fill="FFFFFF"/>
        </w:rPr>
        <w:t xml:space="preserve"> in his lecture</w:t>
      </w:r>
      <w:r w:rsidR="00E31264">
        <w:rPr>
          <w:rFonts w:ascii="Roboto" w:hAnsi="Roboto"/>
          <w:color w:val="4D5156"/>
          <w:sz w:val="21"/>
          <w:szCs w:val="21"/>
          <w:shd w:val="clear" w:color="auto" w:fill="FFFFFF"/>
        </w:rPr>
        <w:t xml:space="preserve"> that the animism is a study </w:t>
      </w:r>
      <w:r w:rsidR="00CB5B37">
        <w:rPr>
          <w:rFonts w:ascii="Roboto" w:hAnsi="Roboto"/>
          <w:color w:val="4D5156"/>
          <w:sz w:val="21"/>
          <w:szCs w:val="21"/>
          <w:shd w:val="clear" w:color="auto" w:fill="FFFFFF"/>
        </w:rPr>
        <w:t>in the</w:t>
      </w:r>
      <w:r w:rsidR="00E31264">
        <w:rPr>
          <w:rFonts w:ascii="Roboto" w:hAnsi="Roboto"/>
          <w:color w:val="4D5156"/>
          <w:sz w:val="21"/>
          <w:szCs w:val="21"/>
          <w:shd w:val="clear" w:color="auto" w:fill="FFFFFF"/>
        </w:rPr>
        <w:t xml:space="preserve"> overlap area between spiritual and material world</w:t>
      </w:r>
      <w:r w:rsidR="00CB5B37">
        <w:rPr>
          <w:rFonts w:ascii="Roboto" w:hAnsi="Roboto"/>
          <w:color w:val="4D5156"/>
          <w:sz w:val="21"/>
          <w:szCs w:val="21"/>
          <w:shd w:val="clear" w:color="auto" w:fill="FFFFFF"/>
        </w:rPr>
        <w:t>s</w:t>
      </w:r>
      <w:r w:rsidR="00E31264">
        <w:rPr>
          <w:rFonts w:ascii="Roboto" w:hAnsi="Roboto"/>
          <w:color w:val="4D5156"/>
          <w:sz w:val="21"/>
          <w:szCs w:val="21"/>
          <w:shd w:val="clear" w:color="auto" w:fill="FFFFFF"/>
        </w:rPr>
        <w:t xml:space="preserve">.  </w:t>
      </w:r>
    </w:p>
    <w:p w14:paraId="1693B130" w14:textId="77777777" w:rsidR="00FF5E04" w:rsidRDefault="00A26F33" w:rsidP="00695252">
      <w:pPr>
        <w:rPr>
          <w:color w:val="09202F"/>
          <w:shd w:val="clear" w:color="auto" w:fill="FFFFFF"/>
        </w:rPr>
      </w:pPr>
      <w:r>
        <w:rPr>
          <w:color w:val="202122"/>
          <w:shd w:val="clear" w:color="auto" w:fill="FFFFFF"/>
        </w:rPr>
        <w:tab/>
      </w:r>
      <w:r w:rsidR="00FF5E04">
        <w:rPr>
          <w:b/>
          <w:bCs/>
          <w:color w:val="09202F"/>
          <w:shd w:val="clear" w:color="auto" w:fill="FFFFFF"/>
        </w:rPr>
        <w:t>R</w:t>
      </w:r>
      <w:r w:rsidR="00FF5E04" w:rsidRPr="00695252">
        <w:rPr>
          <w:b/>
          <w:bCs/>
          <w:color w:val="09202F"/>
          <w:shd w:val="clear" w:color="auto" w:fill="FFFFFF"/>
        </w:rPr>
        <w:t>eligion</w:t>
      </w:r>
      <w:r w:rsidR="00FF5E04" w:rsidRPr="00695252">
        <w:rPr>
          <w:color w:val="09202F"/>
          <w:shd w:val="clear" w:color="auto" w:fill="FFFFFF"/>
        </w:rPr>
        <w:t xml:space="preserve"> </w:t>
      </w:r>
    </w:p>
    <w:p w14:paraId="21757926" w14:textId="4CF829AD" w:rsidR="00695252" w:rsidRPr="00695252" w:rsidRDefault="00FF5E04" w:rsidP="00695252">
      <w:r>
        <w:rPr>
          <w:color w:val="09202F"/>
          <w:shd w:val="clear" w:color="auto" w:fill="FFFFFF"/>
        </w:rPr>
        <w:tab/>
      </w:r>
      <w:r w:rsidR="00695252" w:rsidRPr="00695252">
        <w:rPr>
          <w:color w:val="09202F"/>
          <w:shd w:val="clear" w:color="auto" w:fill="FFFFFF"/>
        </w:rPr>
        <w:t>Animism plays a critical role to assist shamanists to abstract its own ideological theory from</w:t>
      </w:r>
      <w:r w:rsidR="00CB5B37">
        <w:rPr>
          <w:color w:val="09202F"/>
          <w:shd w:val="clear" w:color="auto" w:fill="FFFFFF"/>
        </w:rPr>
        <w:t xml:space="preserve"> various</w:t>
      </w:r>
      <w:r w:rsidR="00695252" w:rsidRPr="00695252">
        <w:rPr>
          <w:color w:val="09202F"/>
          <w:shd w:val="clear" w:color="auto" w:fill="FFFFFF"/>
        </w:rPr>
        <w:t xml:space="preserve"> folk religious phenomenon.</w:t>
      </w:r>
      <w:r w:rsidR="00CB5B37">
        <w:rPr>
          <w:color w:val="09202F"/>
          <w:shd w:val="clear" w:color="auto" w:fill="FFFFFF"/>
        </w:rPr>
        <w:t xml:space="preserve"> T</w:t>
      </w:r>
      <w:r>
        <w:rPr>
          <w:color w:val="202124"/>
          <w:shd w:val="clear" w:color="auto" w:fill="FFFFFF"/>
        </w:rPr>
        <w:t xml:space="preserve">he constructed </w:t>
      </w:r>
      <w:r w:rsidRPr="00695252">
        <w:rPr>
          <w:color w:val="202124"/>
          <w:shd w:val="clear" w:color="auto" w:fill="FFFFFF"/>
        </w:rPr>
        <w:t>shamanism</w:t>
      </w:r>
      <w:r w:rsidR="00CB5B37">
        <w:rPr>
          <w:color w:val="202124"/>
          <w:shd w:val="clear" w:color="auto" w:fill="FFFFFF"/>
        </w:rPr>
        <w:t xml:space="preserve"> can be studied as a type of religion since it </w:t>
      </w:r>
      <w:r w:rsidRPr="00695252">
        <w:rPr>
          <w:color w:val="202124"/>
          <w:shd w:val="clear" w:color="auto" w:fill="FFFFFF"/>
        </w:rPr>
        <w:t>contains identical elements of religion: doctrine, rituals and mass</w:t>
      </w:r>
      <w:r>
        <w:rPr>
          <w:color w:val="202124"/>
          <w:shd w:val="clear" w:color="auto" w:fill="FFFFFF"/>
        </w:rPr>
        <w:t xml:space="preserve">. </w:t>
      </w:r>
      <w:r w:rsidR="00695252" w:rsidRPr="00695252">
        <w:rPr>
          <w:color w:val="202124"/>
          <w:shd w:val="clear" w:color="auto" w:fill="FFFFFF"/>
        </w:rPr>
        <w:t>However, it is over-</w:t>
      </w:r>
      <w:r>
        <w:rPr>
          <w:color w:val="202124"/>
          <w:shd w:val="clear" w:color="auto" w:fill="FFFFFF"/>
        </w:rPr>
        <w:t>band</w:t>
      </w:r>
      <w:r w:rsidR="00695252" w:rsidRPr="00695252">
        <w:rPr>
          <w:color w:val="202124"/>
          <w:shd w:val="clear" w:color="auto" w:fill="FFFFFF"/>
        </w:rPr>
        <w:t xml:space="preserve"> to presume </w:t>
      </w:r>
      <w:r w:rsidR="00695252" w:rsidRPr="00695252">
        <w:rPr>
          <w:color w:val="202122"/>
          <w:shd w:val="clear" w:color="auto" w:fill="FFFFFF"/>
        </w:rPr>
        <w:t xml:space="preserve">that </w:t>
      </w:r>
      <w:r w:rsidRPr="00695252">
        <w:rPr>
          <w:color w:val="202124"/>
          <w:shd w:val="clear" w:color="auto" w:fill="FFFFFF"/>
        </w:rPr>
        <w:t xml:space="preserve">shamanism </w:t>
      </w:r>
      <w:r w:rsidR="00695252" w:rsidRPr="00695252">
        <w:rPr>
          <w:color w:val="202122"/>
          <w:shd w:val="clear" w:color="auto" w:fill="FFFFFF"/>
        </w:rPr>
        <w:t xml:space="preserve">represents the earliest </w:t>
      </w:r>
      <w:r w:rsidR="00CB5B37">
        <w:rPr>
          <w:color w:val="202122"/>
          <w:shd w:val="clear" w:color="auto" w:fill="FFFFFF"/>
        </w:rPr>
        <w:t xml:space="preserve">transitive </w:t>
      </w:r>
      <w:r w:rsidR="00695252" w:rsidRPr="00695252">
        <w:rPr>
          <w:color w:val="202122"/>
          <w:shd w:val="clear" w:color="auto" w:fill="FFFFFF"/>
        </w:rPr>
        <w:t>form of religion. </w:t>
      </w:r>
      <w:r w:rsidR="00695252" w:rsidRPr="00695252">
        <w:rPr>
          <w:color w:val="202124"/>
          <w:shd w:val="clear" w:color="auto" w:fill="FFFFFF"/>
        </w:rPr>
        <w:t>Tylor’s (1929) use of the term ‘animism’ referring to a theory of religion rather than a type of religion is untenable.</w:t>
      </w:r>
      <w:r w:rsidR="00A26F33" w:rsidRPr="00A26F33">
        <w:rPr>
          <w:color w:val="202124"/>
          <w:shd w:val="clear" w:color="auto" w:fill="FFFFFF"/>
        </w:rPr>
        <w:t xml:space="preserve"> </w:t>
      </w:r>
    </w:p>
    <w:p w14:paraId="10AA9F2C" w14:textId="0F9000B6" w:rsidR="00FF5E04" w:rsidRDefault="00A26F33" w:rsidP="00A26F33">
      <w:pPr>
        <w:rPr>
          <w:color w:val="202124"/>
          <w:shd w:val="clear" w:color="auto" w:fill="FFFFFF"/>
        </w:rPr>
      </w:pPr>
      <w:r>
        <w:rPr>
          <w:color w:val="202124"/>
          <w:shd w:val="clear" w:color="auto" w:fill="FFFFFF"/>
        </w:rPr>
        <w:tab/>
      </w:r>
      <w:r w:rsidR="00695252" w:rsidRPr="00695252">
        <w:rPr>
          <w:color w:val="202124"/>
          <w:shd w:val="clear" w:color="auto" w:fill="FFFFFF"/>
        </w:rPr>
        <w:t xml:space="preserve">In history, the term </w:t>
      </w:r>
      <w:r w:rsidR="00695252" w:rsidRPr="00695252">
        <w:rPr>
          <w:i/>
          <w:iCs/>
          <w:color w:val="202124"/>
          <w:shd w:val="clear" w:color="auto" w:fill="FFFFFF"/>
        </w:rPr>
        <w:t>religion</w:t>
      </w:r>
      <w:r w:rsidR="00695252" w:rsidRPr="00695252">
        <w:rPr>
          <w:color w:val="202124"/>
          <w:shd w:val="clear" w:color="auto" w:fill="FFFFFF"/>
        </w:rPr>
        <w:t xml:space="preserve"> initially </w:t>
      </w:r>
      <w:r>
        <w:rPr>
          <w:color w:val="202124"/>
          <w:shd w:val="clear" w:color="auto" w:fill="FFFFFF"/>
        </w:rPr>
        <w:t xml:space="preserve">was used by </w:t>
      </w:r>
      <w:r w:rsidRPr="00A26F33">
        <w:t>Tertullian</w:t>
      </w:r>
      <w:r>
        <w:t xml:space="preserve"> (150--220 AD)</w:t>
      </w:r>
      <w:r>
        <w:rPr>
          <w:color w:val="202124"/>
          <w:shd w:val="clear" w:color="auto" w:fill="FFFFFF"/>
        </w:rPr>
        <w:t xml:space="preserve"> to </w:t>
      </w:r>
      <w:r w:rsidR="00695252" w:rsidRPr="00695252">
        <w:rPr>
          <w:color w:val="202124"/>
          <w:shd w:val="clear" w:color="auto" w:fill="FFFFFF"/>
        </w:rPr>
        <w:t>refers to the Christianity</w:t>
      </w:r>
      <w:r>
        <w:rPr>
          <w:color w:val="202124"/>
          <w:shd w:val="clear" w:color="auto" w:fill="FFFFFF"/>
        </w:rPr>
        <w:t xml:space="preserve"> </w:t>
      </w:r>
      <w:r w:rsidR="00CB5B37">
        <w:rPr>
          <w:color w:val="202124"/>
          <w:shd w:val="clear" w:color="auto" w:fill="FFFFFF"/>
        </w:rPr>
        <w:t xml:space="preserve">faith </w:t>
      </w:r>
      <w:r>
        <w:rPr>
          <w:color w:val="202124"/>
          <w:shd w:val="clear" w:color="auto" w:fill="FFFFFF"/>
        </w:rPr>
        <w:t>and became popular a</w:t>
      </w:r>
      <w:r w:rsidR="00695252" w:rsidRPr="00695252">
        <w:rPr>
          <w:color w:val="202124"/>
          <w:shd w:val="clear" w:color="auto" w:fill="FFFFFF"/>
        </w:rPr>
        <w:t xml:space="preserve">fter St. Augustine of Hippo </w:t>
      </w:r>
      <w:r>
        <w:rPr>
          <w:color w:val="202124"/>
          <w:shd w:val="clear" w:color="auto" w:fill="FFFFFF"/>
        </w:rPr>
        <w:t xml:space="preserve">(354--430 AD) </w:t>
      </w:r>
      <w:r w:rsidR="00695252" w:rsidRPr="00695252">
        <w:rPr>
          <w:color w:val="202124"/>
          <w:shd w:val="clear" w:color="auto" w:fill="FFFFFF"/>
        </w:rPr>
        <w:t xml:space="preserve">wrote his </w:t>
      </w:r>
      <w:r>
        <w:rPr>
          <w:color w:val="202124"/>
          <w:shd w:val="clear" w:color="auto" w:fill="FFFFFF"/>
        </w:rPr>
        <w:t>paper</w:t>
      </w:r>
      <w:r w:rsidR="00695252" w:rsidRPr="00695252">
        <w:rPr>
          <w:color w:val="202124"/>
          <w:shd w:val="clear" w:color="auto" w:fill="FFFFFF"/>
        </w:rPr>
        <w:t xml:space="preserve">, </w:t>
      </w:r>
      <w:r w:rsidR="00695252" w:rsidRPr="00695252">
        <w:rPr>
          <w:i/>
          <w:iCs/>
          <w:color w:val="202124"/>
          <w:shd w:val="clear" w:color="auto" w:fill="FFFFFF"/>
        </w:rPr>
        <w:t>of the true religion</w:t>
      </w:r>
      <w:r w:rsidR="00695252" w:rsidRPr="00695252">
        <w:rPr>
          <w:color w:val="202124"/>
          <w:shd w:val="clear" w:color="auto" w:fill="FFFFFF"/>
        </w:rPr>
        <w:t xml:space="preserve"> (</w:t>
      </w:r>
      <w:r w:rsidR="00695252" w:rsidRPr="00695252">
        <w:rPr>
          <w:i/>
          <w:iCs/>
          <w:color w:val="202122"/>
          <w:shd w:val="clear" w:color="auto" w:fill="FFFFFF"/>
        </w:rPr>
        <w:t>de vera religione</w:t>
      </w:r>
      <w:r w:rsidR="00695252" w:rsidRPr="00695252">
        <w:rPr>
          <w:color w:val="202122"/>
          <w:shd w:val="clear" w:color="auto" w:fill="FFFFFF"/>
        </w:rPr>
        <w:t>)</w:t>
      </w:r>
      <w:r w:rsidRPr="00A26F33">
        <w:rPr>
          <w:rStyle w:val="FootnoteReference"/>
          <w:i/>
          <w:iCs/>
          <w:color w:val="202122"/>
          <w:shd w:val="clear" w:color="auto" w:fill="FFFFFF"/>
        </w:rPr>
        <w:t xml:space="preserve"> </w:t>
      </w:r>
      <w:r w:rsidRPr="00A26F33">
        <w:rPr>
          <w:rStyle w:val="FootnoteReference"/>
          <w:color w:val="202122"/>
          <w:shd w:val="clear" w:color="auto" w:fill="FFFFFF"/>
        </w:rPr>
        <w:footnoteReference w:id="6"/>
      </w:r>
      <w:r w:rsidR="00695252" w:rsidRPr="00695252">
        <w:rPr>
          <w:color w:val="202124"/>
          <w:shd w:val="clear" w:color="auto" w:fill="FFFFFF"/>
        </w:rPr>
        <w:t xml:space="preserve">. The English word </w:t>
      </w:r>
      <w:r w:rsidR="00695252" w:rsidRPr="00695252">
        <w:rPr>
          <w:i/>
          <w:iCs/>
          <w:color w:val="202124"/>
          <w:shd w:val="clear" w:color="auto" w:fill="FFFFFF"/>
        </w:rPr>
        <w:t>religion</w:t>
      </w:r>
      <w:r w:rsidR="00695252" w:rsidRPr="00695252">
        <w:rPr>
          <w:color w:val="202124"/>
          <w:shd w:val="clear" w:color="auto" w:fill="FFFFFF"/>
        </w:rPr>
        <w:t xml:space="preserve"> came from </w:t>
      </w:r>
      <w:r>
        <w:rPr>
          <w:color w:val="202124"/>
          <w:shd w:val="clear" w:color="auto" w:fill="FFFFFF"/>
        </w:rPr>
        <w:t>L</w:t>
      </w:r>
      <w:r w:rsidR="00695252" w:rsidRPr="00695252">
        <w:rPr>
          <w:color w:val="202124"/>
          <w:shd w:val="clear" w:color="auto" w:fill="FFFFFF"/>
        </w:rPr>
        <w:t xml:space="preserve">atin </w:t>
      </w:r>
      <w:r w:rsidR="00695252" w:rsidRPr="00695252">
        <w:rPr>
          <w:i/>
          <w:iCs/>
          <w:color w:val="202122"/>
          <w:shd w:val="clear" w:color="auto" w:fill="FFFFFF"/>
        </w:rPr>
        <w:t>religio,</w:t>
      </w:r>
      <w:r w:rsidR="00695252" w:rsidRPr="00695252">
        <w:rPr>
          <w:color w:val="202122"/>
          <w:shd w:val="clear" w:color="auto" w:fill="FFFFFF"/>
        </w:rPr>
        <w:t xml:space="preserve"> which is derived from </w:t>
      </w:r>
      <w:r w:rsidR="00695252" w:rsidRPr="00695252">
        <w:rPr>
          <w:i/>
          <w:iCs/>
          <w:color w:val="202122"/>
          <w:shd w:val="clear" w:color="auto" w:fill="FFFFFF"/>
        </w:rPr>
        <w:t>religare</w:t>
      </w:r>
      <w:r w:rsidR="00695252" w:rsidRPr="00695252">
        <w:rPr>
          <w:color w:val="202122"/>
          <w:shd w:val="clear" w:color="auto" w:fill="FFFFFF"/>
        </w:rPr>
        <w:t xml:space="preserve">: </w:t>
      </w:r>
      <w:r w:rsidR="00695252" w:rsidRPr="00695252">
        <w:rPr>
          <w:i/>
          <w:iCs/>
          <w:color w:val="202122"/>
          <w:shd w:val="clear" w:color="auto" w:fill="FFFFFF"/>
        </w:rPr>
        <w:t>re</w:t>
      </w:r>
      <w:r w:rsidR="00695252" w:rsidRPr="00695252">
        <w:rPr>
          <w:color w:val="202122"/>
          <w:shd w:val="clear" w:color="auto" w:fill="FFFFFF"/>
        </w:rPr>
        <w:t xml:space="preserve"> (again) + </w:t>
      </w:r>
      <w:r w:rsidR="00695252" w:rsidRPr="00695252">
        <w:rPr>
          <w:i/>
          <w:iCs/>
          <w:color w:val="202122"/>
          <w:shd w:val="clear" w:color="auto" w:fill="FFFFFF"/>
        </w:rPr>
        <w:t>ligare</w:t>
      </w:r>
      <w:r w:rsidR="00695252" w:rsidRPr="00695252">
        <w:rPr>
          <w:color w:val="202122"/>
          <w:shd w:val="clear" w:color="auto" w:fill="FFFFFF"/>
        </w:rPr>
        <w:t xml:space="preserve"> (bind or connect). </w:t>
      </w:r>
      <w:r w:rsidR="00695252" w:rsidRPr="00695252">
        <w:rPr>
          <w:color w:val="202124"/>
          <w:shd w:val="clear" w:color="auto" w:fill="FFFFFF"/>
        </w:rPr>
        <w:t xml:space="preserve">Augustine uses the term </w:t>
      </w:r>
      <w:r w:rsidR="00695252" w:rsidRPr="00695252">
        <w:rPr>
          <w:i/>
          <w:iCs/>
          <w:color w:val="202124"/>
          <w:shd w:val="clear" w:color="auto" w:fill="FFFFFF"/>
        </w:rPr>
        <w:t>religion</w:t>
      </w:r>
      <w:r w:rsidR="00695252" w:rsidRPr="00695252">
        <w:rPr>
          <w:color w:val="202124"/>
          <w:shd w:val="clear" w:color="auto" w:fill="FFFFFF"/>
        </w:rPr>
        <w:t xml:space="preserve"> as a tool to expound how his </w:t>
      </w:r>
      <w:r w:rsidRPr="00695252">
        <w:rPr>
          <w:color w:val="202124"/>
          <w:shd w:val="clear" w:color="auto" w:fill="FFFFFF"/>
        </w:rPr>
        <w:t>Christianity</w:t>
      </w:r>
      <w:r w:rsidR="00695252" w:rsidRPr="00695252">
        <w:rPr>
          <w:color w:val="202124"/>
          <w:shd w:val="clear" w:color="auto" w:fill="FFFFFF"/>
        </w:rPr>
        <w:t xml:space="preserve"> faith is essentially different from all kinds of heresies and </w:t>
      </w:r>
      <w:r w:rsidRPr="00A26F33">
        <w:rPr>
          <w:color w:val="202124"/>
          <w:shd w:val="clear" w:color="auto" w:fill="FFFFFF"/>
        </w:rPr>
        <w:t>syncretism</w:t>
      </w:r>
      <w:r w:rsidR="00CB5B37">
        <w:rPr>
          <w:color w:val="202124"/>
          <w:shd w:val="clear" w:color="auto" w:fill="FFFFFF"/>
        </w:rPr>
        <w:t xml:space="preserve"> (like Manichaeism)</w:t>
      </w:r>
      <w:r>
        <w:rPr>
          <w:color w:val="202124"/>
          <w:shd w:val="clear" w:color="auto" w:fill="FFFFFF"/>
        </w:rPr>
        <w:t xml:space="preserve"> --</w:t>
      </w:r>
      <w:r w:rsidR="00695252" w:rsidRPr="00695252">
        <w:rPr>
          <w:color w:val="202124"/>
          <w:shd w:val="clear" w:color="auto" w:fill="FFFFFF"/>
        </w:rPr>
        <w:t xml:space="preserve"> </w:t>
      </w:r>
      <w:r>
        <w:rPr>
          <w:color w:val="202124"/>
          <w:shd w:val="clear" w:color="auto" w:fill="FFFFFF"/>
        </w:rPr>
        <w:t>t</w:t>
      </w:r>
      <w:r w:rsidR="00695252" w:rsidRPr="00695252">
        <w:rPr>
          <w:color w:val="202124"/>
          <w:shd w:val="clear" w:color="auto" w:fill="FFFFFF"/>
        </w:rPr>
        <w:t xml:space="preserve">he religious Christianity or Christian’s religion is purely built upon Christ the triune of the Son and the Father and the Spirit. </w:t>
      </w:r>
    </w:p>
    <w:p w14:paraId="32B55F87" w14:textId="2015FE53" w:rsidR="00A26F33" w:rsidRPr="00695252" w:rsidRDefault="00FF5E04" w:rsidP="00A26F33">
      <w:r>
        <w:rPr>
          <w:color w:val="202124"/>
          <w:shd w:val="clear" w:color="auto" w:fill="FFFFFF"/>
        </w:rPr>
        <w:tab/>
      </w:r>
      <w:r w:rsidR="00CB5B37">
        <w:rPr>
          <w:color w:val="202124"/>
          <w:shd w:val="clear" w:color="auto" w:fill="FFFFFF"/>
        </w:rPr>
        <w:t>From shamanic perspective, t</w:t>
      </w:r>
      <w:r w:rsidR="00A26F33" w:rsidRPr="00A26F33">
        <w:rPr>
          <w:color w:val="202124"/>
          <w:shd w:val="clear" w:color="auto" w:fill="FFFFFF"/>
        </w:rPr>
        <w:t>he primitive ineffable</w:t>
      </w:r>
      <w:r w:rsidR="00A26F33">
        <w:t xml:space="preserve"> </w:t>
      </w:r>
      <w:r w:rsidR="00A26F33">
        <w:rPr>
          <w:color w:val="202124"/>
          <w:shd w:val="clear" w:color="auto" w:fill="FFFFFF"/>
        </w:rPr>
        <w:t>concept of</w:t>
      </w:r>
      <w:r w:rsidR="00A26F33" w:rsidRPr="00695252">
        <w:rPr>
          <w:color w:val="202124"/>
          <w:shd w:val="clear" w:color="auto" w:fill="FFFFFF"/>
        </w:rPr>
        <w:t xml:space="preserve"> spirit</w:t>
      </w:r>
      <w:r w:rsidR="00A26F33">
        <w:rPr>
          <w:color w:val="202124"/>
          <w:shd w:val="clear" w:color="auto" w:fill="FFFFFF"/>
        </w:rPr>
        <w:t>s</w:t>
      </w:r>
      <w:r w:rsidR="00A26F33" w:rsidRPr="00695252">
        <w:rPr>
          <w:color w:val="202124"/>
          <w:shd w:val="clear" w:color="auto" w:fill="FFFFFF"/>
        </w:rPr>
        <w:t xml:space="preserve"> </w:t>
      </w:r>
      <w:r w:rsidR="00CB5B37">
        <w:rPr>
          <w:color w:val="202124"/>
          <w:shd w:val="clear" w:color="auto" w:fill="FFFFFF"/>
        </w:rPr>
        <w:t>of</w:t>
      </w:r>
      <w:r w:rsidR="00A26F33">
        <w:rPr>
          <w:color w:val="202124"/>
          <w:shd w:val="clear" w:color="auto" w:fill="FFFFFF"/>
        </w:rPr>
        <w:t xml:space="preserve"> shamanism in </w:t>
      </w:r>
      <w:r w:rsidR="00A26F33" w:rsidRPr="00A26F33">
        <w:rPr>
          <w:color w:val="202124"/>
          <w:shd w:val="clear" w:color="auto" w:fill="FFFFFF"/>
        </w:rPr>
        <w:t xml:space="preserve">primordial </w:t>
      </w:r>
      <w:r w:rsidR="00A26F33">
        <w:rPr>
          <w:color w:val="202124"/>
          <w:shd w:val="clear" w:color="auto" w:fill="FFFFFF"/>
        </w:rPr>
        <w:t xml:space="preserve">times is in essence identical to </w:t>
      </w:r>
      <w:r w:rsidR="00695252" w:rsidRPr="00695252">
        <w:rPr>
          <w:color w:val="202124"/>
          <w:shd w:val="clear" w:color="auto" w:fill="FFFFFF"/>
        </w:rPr>
        <w:t xml:space="preserve">the </w:t>
      </w:r>
      <w:r w:rsidRPr="00A26F33">
        <w:rPr>
          <w:color w:val="202124"/>
          <w:shd w:val="clear" w:color="auto" w:fill="FFFFFF"/>
        </w:rPr>
        <w:t>Heraclitus</w:t>
      </w:r>
      <w:r w:rsidR="00A26F33">
        <w:rPr>
          <w:color w:val="202124"/>
          <w:shd w:val="clear" w:color="auto" w:fill="FFFFFF"/>
        </w:rPr>
        <w:t>’</w:t>
      </w:r>
      <w:r w:rsidR="00A26F33" w:rsidRPr="00A26F33">
        <w:rPr>
          <w:color w:val="202124"/>
          <w:shd w:val="clear" w:color="auto" w:fill="FFFFFF"/>
        </w:rPr>
        <w:t xml:space="preserve"> </w:t>
      </w:r>
      <w:r w:rsidR="00695252" w:rsidRPr="00695252">
        <w:rPr>
          <w:i/>
          <w:iCs/>
          <w:color w:val="202124"/>
          <w:shd w:val="clear" w:color="auto" w:fill="FFFFFF"/>
        </w:rPr>
        <w:t>logos</w:t>
      </w:r>
      <w:r w:rsidR="00695252" w:rsidRPr="00695252">
        <w:rPr>
          <w:color w:val="202124"/>
          <w:shd w:val="clear" w:color="auto" w:fill="FFFFFF"/>
        </w:rPr>
        <w:t xml:space="preserve"> </w:t>
      </w:r>
      <w:r w:rsidR="00E31264">
        <w:rPr>
          <w:color w:val="202124"/>
          <w:shd w:val="clear" w:color="auto" w:fill="FFFFFF"/>
        </w:rPr>
        <w:t>and</w:t>
      </w:r>
      <w:r w:rsidR="00A26F33">
        <w:rPr>
          <w:color w:val="202124"/>
          <w:shd w:val="clear" w:color="auto" w:fill="FFFFFF"/>
        </w:rPr>
        <w:t xml:space="preserve"> Laozi’s </w:t>
      </w:r>
      <w:r w:rsidR="00A26F33" w:rsidRPr="00A26F33">
        <w:rPr>
          <w:i/>
          <w:iCs/>
          <w:color w:val="202124"/>
          <w:shd w:val="clear" w:color="auto" w:fill="FFFFFF"/>
        </w:rPr>
        <w:t>Dao</w:t>
      </w:r>
      <w:r w:rsidR="00A26F33">
        <w:rPr>
          <w:color w:val="202124"/>
          <w:shd w:val="clear" w:color="auto" w:fill="FFFFFF"/>
        </w:rPr>
        <w:t xml:space="preserve">, which can be considered as an evolutionary progress for religion. However, human </w:t>
      </w:r>
      <w:r w:rsidR="00A26F33" w:rsidRPr="00A26F33">
        <w:rPr>
          <w:color w:val="202124"/>
          <w:shd w:val="clear" w:color="auto" w:fill="FFFFFF"/>
        </w:rPr>
        <w:t xml:space="preserve">acknowledgement </w:t>
      </w:r>
      <w:r w:rsidR="00A26F33">
        <w:rPr>
          <w:color w:val="202124"/>
          <w:shd w:val="clear" w:color="auto" w:fill="FFFFFF"/>
        </w:rPr>
        <w:t xml:space="preserve">of the Holy Spirit from spirits cannot happened naturally without the reborn process through Christ. From a particular </w:t>
      </w:r>
      <w:r w:rsidR="00CB5B37">
        <w:rPr>
          <w:color w:val="202124"/>
          <w:shd w:val="clear" w:color="auto" w:fill="FFFFFF"/>
        </w:rPr>
        <w:t>perspective</w:t>
      </w:r>
      <w:r w:rsidR="00A26F33">
        <w:rPr>
          <w:color w:val="202124"/>
          <w:shd w:val="clear" w:color="auto" w:fill="FFFFFF"/>
        </w:rPr>
        <w:t xml:space="preserve">, Zhang’s Chinese shamanism continuity theory shows that, without the missionaries in China, </w:t>
      </w:r>
      <w:r>
        <w:rPr>
          <w:color w:val="202124"/>
          <w:shd w:val="clear" w:color="auto" w:fill="FFFFFF"/>
        </w:rPr>
        <w:t xml:space="preserve">the spirit of </w:t>
      </w:r>
      <w:r w:rsidR="00A26F33">
        <w:rPr>
          <w:color w:val="202124"/>
          <w:shd w:val="clear" w:color="auto" w:fill="FFFFFF"/>
        </w:rPr>
        <w:t xml:space="preserve">the good and bad, </w:t>
      </w:r>
      <w:r w:rsidR="00A26F33" w:rsidRPr="00A26F33">
        <w:rPr>
          <w:color w:val="202124"/>
          <w:shd w:val="clear" w:color="auto" w:fill="FFFFFF"/>
        </w:rPr>
        <w:t xml:space="preserve">auspicious </w:t>
      </w:r>
      <w:r w:rsidR="00A26F33">
        <w:rPr>
          <w:color w:val="202124"/>
          <w:shd w:val="clear" w:color="auto" w:fill="FFFFFF"/>
        </w:rPr>
        <w:t>and in</w:t>
      </w:r>
      <w:r w:rsidR="00A26F33" w:rsidRPr="00A26F33">
        <w:rPr>
          <w:color w:val="202124"/>
          <w:shd w:val="clear" w:color="auto" w:fill="FFFFFF"/>
        </w:rPr>
        <w:t>auspicious</w:t>
      </w:r>
      <w:r w:rsidR="00A26F33">
        <w:rPr>
          <w:color w:val="202124"/>
          <w:shd w:val="clear" w:color="auto" w:fill="FFFFFF"/>
        </w:rPr>
        <w:t>,</w:t>
      </w:r>
      <w:r w:rsidR="00A26F33" w:rsidRPr="00A26F33">
        <w:rPr>
          <w:color w:val="202124"/>
          <w:shd w:val="clear" w:color="auto" w:fill="FFFFFF"/>
        </w:rPr>
        <w:t xml:space="preserve"> </w:t>
      </w:r>
      <w:r w:rsidR="00A26F33">
        <w:rPr>
          <w:color w:val="202124"/>
          <w:shd w:val="clear" w:color="auto" w:fill="FFFFFF"/>
        </w:rPr>
        <w:t xml:space="preserve">just and unjust in </w:t>
      </w:r>
      <w:r>
        <w:rPr>
          <w:color w:val="202124"/>
          <w:shd w:val="clear" w:color="auto" w:fill="FFFFFF"/>
        </w:rPr>
        <w:t>its</w:t>
      </w:r>
      <w:r w:rsidR="00A26F33">
        <w:rPr>
          <w:color w:val="202124"/>
          <w:shd w:val="clear" w:color="auto" w:fill="FFFFFF"/>
        </w:rPr>
        <w:t xml:space="preserve"> culture will remain determined by man rather than the trinity God.</w:t>
      </w:r>
      <w:r>
        <w:rPr>
          <w:color w:val="202124"/>
          <w:shd w:val="clear" w:color="auto" w:fill="FFFFFF"/>
        </w:rPr>
        <w:t xml:space="preserve"> </w:t>
      </w:r>
      <w:r w:rsidRPr="00695252">
        <w:rPr>
          <w:color w:val="09202F"/>
          <w:shd w:val="clear" w:color="auto" w:fill="FFFFFF"/>
        </w:rPr>
        <w:t xml:space="preserve">There is no historical and archeological evidence </w:t>
      </w:r>
      <w:r>
        <w:rPr>
          <w:color w:val="09202F"/>
          <w:shd w:val="clear" w:color="auto" w:fill="FFFFFF"/>
        </w:rPr>
        <w:t>that can</w:t>
      </w:r>
      <w:r w:rsidRPr="00695252">
        <w:rPr>
          <w:color w:val="09202F"/>
          <w:shd w:val="clear" w:color="auto" w:fill="FFFFFF"/>
        </w:rPr>
        <w:t xml:space="preserve"> </w:t>
      </w:r>
      <w:r>
        <w:rPr>
          <w:color w:val="09202F"/>
          <w:shd w:val="clear" w:color="auto" w:fill="FFFFFF"/>
        </w:rPr>
        <w:t xml:space="preserve">explicitly </w:t>
      </w:r>
      <w:r w:rsidRPr="00695252">
        <w:rPr>
          <w:color w:val="09202F"/>
          <w:shd w:val="clear" w:color="auto" w:fill="FFFFFF"/>
        </w:rPr>
        <w:t xml:space="preserve">show a natural evolutionary </w:t>
      </w:r>
      <w:r>
        <w:rPr>
          <w:color w:val="09202F"/>
          <w:shd w:val="clear" w:color="auto" w:fill="FFFFFF"/>
        </w:rPr>
        <w:t>relationship</w:t>
      </w:r>
      <w:r w:rsidRPr="00695252">
        <w:rPr>
          <w:color w:val="09202F"/>
          <w:shd w:val="clear" w:color="auto" w:fill="FFFFFF"/>
        </w:rPr>
        <w:t xml:space="preserve"> </w:t>
      </w:r>
      <w:r>
        <w:rPr>
          <w:color w:val="09202F"/>
          <w:shd w:val="clear" w:color="auto" w:fill="FFFFFF"/>
        </w:rPr>
        <w:t>between</w:t>
      </w:r>
      <w:r w:rsidRPr="00695252">
        <w:rPr>
          <w:color w:val="09202F"/>
          <w:shd w:val="clear" w:color="auto" w:fill="FFFFFF"/>
        </w:rPr>
        <w:t xml:space="preserve"> animism </w:t>
      </w:r>
      <w:r>
        <w:rPr>
          <w:color w:val="09202F"/>
          <w:shd w:val="clear" w:color="auto" w:fill="FFFFFF"/>
        </w:rPr>
        <w:t>and</w:t>
      </w:r>
      <w:r w:rsidRPr="00695252">
        <w:rPr>
          <w:color w:val="09202F"/>
          <w:shd w:val="clear" w:color="auto" w:fill="FFFFFF"/>
        </w:rPr>
        <w:t xml:space="preserve"> </w:t>
      </w:r>
      <w:r w:rsidR="00E31264" w:rsidRPr="00695252">
        <w:rPr>
          <w:color w:val="202124"/>
          <w:shd w:val="clear" w:color="auto" w:fill="FFFFFF"/>
        </w:rPr>
        <w:t>Augustine</w:t>
      </w:r>
      <w:r w:rsidR="00E31264">
        <w:rPr>
          <w:color w:val="202124"/>
          <w:shd w:val="clear" w:color="auto" w:fill="FFFFFF"/>
        </w:rPr>
        <w:t>’s</w:t>
      </w:r>
      <w:r w:rsidR="00E31264" w:rsidRPr="00695252">
        <w:rPr>
          <w:color w:val="202124"/>
          <w:shd w:val="clear" w:color="auto" w:fill="FFFFFF"/>
        </w:rPr>
        <w:t xml:space="preserve"> </w:t>
      </w:r>
      <w:r w:rsidR="00E31264">
        <w:rPr>
          <w:color w:val="09202F"/>
          <w:shd w:val="clear" w:color="auto" w:fill="FFFFFF"/>
        </w:rPr>
        <w:t xml:space="preserve">true </w:t>
      </w:r>
      <w:r w:rsidRPr="00695252">
        <w:rPr>
          <w:color w:val="09202F"/>
          <w:shd w:val="clear" w:color="auto" w:fill="FFFFFF"/>
        </w:rPr>
        <w:t>religion.</w:t>
      </w:r>
      <w:r w:rsidRPr="00695252">
        <w:rPr>
          <w:b/>
          <w:bCs/>
          <w:color w:val="09202F"/>
          <w:shd w:val="clear" w:color="auto" w:fill="FFFFFF"/>
        </w:rPr>
        <w:t>  </w:t>
      </w:r>
    </w:p>
    <w:p w14:paraId="3EA63750" w14:textId="77777777" w:rsidR="00CB5B37" w:rsidRDefault="00695252" w:rsidP="00E31264">
      <w:r w:rsidRPr="00695252">
        <w:lastRenderedPageBreak/>
        <w:br/>
      </w:r>
      <w:r w:rsidRPr="00695252">
        <w:br/>
      </w:r>
      <w:r w:rsidRPr="00695252">
        <w:br/>
      </w:r>
      <w:r w:rsidRPr="00695252">
        <w:br/>
      </w:r>
      <w:r w:rsidRPr="00695252">
        <w:br/>
      </w:r>
      <w:r w:rsidRPr="00695252">
        <w:br/>
      </w:r>
    </w:p>
    <w:p w14:paraId="0FE50152" w14:textId="77777777" w:rsidR="00CB5B37" w:rsidRDefault="00CB5B37">
      <w:r>
        <w:br w:type="page"/>
      </w:r>
    </w:p>
    <w:p w14:paraId="45DE7C24" w14:textId="09A4BCA0" w:rsidR="00CB5B37" w:rsidRDefault="00CB5B37" w:rsidP="00E31264">
      <w:r>
        <w:rPr>
          <w:b/>
          <w:bCs/>
        </w:rPr>
        <w:lastRenderedPageBreak/>
        <w:t>S</w:t>
      </w:r>
      <w:r w:rsidRPr="005603C3">
        <w:rPr>
          <w:b/>
          <w:bCs/>
        </w:rPr>
        <w:t xml:space="preserve">hamanic </w:t>
      </w:r>
      <w:r w:rsidR="00E31264" w:rsidRPr="005603C3">
        <w:rPr>
          <w:b/>
          <w:bCs/>
        </w:rPr>
        <w:t xml:space="preserve">OBI </w:t>
      </w:r>
      <w:r w:rsidR="00695252" w:rsidRPr="00695252">
        <w:br/>
      </w:r>
    </w:p>
    <w:p w14:paraId="4ED92D6C" w14:textId="33C4BDE7" w:rsidR="00CB5B37" w:rsidRDefault="00CB5B37" w:rsidP="00E31264">
      <w:r>
        <w:tab/>
      </w:r>
      <w:r w:rsidRPr="00CB5B37">
        <w:rPr>
          <w:b/>
          <w:bCs/>
        </w:rPr>
        <w:t>Supernatural</w:t>
      </w:r>
      <w:r>
        <w:t xml:space="preserve"> </w:t>
      </w:r>
      <w:r w:rsidR="00695252" w:rsidRPr="00695252">
        <w:br/>
      </w:r>
      <w:r>
        <w:rPr>
          <w:rFonts w:ascii="Roboto" w:hAnsi="Roboto"/>
          <w:color w:val="4D5156"/>
          <w:sz w:val="21"/>
          <w:szCs w:val="21"/>
          <w:shd w:val="clear" w:color="auto" w:fill="FFFFFF"/>
        </w:rPr>
        <w:tab/>
      </w:r>
      <w:r w:rsidR="00E31264" w:rsidRPr="005603C3">
        <w:rPr>
          <w:rFonts w:ascii="Roboto" w:hAnsi="Roboto"/>
          <w:color w:val="4D5156"/>
          <w:sz w:val="21"/>
          <w:szCs w:val="21"/>
          <w:shd w:val="clear" w:color="auto" w:fill="FFFFFF"/>
        </w:rPr>
        <w:t>One of the most significant features of animism is the supernatural</w:t>
      </w:r>
      <w:r>
        <w:rPr>
          <w:rFonts w:ascii="Roboto" w:hAnsi="Roboto"/>
          <w:color w:val="4D5156"/>
          <w:sz w:val="21"/>
          <w:szCs w:val="21"/>
          <w:shd w:val="clear" w:color="auto" w:fill="FFFFFF"/>
        </w:rPr>
        <w:t xml:space="preserve"> that </w:t>
      </w:r>
      <w:r w:rsidR="00E31264" w:rsidRPr="005603C3">
        <w:rPr>
          <w:rFonts w:ascii="Roboto" w:hAnsi="Roboto"/>
          <w:color w:val="4D5156"/>
          <w:sz w:val="21"/>
          <w:szCs w:val="21"/>
          <w:shd w:val="clear" w:color="auto" w:fill="FFFFFF"/>
        </w:rPr>
        <w:t xml:space="preserve">encompasses phenomena that </w:t>
      </w:r>
      <w:r w:rsidR="005603C3" w:rsidRPr="005603C3">
        <w:rPr>
          <w:rFonts w:ascii="Roboto" w:hAnsi="Roboto"/>
          <w:color w:val="4D5156"/>
          <w:sz w:val="21"/>
          <w:szCs w:val="21"/>
          <w:shd w:val="clear" w:color="auto" w:fill="FFFFFF"/>
        </w:rPr>
        <w:t xml:space="preserve">do not follow </w:t>
      </w:r>
      <w:r w:rsidR="00E31264" w:rsidRPr="005603C3">
        <w:rPr>
          <w:rFonts w:ascii="Roboto" w:hAnsi="Roboto"/>
          <w:color w:val="4D5156"/>
          <w:sz w:val="21"/>
          <w:szCs w:val="21"/>
          <w:shd w:val="clear" w:color="auto" w:fill="FFFFFF"/>
        </w:rPr>
        <w:t xml:space="preserve">to the common </w:t>
      </w:r>
      <w:r w:rsidR="005603C3" w:rsidRPr="005603C3">
        <w:rPr>
          <w:rFonts w:ascii="Roboto" w:hAnsi="Roboto"/>
          <w:color w:val="4D5156"/>
          <w:sz w:val="21"/>
          <w:szCs w:val="21"/>
          <w:shd w:val="clear" w:color="auto" w:fill="FFFFFF"/>
        </w:rPr>
        <w:t>sense</w:t>
      </w:r>
      <w:r w:rsidR="00E31264" w:rsidRPr="005603C3">
        <w:rPr>
          <w:rFonts w:ascii="Roboto" w:hAnsi="Roboto"/>
          <w:color w:val="4D5156"/>
          <w:sz w:val="21"/>
          <w:szCs w:val="21"/>
          <w:shd w:val="clear" w:color="auto" w:fill="FFFFFF"/>
        </w:rPr>
        <w:t xml:space="preserve"> of </w:t>
      </w:r>
      <w:r w:rsidR="005603C3" w:rsidRPr="005603C3">
        <w:rPr>
          <w:rFonts w:ascii="Roboto" w:hAnsi="Roboto"/>
          <w:color w:val="4D5156"/>
          <w:sz w:val="21"/>
          <w:szCs w:val="21"/>
          <w:shd w:val="clear" w:color="auto" w:fill="FFFFFF"/>
        </w:rPr>
        <w:t xml:space="preserve">human society or principles of </w:t>
      </w:r>
      <w:r w:rsidR="00E31264" w:rsidRPr="005603C3">
        <w:rPr>
          <w:rFonts w:ascii="Roboto" w:hAnsi="Roboto"/>
          <w:color w:val="4D5156"/>
          <w:sz w:val="21"/>
          <w:szCs w:val="21"/>
          <w:shd w:val="clear" w:color="auto" w:fill="FFFFFF"/>
        </w:rPr>
        <w:t xml:space="preserve">nature.  </w:t>
      </w:r>
      <w:r w:rsidR="005603C3" w:rsidRPr="005603C3">
        <w:rPr>
          <w:rFonts w:ascii="Roboto" w:hAnsi="Roboto"/>
          <w:color w:val="4D5156"/>
          <w:sz w:val="21"/>
          <w:szCs w:val="21"/>
          <w:shd w:val="clear" w:color="auto" w:fill="FFFFFF"/>
        </w:rPr>
        <w:t xml:space="preserve">The puzzles or mysteries found in </w:t>
      </w:r>
      <w:r w:rsidR="005603C3" w:rsidRPr="005603C3">
        <w:t xml:space="preserve">Chinese OBI </w:t>
      </w:r>
      <w:r w:rsidR="005603C3">
        <w:t xml:space="preserve">are </w:t>
      </w:r>
      <w:r w:rsidR="005603C3" w:rsidRPr="005603C3">
        <w:t xml:space="preserve">essentially </w:t>
      </w:r>
      <w:r w:rsidR="005603C3">
        <w:t xml:space="preserve">the </w:t>
      </w:r>
      <w:r w:rsidR="005603C3" w:rsidRPr="005603C3">
        <w:rPr>
          <w:rFonts w:ascii="Roboto" w:hAnsi="Roboto"/>
          <w:color w:val="4D5156"/>
          <w:sz w:val="21"/>
          <w:szCs w:val="21"/>
          <w:shd w:val="clear" w:color="auto" w:fill="FFFFFF"/>
        </w:rPr>
        <w:t>supernatural</w:t>
      </w:r>
      <w:r w:rsidR="005603C3" w:rsidRPr="005603C3">
        <w:t xml:space="preserve"> feature</w:t>
      </w:r>
      <w:r w:rsidR="005603C3">
        <w:t xml:space="preserve">s of shamanic </w:t>
      </w:r>
      <w:r>
        <w:t>practice, which can be listed as followings:</w:t>
      </w:r>
    </w:p>
    <w:p w14:paraId="222C3C7A" w14:textId="3CB8F876" w:rsidR="00CB5B37" w:rsidRDefault="00CB5B37" w:rsidP="00CB5B37">
      <w:pPr>
        <w:pStyle w:val="ListParagraph"/>
        <w:numPr>
          <w:ilvl w:val="0"/>
          <w:numId w:val="1"/>
        </w:numPr>
      </w:pPr>
      <w:r>
        <w:t xml:space="preserve">Magic Origin: </w:t>
      </w:r>
      <w:r>
        <w:br/>
        <w:t>The OBI does not follow the common natural evolution principle that anything has a development process from simplicity to complexity. The unearthed Chinese archeological materials shows that the complicated matured OBI (characters on bones) eruptively emerged within a clear boundary of a small area of about 30 km</w:t>
      </w:r>
      <w:r w:rsidRPr="00CB5B37">
        <w:rPr>
          <w:vertAlign w:val="superscript"/>
        </w:rPr>
        <w:t>2</w:t>
      </w:r>
      <w:r>
        <w:rPr>
          <w:vertAlign w:val="superscript"/>
        </w:rPr>
        <w:t xml:space="preserve"> </w:t>
      </w:r>
      <w:r>
        <w:t xml:space="preserve">in a village </w:t>
      </w:r>
      <w:r w:rsidRPr="00CB5B37">
        <w:t>about 2</w:t>
      </w:r>
      <w:r>
        <w:t xml:space="preserve"> </w:t>
      </w:r>
      <w:r w:rsidRPr="00CB5B37">
        <w:t xml:space="preserve">km </w:t>
      </w:r>
      <w:r>
        <w:t xml:space="preserve">away north-east of </w:t>
      </w:r>
      <w:r w:rsidRPr="00CB5B37">
        <w:t xml:space="preserve">the modern city of Anyang </w:t>
      </w:r>
      <w:r>
        <w:t>city of Henan province today</w:t>
      </w:r>
      <w:r w:rsidR="005D5F1C">
        <w:rPr>
          <w:rStyle w:val="FootnoteReference"/>
        </w:rPr>
        <w:footnoteReference w:id="7"/>
      </w:r>
      <w:r>
        <w:t>. Although nearly a hundred of symbols earlier than OBI are found similar to Chinese characters, they cannot be concluded attributing to earliest Chinese writing as precursor of OBI since its quality, quantity and archeological features cannot match OBI linguistic characteristics. Some suggests that the sudden appearance of OBI attributes to stimulus diffusion theory that OBI was inspired from foreign culture. However, the worldwide archeological evidence shows that OBI is unique globally even though many similarities can be extracted between OBI and Egy</w:t>
      </w:r>
      <w:r w:rsidR="005D5F1C">
        <w:t>p</w:t>
      </w:r>
      <w:r>
        <w:t xml:space="preserve">tian </w:t>
      </w:r>
      <w:r w:rsidR="005D5F1C" w:rsidRPr="005D5F1C">
        <w:t xml:space="preserve">hieroglyphics </w:t>
      </w:r>
      <w:r>
        <w:t>or Sumerian cun</w:t>
      </w:r>
      <w:r w:rsidR="005D5F1C">
        <w:t>e</w:t>
      </w:r>
      <w:r>
        <w:t xml:space="preserve">iforms. It is hard to deny that OBI was designed and created by someone rather than through natural evolution. </w:t>
      </w:r>
      <w:r w:rsidR="005D5F1C">
        <w:br/>
      </w:r>
    </w:p>
    <w:p w14:paraId="7B1CA0C9" w14:textId="2F0FD8FD" w:rsidR="00CB5B37" w:rsidRDefault="00CB5B37" w:rsidP="00CB5B37">
      <w:pPr>
        <w:pStyle w:val="ListParagraph"/>
        <w:numPr>
          <w:ilvl w:val="0"/>
          <w:numId w:val="1"/>
        </w:numPr>
      </w:pPr>
      <w:r>
        <w:t>Mysteriously Sudden Disappearance</w:t>
      </w:r>
      <w:r>
        <w:br/>
        <w:t xml:space="preserve">The archeological evidence shows that OBI suddenly disappeared in history without leaving any historical notes in details after existing about hundreds of years period. Although some pieces of burned turtle bones later than OBI are found elsewhere in couple of archeological sites in the same region in west of China, there has no linguistic characters on them. The overview of archeological evidence shows that what was replaced after OBI in Anyang was the wide spread bronze inscription. OBI culture </w:t>
      </w:r>
      <w:r w:rsidR="005D5F1C">
        <w:t>had been</w:t>
      </w:r>
      <w:r>
        <w:t xml:space="preserve"> lost</w:t>
      </w:r>
      <w:r w:rsidR="005D5F1C">
        <w:t xml:space="preserve"> for thousands of years</w:t>
      </w:r>
      <w:r>
        <w:t xml:space="preserve"> in history until 1898 discovery. </w:t>
      </w:r>
      <w:r>
        <w:br/>
        <w:t xml:space="preserve"> </w:t>
      </w:r>
    </w:p>
    <w:p w14:paraId="5172D640" w14:textId="0D123035" w:rsidR="00E31264" w:rsidRDefault="00CB5B37" w:rsidP="00CB5B37">
      <w:pPr>
        <w:pStyle w:val="ListParagraph"/>
        <w:numPr>
          <w:ilvl w:val="0"/>
          <w:numId w:val="1"/>
        </w:numPr>
      </w:pPr>
      <w:r>
        <w:t>I</w:t>
      </w:r>
      <w:r w:rsidRPr="00CB5B37">
        <w:t xml:space="preserve">ncredible </w:t>
      </w:r>
      <w:r>
        <w:t>Power</w:t>
      </w:r>
      <w:r w:rsidRPr="00CB5B37">
        <w:t xml:space="preserve"> </w:t>
      </w:r>
      <w:r>
        <w:t xml:space="preserve">of </w:t>
      </w:r>
      <w:r w:rsidRPr="00CB5B37">
        <w:t xml:space="preserve">Influence </w:t>
      </w:r>
      <w:r>
        <w:br/>
        <w:t xml:space="preserve">Although OBI originated in a small place, and never spread during only about hundreds of years of period, and was forgotten in history for more than three thousands of years, its symbol system and OBI handbook remained in use until today and became the only pictorial language in the world covering the far east main Asia continent and influencing the world. Among five points of continuity from ancestral OBI cult (divination) concluded by </w:t>
      </w:r>
      <w:r w:rsidRPr="00CB5B37">
        <w:t>Paul R. Goldin</w:t>
      </w:r>
      <w:r>
        <w:t>,</w:t>
      </w:r>
      <w:r>
        <w:rPr>
          <w:rStyle w:val="FootnoteReference"/>
        </w:rPr>
        <w:footnoteReference w:id="8"/>
      </w:r>
      <w:r>
        <w:t xml:space="preserve">  the status of Chinese in sole </w:t>
      </w:r>
      <w:r>
        <w:lastRenderedPageBreak/>
        <w:t xml:space="preserve">writing system is the solid evidence for Zhang’s Chinese shamanism continuity theory. </w:t>
      </w:r>
    </w:p>
    <w:p w14:paraId="31DDAC6C" w14:textId="6C23B547" w:rsidR="00CB5B37" w:rsidRPr="00CB5B37" w:rsidRDefault="00695252" w:rsidP="00695252">
      <w:pPr>
        <w:spacing w:after="240"/>
        <w:rPr>
          <w:b/>
          <w:bCs/>
        </w:rPr>
      </w:pPr>
      <w:r w:rsidRPr="00695252">
        <w:br/>
      </w:r>
      <w:r w:rsidR="00CB5B37">
        <w:rPr>
          <w:b/>
          <w:bCs/>
        </w:rPr>
        <w:tab/>
      </w:r>
      <w:r w:rsidR="00CB5B37" w:rsidRPr="00CB5B37">
        <w:rPr>
          <w:b/>
          <w:bCs/>
        </w:rPr>
        <w:t>non-li</w:t>
      </w:r>
      <w:r w:rsidR="00CB5B37">
        <w:rPr>
          <w:b/>
          <w:bCs/>
        </w:rPr>
        <w:t>n</w:t>
      </w:r>
      <w:r w:rsidR="00CB5B37" w:rsidRPr="00CB5B37">
        <w:rPr>
          <w:b/>
          <w:bCs/>
        </w:rPr>
        <w:t>guistic</w:t>
      </w:r>
    </w:p>
    <w:p w14:paraId="2BC81AFA" w14:textId="174311B9" w:rsidR="005D5F1C" w:rsidRDefault="00CB5B37" w:rsidP="00CB5B37">
      <w:r>
        <w:tab/>
      </w:r>
      <w:r w:rsidRPr="00CB5B37">
        <w:t xml:space="preserve">OBI cannot be considered as human linguistic language. Although some patterns can be found </w:t>
      </w:r>
      <w:r w:rsidR="005D5F1C">
        <w:t>in some</w:t>
      </w:r>
      <w:r w:rsidRPr="00CB5B37">
        <w:t xml:space="preserve"> bones, </w:t>
      </w:r>
      <w:r w:rsidR="005D5F1C">
        <w:t xml:space="preserve">the </w:t>
      </w:r>
      <w:r w:rsidR="005D5F1C">
        <w:rPr>
          <w:color w:val="202124"/>
          <w:shd w:val="clear" w:color="auto" w:fill="FFFFFF"/>
        </w:rPr>
        <w:t>t</w:t>
      </w:r>
      <w:r w:rsidRPr="00CB5B37">
        <w:rPr>
          <w:color w:val="202124"/>
          <w:shd w:val="clear" w:color="auto" w:fill="FFFFFF"/>
        </w:rPr>
        <w:t>ypes of words (</w:t>
      </w:r>
      <w:r w:rsidRPr="00CB5B37">
        <w:t xml:space="preserve">e.g. verb, noun, adjective, pronouns, </w:t>
      </w:r>
      <w:r w:rsidR="005D5F1C">
        <w:t xml:space="preserve">preposition, </w:t>
      </w:r>
      <w:r w:rsidRPr="00CB5B37">
        <w:t>etc.</w:t>
      </w:r>
      <w:r w:rsidRPr="00CB5B37">
        <w:rPr>
          <w:color w:val="202124"/>
          <w:shd w:val="clear" w:color="auto" w:fill="FFFFFF"/>
        </w:rPr>
        <w:t xml:space="preserve">) cannot be </w:t>
      </w:r>
      <w:r w:rsidR="005D5F1C">
        <w:rPr>
          <w:color w:val="202124"/>
          <w:shd w:val="clear" w:color="auto" w:fill="FFFFFF"/>
        </w:rPr>
        <w:t>distinguished, and t</w:t>
      </w:r>
      <w:r w:rsidRPr="00CB5B37">
        <w:t xml:space="preserve">hey do not </w:t>
      </w:r>
      <w:r w:rsidR="005D5F1C">
        <w:t>follow</w:t>
      </w:r>
      <w:r w:rsidRPr="00CB5B37">
        <w:t xml:space="preserve"> </w:t>
      </w:r>
      <w:r w:rsidR="005D5F1C">
        <w:t xml:space="preserve">the structure of </w:t>
      </w:r>
      <w:r w:rsidRPr="00CB5B37">
        <w:t xml:space="preserve">basic </w:t>
      </w:r>
      <w:r w:rsidR="005D5F1C" w:rsidRPr="005D5F1C">
        <w:t>linguistic typology</w:t>
      </w:r>
      <w:r w:rsidR="005D5F1C">
        <w:t xml:space="preserve"> (SVO, SOV, etc.) </w:t>
      </w:r>
      <w:r w:rsidRPr="00CB5B37">
        <w:t xml:space="preserve"> OBI has order from top to bottom, right to left. </w:t>
      </w:r>
      <w:r w:rsidR="005D5F1C">
        <w:t>However</w:t>
      </w:r>
      <w:r w:rsidRPr="00CB5B37">
        <w:t xml:space="preserve">, in many </w:t>
      </w:r>
      <w:r w:rsidR="005D5F1C">
        <w:t>whole plastrons</w:t>
      </w:r>
      <w:r w:rsidRPr="00CB5B37">
        <w:t xml:space="preserve">, </w:t>
      </w:r>
      <w:r w:rsidR="005D5F1C">
        <w:t>the characters are found arranged in a</w:t>
      </w:r>
      <w:r w:rsidRPr="00CB5B37">
        <w:t xml:space="preserve"> </w:t>
      </w:r>
      <w:r w:rsidR="005D5F1C">
        <w:t>vertical symmetrical way, or repeated in parallel vertically. There are cases that</w:t>
      </w:r>
      <w:r w:rsidRPr="00CB5B37">
        <w:t xml:space="preserve"> a few characters </w:t>
      </w:r>
      <w:r w:rsidR="005D5F1C">
        <w:t>are scattered</w:t>
      </w:r>
      <w:r>
        <w:t xml:space="preserve"> </w:t>
      </w:r>
      <w:r w:rsidRPr="00CB5B37">
        <w:t xml:space="preserve">randomly </w:t>
      </w:r>
      <w:r>
        <w:t>without order</w:t>
      </w:r>
      <w:r w:rsidRPr="00CB5B37">
        <w:t xml:space="preserve">. </w:t>
      </w:r>
      <w:r w:rsidR="005D5F1C">
        <w:t>The</w:t>
      </w:r>
      <w:r>
        <w:t xml:space="preserve"> bronzes</w:t>
      </w:r>
      <w:r w:rsidR="005D5F1C">
        <w:t xml:space="preserve"> scripts found at the same time period</w:t>
      </w:r>
      <w:r>
        <w:t xml:space="preserve"> </w:t>
      </w:r>
      <w:r w:rsidR="005D5F1C">
        <w:t xml:space="preserve">usually have only one and less than three characters. </w:t>
      </w:r>
    </w:p>
    <w:p w14:paraId="2870A0B9" w14:textId="0CE3B599" w:rsidR="00CB5B37" w:rsidRDefault="005D5F1C" w:rsidP="00CB5B37">
      <w:r>
        <w:tab/>
        <w:t xml:space="preserve">There are no </w:t>
      </w:r>
      <w:r w:rsidRPr="005D5F1C">
        <w:t>punctuation</w:t>
      </w:r>
      <w:r>
        <w:t xml:space="preserve"> marks found used in the OBI</w:t>
      </w:r>
      <w:r w:rsidR="00CB5B37">
        <w:t xml:space="preserve">. </w:t>
      </w:r>
      <w:r>
        <w:t xml:space="preserve">It is untenable that some scholars add modern period, comma or question mark to interpret OBI for divination. OBI is a grouping sensitive system. The quotation marks applied into OBI leads to regrouping and perverting of the original messages. </w:t>
      </w:r>
    </w:p>
    <w:p w14:paraId="16BA63DC" w14:textId="7CBAF7AB" w:rsidR="005D5F1C" w:rsidRPr="00CB5B37" w:rsidRDefault="005D5F1C" w:rsidP="00CB5B37">
      <w:r>
        <w:tab/>
        <w:t xml:space="preserve">The discovery of the handbook of OBI also demonstrates that OBI was not designed for human linguistic but for a specific purpose related to a certain calculation. At least, OBI practitioners or people at that times did not speak in a way of OBI showed. </w:t>
      </w:r>
    </w:p>
    <w:p w14:paraId="4EDC8D97" w14:textId="487C04A3" w:rsidR="005D5F1C" w:rsidRDefault="00CB5B37" w:rsidP="00CB5B37">
      <w:pPr>
        <w:spacing w:after="240"/>
      </w:pPr>
      <w:r>
        <w:tab/>
        <w:t xml:space="preserve">The highly developed civilization (the unearthed bronze vessels, handcraft of jades, the </w:t>
      </w:r>
      <w:r w:rsidR="005D5F1C">
        <w:t>royal cemetery and many</w:t>
      </w:r>
      <w:r>
        <w:t xml:space="preserve"> tombs, the </w:t>
      </w:r>
      <w:r w:rsidR="005D5F1C" w:rsidRPr="005D5F1C">
        <w:t>chariots and horses</w:t>
      </w:r>
      <w:r>
        <w:t xml:space="preserve">, etc.) suggests that, at </w:t>
      </w:r>
      <w:r w:rsidR="005D5F1C">
        <w:t>OBI</w:t>
      </w:r>
      <w:r>
        <w:t xml:space="preserve"> time</w:t>
      </w:r>
      <w:r w:rsidR="005D5F1C">
        <w:t>s</w:t>
      </w:r>
      <w:r>
        <w:t>, local people have another independent matured language that has nothing to do with OBI, at least</w:t>
      </w:r>
      <w:r w:rsidR="005D5F1C">
        <w:t>,</w:t>
      </w:r>
      <w:r>
        <w:t xml:space="preserve"> </w:t>
      </w:r>
      <w:r w:rsidR="005D5F1C">
        <w:t xml:space="preserve">the complicated OBI system was designed and created by another </w:t>
      </w:r>
      <w:r>
        <w:t>well-developed oral language. Such theory can be supported by the fact that, in long Chinese history, the oral language and written language were not consistent until the ‘new culture movement’ (also called plain text movement) of May-fourth in 1911. Multiple distinct diale</w:t>
      </w:r>
      <w:r w:rsidR="005D5F1C">
        <w:t>c</w:t>
      </w:r>
      <w:r>
        <w:t xml:space="preserve">ts in China </w:t>
      </w:r>
      <w:r w:rsidR="005D5F1C">
        <w:t xml:space="preserve">today </w:t>
      </w:r>
      <w:r>
        <w:t xml:space="preserve">also prove </w:t>
      </w:r>
      <w:r w:rsidR="005D5F1C">
        <w:t xml:space="preserve">a theory </w:t>
      </w:r>
      <w:r>
        <w:t>that the writing and speaking are two independent systems</w:t>
      </w:r>
      <w:r w:rsidR="005D5F1C">
        <w:t xml:space="preserve">--an </w:t>
      </w:r>
      <w:r w:rsidR="005D5F1C" w:rsidRPr="005D5F1C">
        <w:t>antecedent</w:t>
      </w:r>
      <w:r w:rsidR="005D5F1C">
        <w:t xml:space="preserve"> oral language created OBI; in return, OBI influenced its oral language and speakers’ worldview. It is the power of writing system rather than spoken language that keeps Chinese as sole language to continue until today.  </w:t>
      </w:r>
      <w:r>
        <w:tab/>
      </w:r>
    </w:p>
    <w:p w14:paraId="709B208C" w14:textId="1ACA62BE" w:rsidR="005D5F1C" w:rsidRPr="005D5F1C" w:rsidRDefault="005D5F1C" w:rsidP="005D5F1C">
      <w:pPr>
        <w:spacing w:after="240"/>
        <w:rPr>
          <w:b/>
          <w:bCs/>
        </w:rPr>
      </w:pPr>
      <w:r>
        <w:tab/>
      </w:r>
      <w:r>
        <w:rPr>
          <w:b/>
          <w:bCs/>
        </w:rPr>
        <w:t>Grave</w:t>
      </w:r>
      <w:r>
        <w:rPr>
          <w:b/>
          <w:bCs/>
        </w:rPr>
        <w:br/>
      </w:r>
      <w:r>
        <w:rPr>
          <w:b/>
          <w:bCs/>
        </w:rPr>
        <w:tab/>
      </w:r>
      <w:r>
        <w:t xml:space="preserve">Simply speaking shamanism is a spiritual practice as distinct to human worldly activities.  A common spirit that shamans dealt with is the spirit of the dead. Chinese Archeological evidence shows that along the OBI unearthed in the ash ditches, was the large amounts of graves including the royal cemetery nearby. Although these cannot confirm the OBI practice is a type of </w:t>
      </w:r>
      <w:r w:rsidRPr="00695252">
        <w:rPr>
          <w:color w:val="09202F"/>
          <w:shd w:val="clear" w:color="auto" w:fill="FFFFFF"/>
        </w:rPr>
        <w:t>necromancer</w:t>
      </w:r>
      <w:r>
        <w:rPr>
          <w:color w:val="09202F"/>
          <w:shd w:val="clear" w:color="auto" w:fill="FFFFFF"/>
        </w:rPr>
        <w:t xml:space="preserve">, they can be certain that OBI practice is related to death or resurrection of life rather than divination for near future of personal daily life. The discovery of the bronze inscription in the tomb undergird the assertion that characters are used for a shamanic practice related to dead and spirit. </w:t>
      </w:r>
      <w:r>
        <w:t xml:space="preserve"> It could be a type of prayer for personal eternal life or a type of blessing in the world. </w:t>
      </w:r>
    </w:p>
    <w:p w14:paraId="49BB795B" w14:textId="77777777" w:rsidR="005D5F1C" w:rsidRDefault="005D5F1C" w:rsidP="00CB5B37">
      <w:pPr>
        <w:spacing w:after="240"/>
      </w:pPr>
    </w:p>
    <w:p w14:paraId="3DB7E78B" w14:textId="61CE7DC2" w:rsidR="00CB5B37" w:rsidRDefault="00CB5B37" w:rsidP="00CB5B37">
      <w:pPr>
        <w:spacing w:after="240"/>
      </w:pPr>
      <w:r w:rsidRPr="00CB5B37">
        <w:t xml:space="preserve">The supernatural features </w:t>
      </w:r>
      <w:r>
        <w:t xml:space="preserve">also </w:t>
      </w:r>
      <w:r w:rsidRPr="00CB5B37">
        <w:t>shows that OBI is not a language used for native people</w:t>
      </w:r>
      <w:r>
        <w:t xml:space="preserve">’s communication </w:t>
      </w:r>
      <w:r w:rsidRPr="00CB5B37">
        <w:t xml:space="preserve">in their daily life but </w:t>
      </w:r>
      <w:r>
        <w:t xml:space="preserve">is </w:t>
      </w:r>
      <w:r w:rsidRPr="00CB5B37">
        <w:t>a sacred code for shamanic practice only.</w:t>
      </w:r>
      <w:r>
        <w:t xml:space="preserve"> Types of shamanic practice can be three types: </w:t>
      </w:r>
    </w:p>
    <w:p w14:paraId="743D917C" w14:textId="5960C55C" w:rsidR="00CB5B37" w:rsidRDefault="00CB5B37" w:rsidP="005D5F1C">
      <w:pPr>
        <w:pStyle w:val="ListParagraph"/>
        <w:numPr>
          <w:ilvl w:val="0"/>
          <w:numId w:val="3"/>
        </w:numPr>
        <w:spacing w:after="240"/>
      </w:pPr>
      <w:r>
        <w:lastRenderedPageBreak/>
        <w:t xml:space="preserve">Pray for the dead: The graves field unearthed nearby demonstrates that OBI shamanic practice is related to death and life, which is consistent to the meaning of characters themselves. The discovered seven grand tombs likely belongs to the shamans rather than kings. </w:t>
      </w:r>
      <w:r w:rsidR="005D5F1C">
        <w:t xml:space="preserve"> </w:t>
      </w:r>
      <w:r>
        <w:t xml:space="preserve">Pray for personal eternal life and blessing. </w:t>
      </w:r>
    </w:p>
    <w:p w14:paraId="7EF81793" w14:textId="29DC7D28" w:rsidR="00CB5B37" w:rsidRDefault="00CB5B37" w:rsidP="005D5F1C">
      <w:pPr>
        <w:pStyle w:val="ListParagraph"/>
        <w:numPr>
          <w:ilvl w:val="0"/>
          <w:numId w:val="3"/>
        </w:numPr>
        <w:spacing w:after="240"/>
      </w:pPr>
      <w:r>
        <w:t xml:space="preserve">Divination: </w:t>
      </w:r>
      <w:r>
        <w:br/>
      </w:r>
    </w:p>
    <w:p w14:paraId="0EAD5E69" w14:textId="77777777" w:rsidR="00CB5B37" w:rsidRDefault="00CB5B37" w:rsidP="00CB5B37">
      <w:pPr>
        <w:pStyle w:val="ListParagraph"/>
        <w:numPr>
          <w:ilvl w:val="0"/>
          <w:numId w:val="3"/>
        </w:numPr>
      </w:pPr>
      <w:r>
        <w:t>The handbook of OBI</w:t>
      </w:r>
      <w:r>
        <w:br/>
      </w:r>
    </w:p>
    <w:p w14:paraId="2C0BAD4D" w14:textId="77777777" w:rsidR="00CB5B37" w:rsidRDefault="00CB5B37" w:rsidP="00CB5B37">
      <w:pPr>
        <w:pStyle w:val="ListParagraph"/>
        <w:numPr>
          <w:ilvl w:val="0"/>
          <w:numId w:val="3"/>
        </w:numPr>
      </w:pPr>
      <w:r>
        <w:t>The usage of Turtle shells</w:t>
      </w:r>
    </w:p>
    <w:p w14:paraId="13F71C34" w14:textId="69C4E3A8" w:rsidR="005D5F1C" w:rsidRDefault="005D5F1C" w:rsidP="005D5F1C">
      <w:pPr>
        <w:pStyle w:val="ListParagraph"/>
        <w:numPr>
          <w:ilvl w:val="0"/>
          <w:numId w:val="3"/>
        </w:numPr>
        <w:spacing w:after="240"/>
      </w:pPr>
      <w:r>
        <w:t>Ash ditches and grand graves</w:t>
      </w:r>
      <w:r>
        <w:br/>
      </w:r>
      <w:r w:rsidR="00CB5B37">
        <w:t>Archeological evidence shows that</w:t>
      </w:r>
      <w:r>
        <w:t xml:space="preserve"> the writing system in OBI times was only used for ancestral cult</w:t>
      </w:r>
      <w:r>
        <w:rPr>
          <w:rStyle w:val="FootnoteReference"/>
        </w:rPr>
        <w:footnoteReference w:id="9"/>
      </w:r>
      <w:r>
        <w:t xml:space="preserve">, moreover, </w:t>
      </w:r>
      <w:r w:rsidR="00CB5B37">
        <w:t xml:space="preserve">along the OBI unearthed in the ash ditches, was the large areas of grand tombs nearby. Although </w:t>
      </w:r>
      <w:r>
        <w:t>these</w:t>
      </w:r>
      <w:r w:rsidR="00CB5B37">
        <w:t xml:space="preserve"> cannot confirm the OBI practice is a type of </w:t>
      </w:r>
      <w:r w:rsidR="00CB5B37" w:rsidRPr="00695252">
        <w:rPr>
          <w:color w:val="09202F"/>
          <w:shd w:val="clear" w:color="auto" w:fill="FFFFFF"/>
        </w:rPr>
        <w:t>necromancer</w:t>
      </w:r>
      <w:r w:rsidR="00CB5B37">
        <w:rPr>
          <w:color w:val="09202F"/>
          <w:shd w:val="clear" w:color="auto" w:fill="FFFFFF"/>
        </w:rPr>
        <w:t xml:space="preserve">, </w:t>
      </w:r>
      <w:r>
        <w:rPr>
          <w:color w:val="09202F"/>
          <w:shd w:val="clear" w:color="auto" w:fill="FFFFFF"/>
        </w:rPr>
        <w:t>they</w:t>
      </w:r>
      <w:r w:rsidR="00CB5B37">
        <w:rPr>
          <w:color w:val="09202F"/>
          <w:shd w:val="clear" w:color="auto" w:fill="FFFFFF"/>
        </w:rPr>
        <w:t xml:space="preserve"> can be </w:t>
      </w:r>
      <w:r>
        <w:rPr>
          <w:color w:val="09202F"/>
          <w:shd w:val="clear" w:color="auto" w:fill="FFFFFF"/>
        </w:rPr>
        <w:t>certain</w:t>
      </w:r>
      <w:r w:rsidR="00CB5B37">
        <w:rPr>
          <w:color w:val="09202F"/>
          <w:shd w:val="clear" w:color="auto" w:fill="FFFFFF"/>
        </w:rPr>
        <w:t xml:space="preserve"> that OBI practice </w:t>
      </w:r>
      <w:r>
        <w:rPr>
          <w:color w:val="09202F"/>
          <w:shd w:val="clear" w:color="auto" w:fill="FFFFFF"/>
        </w:rPr>
        <w:t>i</w:t>
      </w:r>
      <w:r w:rsidR="00CB5B37">
        <w:rPr>
          <w:color w:val="09202F"/>
          <w:shd w:val="clear" w:color="auto" w:fill="FFFFFF"/>
        </w:rPr>
        <w:t xml:space="preserve">s related to death </w:t>
      </w:r>
      <w:r>
        <w:rPr>
          <w:color w:val="09202F"/>
          <w:shd w:val="clear" w:color="auto" w:fill="FFFFFF"/>
        </w:rPr>
        <w:t>or</w:t>
      </w:r>
      <w:r w:rsidR="00CB5B37">
        <w:rPr>
          <w:color w:val="09202F"/>
          <w:shd w:val="clear" w:color="auto" w:fill="FFFFFF"/>
        </w:rPr>
        <w:t xml:space="preserve"> </w:t>
      </w:r>
      <w:r>
        <w:rPr>
          <w:color w:val="09202F"/>
          <w:shd w:val="clear" w:color="auto" w:fill="FFFFFF"/>
        </w:rPr>
        <w:t>resurrection of</w:t>
      </w:r>
      <w:r w:rsidR="00CB5B37">
        <w:rPr>
          <w:color w:val="09202F"/>
          <w:shd w:val="clear" w:color="auto" w:fill="FFFFFF"/>
        </w:rPr>
        <w:t xml:space="preserve"> life</w:t>
      </w:r>
      <w:r>
        <w:rPr>
          <w:color w:val="09202F"/>
          <w:shd w:val="clear" w:color="auto" w:fill="FFFFFF"/>
        </w:rPr>
        <w:t xml:space="preserve"> rather than divination for near future of personal daily life. The discovery of the bronze inscription in the tomb undergird the assertion that characters are used for a shamanic practice related to dead and spirit. </w:t>
      </w:r>
      <w:r w:rsidR="00CB5B37">
        <w:t xml:space="preserve"> </w:t>
      </w:r>
      <w:r>
        <w:t xml:space="preserve">It could be a type of prayer for personal eternal life or a type of blessing in the world. </w:t>
      </w:r>
    </w:p>
    <w:p w14:paraId="1542D3A4" w14:textId="0A01BFB9" w:rsidR="00CB5B37" w:rsidRDefault="00CB5B37" w:rsidP="00CB5B37">
      <w:pPr>
        <w:pStyle w:val="ListParagraph"/>
        <w:numPr>
          <w:ilvl w:val="0"/>
          <w:numId w:val="3"/>
        </w:numPr>
        <w:spacing w:after="240"/>
      </w:pPr>
    </w:p>
    <w:p w14:paraId="77744D47" w14:textId="43C5852B" w:rsidR="00CB5B37" w:rsidRDefault="00CB5B37" w:rsidP="00CB5B37">
      <w:pPr>
        <w:spacing w:after="240"/>
      </w:pPr>
      <w:r>
        <w:tab/>
      </w:r>
    </w:p>
    <w:p w14:paraId="30F52AEE" w14:textId="5D55DDDE" w:rsidR="00CB5B37" w:rsidRDefault="00CB5B37" w:rsidP="00695252">
      <w:pPr>
        <w:spacing w:after="240"/>
      </w:pPr>
    </w:p>
    <w:p w14:paraId="7EC3031C" w14:textId="2E9F9FFA" w:rsidR="00CB5B37" w:rsidRDefault="00CB5B37" w:rsidP="00695252">
      <w:pPr>
        <w:spacing w:after="240"/>
      </w:pPr>
      <w:r>
        <w:tab/>
        <w:t xml:space="preserve"> </w:t>
      </w:r>
    </w:p>
    <w:p w14:paraId="2EA395E9" w14:textId="77777777" w:rsidR="00CB5B37" w:rsidRPr="00CB5B37" w:rsidRDefault="00CB5B37" w:rsidP="00695252">
      <w:pPr>
        <w:spacing w:after="240"/>
      </w:pPr>
    </w:p>
    <w:p w14:paraId="5329D1C8" w14:textId="0D5C57BE" w:rsidR="00CB5B37" w:rsidRPr="00695252" w:rsidRDefault="00CB5B37" w:rsidP="00695252">
      <w:pPr>
        <w:spacing w:after="240"/>
        <w:rPr>
          <w:b/>
          <w:bCs/>
        </w:rPr>
      </w:pPr>
      <w:r>
        <w:rPr>
          <w:b/>
          <w:bCs/>
        </w:rPr>
        <w:tab/>
      </w:r>
      <w:r w:rsidR="005D5F1C">
        <w:rPr>
          <w:b/>
          <w:bCs/>
        </w:rPr>
        <w:t>Ash Pit</w:t>
      </w:r>
    </w:p>
    <w:p w14:paraId="32762D47" w14:textId="77777777" w:rsidR="00695252" w:rsidRPr="00695252" w:rsidRDefault="00695252" w:rsidP="00695252">
      <w:pPr>
        <w:spacing w:after="240"/>
      </w:pPr>
      <w:r w:rsidRPr="00695252">
        <w:br/>
      </w:r>
    </w:p>
    <w:p w14:paraId="04A45AD0" w14:textId="77777777" w:rsidR="00A86047" w:rsidRDefault="00695252" w:rsidP="00A86047">
      <w:pPr>
        <w:spacing w:after="240"/>
      </w:pPr>
      <w:r w:rsidRPr="00695252">
        <w:br/>
      </w:r>
      <w:r w:rsidRPr="00695252">
        <w:br/>
      </w:r>
      <w:r w:rsidRPr="00695252">
        <w:br/>
      </w:r>
      <w:r w:rsidRPr="00695252">
        <w:br/>
      </w:r>
      <w:r w:rsidR="00A86047">
        <w:t>The Evidence for Scribal Training at Anyang</w:t>
      </w:r>
    </w:p>
    <w:p w14:paraId="303CA066" w14:textId="77777777" w:rsidR="00A86047" w:rsidRDefault="00A86047" w:rsidP="00A86047">
      <w:pPr>
        <w:spacing w:after="240"/>
      </w:pPr>
    </w:p>
    <w:p w14:paraId="20E243CC" w14:textId="77777777" w:rsidR="00A86047" w:rsidRDefault="00A86047" w:rsidP="00A86047">
      <w:pPr>
        <w:spacing w:after="240"/>
      </w:pPr>
      <w:r>
        <w:t>Adam Smith</w:t>
      </w:r>
    </w:p>
    <w:p w14:paraId="234F9B50" w14:textId="77777777" w:rsidR="00A86047" w:rsidRDefault="00A86047" w:rsidP="00A86047">
      <w:pPr>
        <w:spacing w:after="240"/>
      </w:pPr>
      <w:r>
        <w:lastRenderedPageBreak/>
        <w:t xml:space="preserve">2011, Writing and Literacy in Early China, edited by Li Feng and David Prager </w:t>
      </w:r>
      <w:proofErr w:type="spellStart"/>
      <w:r>
        <w:t>Branner</w:t>
      </w:r>
      <w:proofErr w:type="spellEnd"/>
      <w:r>
        <w:t>, University of Washington Press</w:t>
      </w:r>
    </w:p>
    <w:p w14:paraId="40061A5D" w14:textId="77777777" w:rsidR="00A86047" w:rsidRDefault="00A86047" w:rsidP="00A86047">
      <w:pPr>
        <w:spacing w:after="240"/>
      </w:pPr>
      <w:r>
        <w:t>401 Views</w:t>
      </w:r>
    </w:p>
    <w:p w14:paraId="452E3482" w14:textId="77777777" w:rsidR="00A86047" w:rsidRDefault="00A86047" w:rsidP="00A86047">
      <w:pPr>
        <w:spacing w:after="240"/>
      </w:pPr>
      <w:r>
        <w:t>35 Pages</w:t>
      </w:r>
    </w:p>
    <w:p w14:paraId="18A12716" w14:textId="77777777" w:rsidR="00A86047" w:rsidRDefault="00A86047" w:rsidP="00A86047">
      <w:pPr>
        <w:spacing w:after="240"/>
      </w:pPr>
      <w:r>
        <w:t xml:space="preserve">1 File </w:t>
      </w:r>
      <w:r>
        <w:rPr>
          <w:rFonts w:ascii="Segoe UI Symbol" w:hAnsi="Segoe UI Symbol" w:cs="Segoe UI Symbol"/>
        </w:rPr>
        <w:t>▾</w:t>
      </w:r>
    </w:p>
    <w:p w14:paraId="796531E2" w14:textId="77777777" w:rsidR="00A86047" w:rsidRDefault="00A86047" w:rsidP="00A86047">
      <w:pPr>
        <w:spacing w:after="240"/>
      </w:pPr>
      <w:r>
        <w:t>History of Reading and Writing,</w:t>
      </w:r>
    </w:p>
    <w:p w14:paraId="3A37A277" w14:textId="77777777" w:rsidR="00A86047" w:rsidRDefault="00A86047" w:rsidP="00A86047">
      <w:pPr>
        <w:spacing w:after="240"/>
      </w:pPr>
      <w:r>
        <w:t>Shang Dynasty (Archaeology),</w:t>
      </w:r>
    </w:p>
    <w:p w14:paraId="03607059" w14:textId="77777777" w:rsidR="00A86047" w:rsidRDefault="00A86047" w:rsidP="00A86047">
      <w:pPr>
        <w:spacing w:after="240"/>
      </w:pPr>
      <w:r>
        <w:t>Early China,</w:t>
      </w:r>
    </w:p>
    <w:p w14:paraId="5CBCFEDF" w14:textId="25C2B3E4" w:rsidR="00695252" w:rsidRPr="00695252" w:rsidRDefault="00A86047" w:rsidP="00A86047">
      <w:pPr>
        <w:spacing w:after="240"/>
      </w:pPr>
      <w:r>
        <w:t>Shang Dynasty Bronzes and Oracle Bones,</w:t>
      </w:r>
      <w:r w:rsidR="00695252" w:rsidRPr="00695252">
        <w:br/>
      </w:r>
    </w:p>
    <w:p w14:paraId="0C8FF4CC" w14:textId="77777777" w:rsidR="00A26F33" w:rsidRDefault="00A26F33" w:rsidP="00695252">
      <w:pPr>
        <w:rPr>
          <w:color w:val="202124"/>
          <w:shd w:val="clear" w:color="auto" w:fill="FFFFFF"/>
        </w:rPr>
      </w:pPr>
    </w:p>
    <w:p w14:paraId="183DDA68" w14:textId="24C6EA1C" w:rsidR="00A26F33" w:rsidRDefault="00A26F33" w:rsidP="00695252">
      <w:pPr>
        <w:rPr>
          <w:color w:val="202124"/>
          <w:shd w:val="clear" w:color="auto" w:fill="FFFFFF"/>
        </w:rPr>
      </w:pPr>
    </w:p>
    <w:p w14:paraId="7E1004CB" w14:textId="4794CAAB" w:rsidR="00A26F33" w:rsidRDefault="00A26F33" w:rsidP="00695252">
      <w:pPr>
        <w:rPr>
          <w:color w:val="202124"/>
          <w:shd w:val="clear" w:color="auto" w:fill="FFFFFF"/>
        </w:rPr>
      </w:pPr>
    </w:p>
    <w:p w14:paraId="322FE3C1" w14:textId="72413096" w:rsidR="00A26F33" w:rsidRDefault="00A26F33" w:rsidP="00695252">
      <w:pPr>
        <w:rPr>
          <w:color w:val="202124"/>
          <w:shd w:val="clear" w:color="auto" w:fill="FFFFFF"/>
        </w:rPr>
      </w:pPr>
    </w:p>
    <w:p w14:paraId="49F1E3A7" w14:textId="5FB74C91" w:rsidR="00A26F33" w:rsidRDefault="00A26F33" w:rsidP="00695252">
      <w:pPr>
        <w:rPr>
          <w:color w:val="202124"/>
          <w:shd w:val="clear" w:color="auto" w:fill="FFFFFF"/>
        </w:rPr>
      </w:pPr>
    </w:p>
    <w:p w14:paraId="16013AC8" w14:textId="4838D7E8" w:rsidR="00A26F33" w:rsidRDefault="00A26F33" w:rsidP="00695252">
      <w:pPr>
        <w:rPr>
          <w:color w:val="202124"/>
          <w:shd w:val="clear" w:color="auto" w:fill="FFFFFF"/>
        </w:rPr>
      </w:pPr>
    </w:p>
    <w:p w14:paraId="47BFC389" w14:textId="22BD39F6" w:rsidR="00A26F33" w:rsidRDefault="00A26F33" w:rsidP="00695252">
      <w:pPr>
        <w:rPr>
          <w:color w:val="202124"/>
          <w:shd w:val="clear" w:color="auto" w:fill="FFFFFF"/>
        </w:rPr>
      </w:pPr>
    </w:p>
    <w:p w14:paraId="50654804" w14:textId="77777777" w:rsidR="00A26F33" w:rsidRDefault="00A26F33" w:rsidP="00695252">
      <w:pPr>
        <w:rPr>
          <w:color w:val="202124"/>
          <w:shd w:val="clear" w:color="auto" w:fill="FFFFFF"/>
        </w:rPr>
      </w:pPr>
    </w:p>
    <w:p w14:paraId="002E1F39" w14:textId="77777777" w:rsidR="00A26F33" w:rsidRDefault="00A26F33" w:rsidP="00695252">
      <w:pPr>
        <w:rPr>
          <w:color w:val="202124"/>
          <w:shd w:val="clear" w:color="auto" w:fill="FFFFFF"/>
        </w:rPr>
      </w:pPr>
    </w:p>
    <w:p w14:paraId="68165C68" w14:textId="77777777" w:rsidR="00A26F33" w:rsidRDefault="00A26F33" w:rsidP="00695252">
      <w:pPr>
        <w:rPr>
          <w:color w:val="202124"/>
          <w:shd w:val="clear" w:color="auto" w:fill="FFFFFF"/>
        </w:rPr>
      </w:pPr>
    </w:p>
    <w:p w14:paraId="0D4CE068" w14:textId="77777777" w:rsidR="00A26F33" w:rsidRDefault="00A26F33" w:rsidP="00695252">
      <w:pPr>
        <w:rPr>
          <w:color w:val="202124"/>
          <w:shd w:val="clear" w:color="auto" w:fill="FFFFFF"/>
        </w:rPr>
      </w:pPr>
    </w:p>
    <w:p w14:paraId="1FD5FEFD" w14:textId="35ED9E48" w:rsidR="002972DF" w:rsidRDefault="005D5F1C">
      <w:r>
        <w:rPr>
          <w:noProof/>
        </w:rPr>
        <w:lastRenderedPageBreak/>
        <w:drawing>
          <wp:inline distT="0" distB="0" distL="0" distR="0" wp14:anchorId="3B0F2540" wp14:editId="67E6BB3F">
            <wp:extent cx="5943600" cy="470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77DE0220" w14:textId="4F32F87A" w:rsidR="005D5F1C" w:rsidRDefault="005D5F1C">
      <w:pPr>
        <w:rPr>
          <w:sz w:val="22"/>
          <w:szCs w:val="22"/>
        </w:rPr>
      </w:pPr>
      <w:r w:rsidRPr="005D5F1C">
        <w:rPr>
          <w:sz w:val="22"/>
          <w:szCs w:val="22"/>
        </w:rPr>
        <w:t xml:space="preserve">Rowan </w:t>
      </w:r>
      <w:proofErr w:type="spellStart"/>
      <w:r w:rsidRPr="005D5F1C">
        <w:rPr>
          <w:sz w:val="22"/>
          <w:szCs w:val="22"/>
        </w:rPr>
        <w:t>Flad</w:t>
      </w:r>
      <w:proofErr w:type="spellEnd"/>
      <w:r w:rsidRPr="005D5F1C">
        <w:rPr>
          <w:sz w:val="22"/>
          <w:szCs w:val="22"/>
        </w:rPr>
        <w:t xml:space="preserve">, Urbanism as technology in early China, Archaeological Research in Asia Publisher: Elsevier, 2018  Archaeological Research in Asia Volume 14, June 2018, Pages 121-134, </w:t>
      </w:r>
      <w:hyperlink r:id="rId12" w:history="1">
        <w:r w:rsidRPr="001C5891">
          <w:rPr>
            <w:rStyle w:val="Hyperlink"/>
            <w:sz w:val="22"/>
            <w:szCs w:val="22"/>
          </w:rPr>
          <w:t>https://www.sciencedirect.com/science/article/abs/pii/S2352226716300770</w:t>
        </w:r>
      </w:hyperlink>
    </w:p>
    <w:p w14:paraId="7C35A028" w14:textId="7173368F" w:rsidR="005D5F1C" w:rsidRDefault="005D5F1C">
      <w:pPr>
        <w:rPr>
          <w:sz w:val="22"/>
          <w:szCs w:val="22"/>
        </w:rPr>
      </w:pPr>
    </w:p>
    <w:p w14:paraId="6C010EC6" w14:textId="7FA0A176" w:rsidR="005D5F1C" w:rsidRDefault="005D5F1C">
      <w:pPr>
        <w:rPr>
          <w:sz w:val="22"/>
          <w:szCs w:val="22"/>
        </w:rPr>
      </w:pPr>
    </w:p>
    <w:p w14:paraId="505F1C7C" w14:textId="6BD49B2F" w:rsidR="005D5F1C" w:rsidRDefault="005D5F1C">
      <w:pPr>
        <w:rPr>
          <w:sz w:val="22"/>
          <w:szCs w:val="22"/>
        </w:rPr>
      </w:pPr>
    </w:p>
    <w:p w14:paraId="5652479E" w14:textId="151F94AC" w:rsidR="005D5F1C" w:rsidRDefault="005D5F1C"/>
    <w:p w14:paraId="77974107" w14:textId="415E97F2" w:rsidR="005D5F1C" w:rsidRDefault="005D5F1C"/>
    <w:p w14:paraId="64F7F8AD" w14:textId="180BF5EB" w:rsidR="005D5F1C" w:rsidRDefault="005D5F1C"/>
    <w:p w14:paraId="1DE5EF85" w14:textId="19228F2B" w:rsidR="005D5F1C" w:rsidRDefault="005D5F1C"/>
    <w:p w14:paraId="5DDB33E5" w14:textId="7E9078ED" w:rsidR="005D5F1C" w:rsidRDefault="005D5F1C">
      <w:r>
        <w:rPr>
          <w:noProof/>
        </w:rPr>
        <w:lastRenderedPageBreak/>
        <w:drawing>
          <wp:inline distT="0" distB="0" distL="0" distR="0" wp14:anchorId="267B7751" wp14:editId="29DC2BF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7C0B25" w14:textId="698226AA" w:rsidR="005D5F1C" w:rsidRDefault="00CB2B14">
      <w:hyperlink r:id="rId14" w:history="1">
        <w:r w:rsidR="005D5F1C" w:rsidRPr="001C5891">
          <w:rPr>
            <w:rStyle w:val="Hyperlink"/>
          </w:rPr>
          <w:t>https://www.sciencedirect.com/science/article/abs/pii/S2352226717300491</w:t>
        </w:r>
      </w:hyperlink>
    </w:p>
    <w:p w14:paraId="69B5DA33" w14:textId="77777777" w:rsidR="005D5F1C" w:rsidRDefault="005D5F1C" w:rsidP="005D5F1C">
      <w:r>
        <w:t>Annihilation or decline: The fall of Anyang as an urban center</w:t>
      </w:r>
    </w:p>
    <w:p w14:paraId="0080BCF5" w14:textId="4C9DD2D2" w:rsidR="005D5F1C" w:rsidRDefault="005D5F1C" w:rsidP="005D5F1C">
      <w:r>
        <w:t>Author links open overlay panel Yung-</w:t>
      </w:r>
      <w:proofErr w:type="spellStart"/>
      <w:r>
        <w:t>ti</w:t>
      </w:r>
      <w:proofErr w:type="spellEnd"/>
      <w:r>
        <w:t xml:space="preserve">(a), Lia </w:t>
      </w:r>
      <w:proofErr w:type="spellStart"/>
      <w:r>
        <w:t>ZhanweiYue</w:t>
      </w:r>
      <w:proofErr w:type="spellEnd"/>
      <w:r>
        <w:t xml:space="preserve">(b), </w:t>
      </w:r>
      <w:proofErr w:type="spellStart"/>
      <w:r>
        <w:t>YulingHe</w:t>
      </w:r>
      <w:proofErr w:type="spellEnd"/>
      <w:r>
        <w:t>(b)</w:t>
      </w:r>
    </w:p>
    <w:p w14:paraId="65DDC217" w14:textId="77777777" w:rsidR="005D5F1C" w:rsidRDefault="005D5F1C" w:rsidP="005D5F1C">
      <w:r>
        <w:t>a</w:t>
      </w:r>
    </w:p>
    <w:p w14:paraId="076BEA51" w14:textId="77777777" w:rsidR="005D5F1C" w:rsidRDefault="005D5F1C" w:rsidP="005D5F1C">
      <w:r>
        <w:t>East Asian Languages and Civilizations, University of Chicago, United States</w:t>
      </w:r>
    </w:p>
    <w:p w14:paraId="5208CAF7" w14:textId="77777777" w:rsidR="005D5F1C" w:rsidRDefault="005D5F1C" w:rsidP="005D5F1C">
      <w:r>
        <w:t>b</w:t>
      </w:r>
    </w:p>
    <w:p w14:paraId="365F3FA5" w14:textId="77777777" w:rsidR="005D5F1C" w:rsidRDefault="005D5F1C" w:rsidP="005D5F1C">
      <w:r>
        <w:t>Anyang Archaeological Team, Institute of Archaeology, Chinese Academy of Social Sciences, China</w:t>
      </w:r>
    </w:p>
    <w:p w14:paraId="411224BE" w14:textId="5DAD9203" w:rsidR="005D5F1C" w:rsidRDefault="005D5F1C" w:rsidP="005D5F1C">
      <w:r>
        <w:t>Received 20 April 2016, Revised 17 June 2017, Accepted 20 June 2017, Available online 20 September 2017.</w:t>
      </w:r>
    </w:p>
    <w:p w14:paraId="66C7611E" w14:textId="09E5A88C" w:rsidR="005D5F1C" w:rsidRDefault="005D5F1C" w:rsidP="005D5F1C"/>
    <w:p w14:paraId="4A7FC4DF" w14:textId="22B079D4" w:rsidR="005D5F1C" w:rsidRDefault="005D5F1C" w:rsidP="005D5F1C"/>
    <w:p w14:paraId="673E732F" w14:textId="61D5C29D" w:rsidR="005D5F1C" w:rsidRDefault="005D5F1C" w:rsidP="005D5F1C"/>
    <w:p w14:paraId="6097FA7E" w14:textId="2EC74F55" w:rsidR="005D5F1C" w:rsidRDefault="005D5F1C" w:rsidP="005D5F1C">
      <w:r>
        <w:rPr>
          <w:noProof/>
        </w:rPr>
        <w:lastRenderedPageBreak/>
        <w:drawing>
          <wp:inline distT="0" distB="0" distL="0" distR="0" wp14:anchorId="328FB78B" wp14:editId="1712294E">
            <wp:extent cx="5943600" cy="745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0C277858" w14:textId="77777777" w:rsidR="005D5F1C" w:rsidRDefault="005D5F1C" w:rsidP="005D5F1C">
      <w:r>
        <w:t>Part II - Early cities and information technologies</w:t>
      </w:r>
    </w:p>
    <w:p w14:paraId="614075E6" w14:textId="77777777" w:rsidR="005D5F1C" w:rsidRDefault="005D5F1C" w:rsidP="005D5F1C">
      <w:r>
        <w:t>Published online by Cambridge University Press:  05 March 2015</w:t>
      </w:r>
    </w:p>
    <w:p w14:paraId="00F7DFA9" w14:textId="77777777" w:rsidR="005D5F1C" w:rsidRDefault="005D5F1C" w:rsidP="005D5F1C"/>
    <w:p w14:paraId="404C0779" w14:textId="77777777" w:rsidR="005D5F1C" w:rsidRDefault="005D5F1C" w:rsidP="005D5F1C">
      <w:r>
        <w:t>Edited by</w:t>
      </w:r>
    </w:p>
    <w:p w14:paraId="2F3B39FC" w14:textId="3FC785D3" w:rsidR="005D5F1C" w:rsidRDefault="005D5F1C" w:rsidP="005D5F1C">
      <w:r>
        <w:lastRenderedPageBreak/>
        <w:t xml:space="preserve">Norman </w:t>
      </w:r>
      <w:proofErr w:type="spellStart"/>
      <w:r>
        <w:t>Yoffee</w:t>
      </w:r>
      <w:proofErr w:type="spellEnd"/>
    </w:p>
    <w:p w14:paraId="107E13A5" w14:textId="58CACB2A" w:rsidR="005D5F1C" w:rsidRDefault="005D5F1C"/>
    <w:p w14:paraId="76E0DDF3" w14:textId="2BAFAF5C" w:rsidR="005D5F1C" w:rsidRDefault="005D5F1C"/>
    <w:p w14:paraId="0DE72E79" w14:textId="78EE8775" w:rsidR="005D5F1C" w:rsidRDefault="005D5F1C"/>
    <w:p w14:paraId="71CF99D9" w14:textId="444E0DE5" w:rsidR="005D5F1C" w:rsidRDefault="005D5F1C"/>
    <w:p w14:paraId="0177F1F9" w14:textId="718A8085" w:rsidR="005D5F1C" w:rsidRDefault="005D5F1C"/>
    <w:p w14:paraId="69716ED1" w14:textId="42AB34D2" w:rsidR="005D5F1C" w:rsidRDefault="005D5F1C">
      <w:r>
        <w:rPr>
          <w:noProof/>
        </w:rPr>
        <w:drawing>
          <wp:inline distT="0" distB="0" distL="0" distR="0" wp14:anchorId="292EAA10" wp14:editId="4B09666D">
            <wp:extent cx="5943600" cy="524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9E71971" w14:textId="77777777" w:rsidR="005D5F1C" w:rsidRDefault="005D5F1C" w:rsidP="005D5F1C">
      <w:r>
        <w:t>Fig 1.</w:t>
      </w:r>
    </w:p>
    <w:p w14:paraId="3D16323B" w14:textId="77BB71FC" w:rsidR="005D5F1C" w:rsidRDefault="005D5F1C" w:rsidP="005D5F1C">
      <w:r>
        <w:t xml:space="preserve">Map of Yin and the locations of the sites: (1) </w:t>
      </w:r>
      <w:proofErr w:type="spellStart"/>
      <w:r>
        <w:t>Xin’anzhuang</w:t>
      </w:r>
      <w:proofErr w:type="spellEnd"/>
      <w:r>
        <w:t xml:space="preserve">, (2) </w:t>
      </w:r>
      <w:proofErr w:type="spellStart"/>
      <w:r>
        <w:t>Xiaomintun</w:t>
      </w:r>
      <w:proofErr w:type="spellEnd"/>
      <w:r>
        <w:t xml:space="preserve">, (3) </w:t>
      </w:r>
      <w:proofErr w:type="spellStart"/>
      <w:r>
        <w:t>Heihelu</w:t>
      </w:r>
      <w:proofErr w:type="spellEnd"/>
      <w:r>
        <w:t xml:space="preserve">, (4) </w:t>
      </w:r>
      <w:proofErr w:type="spellStart"/>
      <w:r>
        <w:t>Liujiazhuang</w:t>
      </w:r>
      <w:proofErr w:type="spellEnd"/>
      <w:r>
        <w:t xml:space="preserve"> North, and (5) </w:t>
      </w:r>
      <w:proofErr w:type="spellStart"/>
      <w:r>
        <w:t>Huayuanzhuang</w:t>
      </w:r>
      <w:proofErr w:type="spellEnd"/>
      <w:r>
        <w:t xml:space="preserve"> East.</w:t>
      </w:r>
    </w:p>
    <w:p w14:paraId="6D10CE80" w14:textId="38CEEB61" w:rsidR="005D5F1C" w:rsidRDefault="005D5F1C" w:rsidP="005D5F1C"/>
    <w:p w14:paraId="7528AAD9" w14:textId="733D4D56" w:rsidR="005D5F1C" w:rsidRPr="00695252" w:rsidRDefault="005D5F1C" w:rsidP="005D5F1C">
      <w:r w:rsidRPr="005D5F1C">
        <w:t xml:space="preserve">Fig 1 - </w:t>
      </w:r>
      <w:proofErr w:type="spellStart"/>
      <w:r w:rsidRPr="005D5F1C">
        <w:t>Osteoarchaeological</w:t>
      </w:r>
      <w:proofErr w:type="spellEnd"/>
      <w:r w:rsidRPr="005D5F1C">
        <w:t xml:space="preserve"> Studies of Human Systemic Stress of Early Urbanization in Late Shang at Anyang, China</w:t>
      </w:r>
    </w:p>
    <w:sectPr w:rsidR="005D5F1C" w:rsidRPr="006952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8FC213" w14:textId="77777777" w:rsidR="00CB2B14" w:rsidRDefault="00CB2B14" w:rsidP="00695252">
      <w:r>
        <w:separator/>
      </w:r>
    </w:p>
  </w:endnote>
  <w:endnote w:type="continuationSeparator" w:id="0">
    <w:p w14:paraId="0E90F2AB" w14:textId="77777777" w:rsidR="00CB2B14" w:rsidRDefault="00CB2B14" w:rsidP="0069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PingFang TC">
    <w:altName w:val="﷽﷽﷽﷽﷽﷽﷽﷽ TC"/>
    <w:panose1 w:val="020B0400000000000000"/>
    <w:charset w:val="88"/>
    <w:family w:val="swiss"/>
    <w:pitch w:val="variable"/>
    <w:sig w:usb0="A00002FF" w:usb1="7ACFFDFB" w:usb2="00000017" w:usb3="00000000" w:csb0="00100001" w:csb1="00000000"/>
  </w:font>
  <w:font w:name="Roboto">
    <w:panose1 w:val="02000000000000000000"/>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33F44B" w14:textId="77777777" w:rsidR="00CB2B14" w:rsidRDefault="00CB2B14" w:rsidP="00695252">
      <w:r>
        <w:separator/>
      </w:r>
    </w:p>
  </w:footnote>
  <w:footnote w:type="continuationSeparator" w:id="0">
    <w:p w14:paraId="20C3EEAA" w14:textId="77777777" w:rsidR="00CB2B14" w:rsidRDefault="00CB2B14" w:rsidP="00695252">
      <w:r>
        <w:continuationSeparator/>
      </w:r>
    </w:p>
  </w:footnote>
  <w:footnote w:id="1">
    <w:p w14:paraId="5997DCE7" w14:textId="77777777"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 xml:space="preserve">Editor Li Feng and David Prager </w:t>
      </w:r>
      <w:proofErr w:type="spellStart"/>
      <w:r>
        <w:t>Branner</w:t>
      </w:r>
      <w:proofErr w:type="spellEnd"/>
      <w:r>
        <w:t>, 2011, University of Washington Press, p185</w:t>
      </w:r>
    </w:p>
  </w:footnote>
  <w:footnote w:id="2">
    <w:p w14:paraId="0220FFBB" w14:textId="77777777"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 xml:space="preserve">Editor Li Feng and David Prager </w:t>
      </w:r>
      <w:proofErr w:type="spellStart"/>
      <w:r>
        <w:t>Branner</w:t>
      </w:r>
      <w:proofErr w:type="spellEnd"/>
      <w:r>
        <w:t>, 2011, University of Washington Press, p185</w:t>
      </w:r>
    </w:p>
  </w:footnote>
  <w:footnote w:id="3">
    <w:p w14:paraId="69E03C3C" w14:textId="6E93AA89" w:rsidR="00A86047" w:rsidRDefault="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 xml:space="preserve">Editor Li Feng and David Prager </w:t>
      </w:r>
      <w:proofErr w:type="spellStart"/>
      <w:r>
        <w:t>Branner</w:t>
      </w:r>
      <w:proofErr w:type="spellEnd"/>
      <w:r>
        <w:t>, 2011, University of Washington Press, p185</w:t>
      </w:r>
    </w:p>
  </w:footnote>
  <w:footnote w:id="4">
    <w:p w14:paraId="44EC7B27" w14:textId="02CE0FD8" w:rsidR="00695252" w:rsidRDefault="00695252">
      <w:pPr>
        <w:pStyle w:val="FootnoteText"/>
      </w:pPr>
      <w:r>
        <w:tab/>
      </w:r>
      <w:r>
        <w:rPr>
          <w:rStyle w:val="FootnoteReference"/>
        </w:rPr>
        <w:footnoteRef/>
      </w:r>
      <w:r>
        <w:t xml:space="preserve"> </w:t>
      </w:r>
      <w:r w:rsidRPr="00695252">
        <w:rPr>
          <w:color w:val="404040"/>
          <w:sz w:val="22"/>
          <w:szCs w:val="22"/>
          <w:shd w:val="clear" w:color="auto" w:fill="FFFFFF"/>
        </w:rPr>
        <w:t>K.C. Chang</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Continuity and Rupture</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Ancient China and the Rise of Civilizations</w:t>
      </w:r>
      <w:r>
        <w:rPr>
          <w:rFonts w:eastAsia="MS Gothic" w:hint="eastAsia"/>
          <w:color w:val="404040"/>
          <w:sz w:val="22"/>
          <w:szCs w:val="22"/>
          <w:shd w:val="clear" w:color="auto" w:fill="FFFFFF"/>
        </w:rPr>
        <w:t>,</w:t>
      </w:r>
      <w:r w:rsidRPr="00695252">
        <w:rPr>
          <w:color w:val="404040"/>
          <w:sz w:val="22"/>
          <w:szCs w:val="22"/>
          <w:shd w:val="clear" w:color="auto" w:fill="FFFFFF"/>
        </w:rPr>
        <w:t xml:space="preserve"> Manuscript being prepared for publication.</w:t>
      </w:r>
      <w:r>
        <w:rPr>
          <w:color w:val="404040"/>
          <w:sz w:val="22"/>
          <w:szCs w:val="22"/>
          <w:shd w:val="clear" w:color="auto" w:fill="FFFFFF"/>
        </w:rPr>
        <w:t xml:space="preserve"> </w:t>
      </w:r>
      <w:r w:rsidRPr="00695252">
        <w:rPr>
          <w:color w:val="404040"/>
          <w:sz w:val="22"/>
          <w:szCs w:val="22"/>
          <w:shd w:val="clear" w:color="auto" w:fill="FFFFFF"/>
        </w:rPr>
        <w:t>https://min.news/en/culture/59a6f27153177a16b35cd6a71b0ac432.html</w:t>
      </w:r>
    </w:p>
  </w:footnote>
  <w:footnote w:id="5">
    <w:p w14:paraId="0BF33861" w14:textId="74838CE5" w:rsidR="00CB5B37" w:rsidRDefault="00CB5B37">
      <w:pPr>
        <w:pStyle w:val="FootnoteText"/>
      </w:pPr>
      <w:r>
        <w:tab/>
      </w:r>
      <w:r>
        <w:rPr>
          <w:rStyle w:val="FootnoteReference"/>
        </w:rPr>
        <w:footnoteRef/>
      </w:r>
      <w:r>
        <w:t xml:space="preserve"> </w:t>
      </w:r>
      <w:hyperlink r:id="rId1" w:history="1">
        <w:r w:rsidRPr="00CB5B37">
          <w:rPr>
            <w:rStyle w:val="Hyperlink"/>
          </w:rPr>
          <w:t>http://ntupoli.s3.amazonaws.com/wp-content/uploads/2011/03/7.%E4%B8%AD%E5%9C%8B%E5%8F%A4%E4%BB%A3%E7%9A%84%E5%B7%AB.pdf</w:t>
        </w:r>
      </w:hyperlink>
    </w:p>
  </w:footnote>
  <w:footnote w:id="6">
    <w:p w14:paraId="6BD97D7A" w14:textId="5219BA97" w:rsidR="00A26F33" w:rsidRPr="00A26F33" w:rsidRDefault="00FF5E04" w:rsidP="00A26F33">
      <w:r>
        <w:tab/>
      </w:r>
      <w:r w:rsidR="00A26F33">
        <w:rPr>
          <w:rStyle w:val="FootnoteReference"/>
        </w:rPr>
        <w:footnoteRef/>
      </w:r>
      <w:r w:rsidR="00A26F33">
        <w:t xml:space="preserve"> </w:t>
      </w:r>
      <w:r w:rsidR="00A26F33" w:rsidRPr="00A26F33">
        <w:rPr>
          <w:color w:val="4D5156"/>
          <w:sz w:val="22"/>
          <w:szCs w:val="22"/>
          <w:shd w:val="clear" w:color="auto" w:fill="FFFFFF"/>
        </w:rPr>
        <w:t>THE WORKS OF SAINT </w:t>
      </w:r>
      <w:r w:rsidR="00A26F33" w:rsidRPr="00A26F33">
        <w:rPr>
          <w:color w:val="5F6368"/>
          <w:sz w:val="22"/>
          <w:szCs w:val="22"/>
          <w:shd w:val="clear" w:color="auto" w:fill="FFFFFF"/>
        </w:rPr>
        <w:t>AUGUSTINE</w:t>
      </w:r>
      <w:r w:rsidR="00A26F33" w:rsidRPr="00A26F33">
        <w:rPr>
          <w:color w:val="4D5156"/>
          <w:sz w:val="22"/>
          <w:szCs w:val="22"/>
          <w:shd w:val="clear" w:color="auto" w:fill="FFFFFF"/>
        </w:rPr>
        <w:t>:A Translation for the 21st Century. </w:t>
      </w:r>
      <w:r w:rsidR="00A26F33" w:rsidRPr="00A26F33">
        <w:rPr>
          <w:sz w:val="22"/>
          <w:szCs w:val="22"/>
        </w:rPr>
        <w:t xml:space="preserve">New City Press. 2005. p17. </w:t>
      </w:r>
      <w:hyperlink r:id="rId2" w:history="1">
        <w:r w:rsidR="00A26F33" w:rsidRPr="00CB5B37">
          <w:rPr>
            <w:rStyle w:val="Hyperlink"/>
            <w:sz w:val="22"/>
            <w:szCs w:val="22"/>
          </w:rPr>
          <w:t>https://wesleyscholar.com/wp-content/uploads/2019/04/Augustine-On-Christian-Belief.pdf</w:t>
        </w:r>
      </w:hyperlink>
    </w:p>
  </w:footnote>
  <w:footnote w:id="7">
    <w:p w14:paraId="67BEB218" w14:textId="061708CB" w:rsidR="005D5F1C" w:rsidRPr="005D5F1C" w:rsidRDefault="005D5F1C">
      <w:pPr>
        <w:pStyle w:val="FootnoteText"/>
        <w:rPr>
          <w:sz w:val="22"/>
          <w:szCs w:val="22"/>
        </w:rPr>
      </w:pPr>
      <w:r>
        <w:tab/>
      </w:r>
      <w:r w:rsidRPr="005D5F1C">
        <w:rPr>
          <w:rStyle w:val="FootnoteReference"/>
          <w:sz w:val="22"/>
          <w:szCs w:val="22"/>
        </w:rPr>
        <w:footnoteRef/>
      </w:r>
      <w:r w:rsidRPr="005D5F1C">
        <w:rPr>
          <w:sz w:val="22"/>
          <w:szCs w:val="22"/>
        </w:rPr>
        <w:t xml:space="preserve"> Rowan </w:t>
      </w:r>
      <w:proofErr w:type="spellStart"/>
      <w:r w:rsidRPr="005D5F1C">
        <w:rPr>
          <w:sz w:val="22"/>
          <w:szCs w:val="22"/>
        </w:rPr>
        <w:t>Flad</w:t>
      </w:r>
      <w:proofErr w:type="spellEnd"/>
      <w:r w:rsidRPr="005D5F1C">
        <w:rPr>
          <w:sz w:val="22"/>
          <w:szCs w:val="22"/>
        </w:rPr>
        <w:t>, Urbanism as technology in early China, Archaeological Research in Asia Publisher: Elsevier, 2018  Archaeological Research in Asia Volume 14, June 2018, Pages 121-134, https://www.sciencedirect.com/science/article/abs/pii/S2352226716300770</w:t>
      </w:r>
    </w:p>
  </w:footnote>
  <w:footnote w:id="8">
    <w:p w14:paraId="4CD10C54" w14:textId="77777777" w:rsidR="00CB5B37" w:rsidRDefault="00CB5B37" w:rsidP="00CB5B37">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0AD2CD08" w14:textId="77777777" w:rsidR="00CB5B37" w:rsidRDefault="00CB5B37" w:rsidP="00CB5B37">
      <w:pPr>
        <w:pStyle w:val="FootnoteText"/>
      </w:pPr>
    </w:p>
  </w:footnote>
  <w:footnote w:id="9">
    <w:p w14:paraId="66437C8A" w14:textId="77777777" w:rsidR="005D5F1C" w:rsidRDefault="005D5F1C" w:rsidP="005D5F1C">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460DB816" w14:textId="77777777" w:rsidR="005D5F1C" w:rsidRDefault="005D5F1C" w:rsidP="005D5F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0D1157"/>
    <w:multiLevelType w:val="hybridMultilevel"/>
    <w:tmpl w:val="AF6E812A"/>
    <w:lvl w:ilvl="0" w:tplc="D160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6753B00"/>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ED642E"/>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AA0ED9"/>
    <w:multiLevelType w:val="hybridMultilevel"/>
    <w:tmpl w:val="9154C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7E31F3"/>
    <w:multiLevelType w:val="hybridMultilevel"/>
    <w:tmpl w:val="543AA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DF"/>
    <w:rsid w:val="001C2EA7"/>
    <w:rsid w:val="002972DF"/>
    <w:rsid w:val="005603C3"/>
    <w:rsid w:val="005D5F1C"/>
    <w:rsid w:val="00655119"/>
    <w:rsid w:val="00695252"/>
    <w:rsid w:val="008B164E"/>
    <w:rsid w:val="00A26F33"/>
    <w:rsid w:val="00A86047"/>
    <w:rsid w:val="00BE6DC0"/>
    <w:rsid w:val="00CB2B14"/>
    <w:rsid w:val="00CB5B37"/>
    <w:rsid w:val="00E31264"/>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C482"/>
  <w15:chartTrackingRefBased/>
  <w15:docId w15:val="{4E776807-5C8A-8E47-9247-A6B9CFAB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264"/>
    <w:rPr>
      <w:rFonts w:ascii="Times New Roman" w:eastAsia="Times New Roman" w:hAnsi="Times New Roman" w:cs="Times New Roman"/>
    </w:rPr>
  </w:style>
  <w:style w:type="paragraph" w:styleId="Heading1">
    <w:name w:val="heading 1"/>
    <w:basedOn w:val="Normal"/>
    <w:link w:val="Heading1Char"/>
    <w:uiPriority w:val="9"/>
    <w:qFormat/>
    <w:rsid w:val="005D5F1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A8604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5252"/>
    <w:pPr>
      <w:spacing w:before="100" w:beforeAutospacing="1" w:after="100" w:afterAutospacing="1"/>
    </w:pPr>
  </w:style>
  <w:style w:type="character" w:styleId="Hyperlink">
    <w:name w:val="Hyperlink"/>
    <w:basedOn w:val="DefaultParagraphFont"/>
    <w:uiPriority w:val="99"/>
    <w:unhideWhenUsed/>
    <w:rsid w:val="00695252"/>
    <w:rPr>
      <w:color w:val="0000FF"/>
      <w:u w:val="single"/>
    </w:rPr>
  </w:style>
  <w:style w:type="paragraph" w:styleId="FootnoteText">
    <w:name w:val="footnote text"/>
    <w:basedOn w:val="Normal"/>
    <w:link w:val="FootnoteTextChar"/>
    <w:uiPriority w:val="99"/>
    <w:semiHidden/>
    <w:unhideWhenUsed/>
    <w:rsid w:val="00695252"/>
    <w:rPr>
      <w:sz w:val="20"/>
      <w:szCs w:val="20"/>
    </w:rPr>
  </w:style>
  <w:style w:type="character" w:customStyle="1" w:styleId="FootnoteTextChar">
    <w:name w:val="Footnote Text Char"/>
    <w:basedOn w:val="DefaultParagraphFont"/>
    <w:link w:val="FootnoteText"/>
    <w:uiPriority w:val="99"/>
    <w:semiHidden/>
    <w:rsid w:val="00695252"/>
    <w:rPr>
      <w:sz w:val="20"/>
      <w:szCs w:val="20"/>
    </w:rPr>
  </w:style>
  <w:style w:type="character" w:styleId="FootnoteReference">
    <w:name w:val="footnote reference"/>
    <w:basedOn w:val="DefaultParagraphFont"/>
    <w:uiPriority w:val="99"/>
    <w:semiHidden/>
    <w:unhideWhenUsed/>
    <w:rsid w:val="00695252"/>
    <w:rPr>
      <w:vertAlign w:val="superscript"/>
    </w:rPr>
  </w:style>
  <w:style w:type="character" w:styleId="Emphasis">
    <w:name w:val="Emphasis"/>
    <w:basedOn w:val="DefaultParagraphFont"/>
    <w:uiPriority w:val="20"/>
    <w:qFormat/>
    <w:rsid w:val="00A26F33"/>
    <w:rPr>
      <w:i/>
      <w:iCs/>
    </w:rPr>
  </w:style>
  <w:style w:type="paragraph" w:styleId="ListParagraph">
    <w:name w:val="List Paragraph"/>
    <w:basedOn w:val="Normal"/>
    <w:uiPriority w:val="34"/>
    <w:qFormat/>
    <w:rsid w:val="00CB5B37"/>
    <w:pPr>
      <w:ind w:left="720"/>
      <w:contextualSpacing/>
    </w:pPr>
  </w:style>
  <w:style w:type="character" w:styleId="UnresolvedMention">
    <w:name w:val="Unresolved Mention"/>
    <w:basedOn w:val="DefaultParagraphFont"/>
    <w:uiPriority w:val="99"/>
    <w:semiHidden/>
    <w:unhideWhenUsed/>
    <w:rsid w:val="00CB5B37"/>
    <w:rPr>
      <w:color w:val="605E5C"/>
      <w:shd w:val="clear" w:color="auto" w:fill="E1DFDD"/>
    </w:rPr>
  </w:style>
  <w:style w:type="character" w:styleId="FollowedHyperlink">
    <w:name w:val="FollowedHyperlink"/>
    <w:basedOn w:val="DefaultParagraphFont"/>
    <w:uiPriority w:val="99"/>
    <w:semiHidden/>
    <w:unhideWhenUsed/>
    <w:rsid w:val="00CB5B37"/>
    <w:rPr>
      <w:color w:val="954F72" w:themeColor="followedHyperlink"/>
      <w:u w:val="single"/>
    </w:rPr>
  </w:style>
  <w:style w:type="character" w:customStyle="1" w:styleId="Heading1Char">
    <w:name w:val="Heading 1 Char"/>
    <w:basedOn w:val="DefaultParagraphFont"/>
    <w:link w:val="Heading1"/>
    <w:uiPriority w:val="9"/>
    <w:rsid w:val="005D5F1C"/>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D5F1C"/>
  </w:style>
  <w:style w:type="character" w:customStyle="1" w:styleId="sr-only">
    <w:name w:val="sr-only"/>
    <w:basedOn w:val="DefaultParagraphFont"/>
    <w:rsid w:val="005D5F1C"/>
  </w:style>
  <w:style w:type="character" w:customStyle="1" w:styleId="text">
    <w:name w:val="text"/>
    <w:basedOn w:val="DefaultParagraphFont"/>
    <w:rsid w:val="005D5F1C"/>
  </w:style>
  <w:style w:type="character" w:customStyle="1" w:styleId="author-ref">
    <w:name w:val="author-ref"/>
    <w:basedOn w:val="DefaultParagraphFont"/>
    <w:rsid w:val="005D5F1C"/>
  </w:style>
  <w:style w:type="character" w:customStyle="1" w:styleId="Heading2Char">
    <w:name w:val="Heading 2 Char"/>
    <w:basedOn w:val="DefaultParagraphFont"/>
    <w:link w:val="Heading2"/>
    <w:uiPriority w:val="9"/>
    <w:semiHidden/>
    <w:rsid w:val="00A8604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7768">
      <w:bodyDiv w:val="1"/>
      <w:marLeft w:val="0"/>
      <w:marRight w:val="0"/>
      <w:marTop w:val="0"/>
      <w:marBottom w:val="0"/>
      <w:divBdr>
        <w:top w:val="none" w:sz="0" w:space="0" w:color="auto"/>
        <w:left w:val="none" w:sz="0" w:space="0" w:color="auto"/>
        <w:bottom w:val="none" w:sz="0" w:space="0" w:color="auto"/>
        <w:right w:val="none" w:sz="0" w:space="0" w:color="auto"/>
      </w:divBdr>
    </w:div>
    <w:div w:id="250244309">
      <w:bodyDiv w:val="1"/>
      <w:marLeft w:val="0"/>
      <w:marRight w:val="0"/>
      <w:marTop w:val="0"/>
      <w:marBottom w:val="0"/>
      <w:divBdr>
        <w:top w:val="none" w:sz="0" w:space="0" w:color="auto"/>
        <w:left w:val="none" w:sz="0" w:space="0" w:color="auto"/>
        <w:bottom w:val="none" w:sz="0" w:space="0" w:color="auto"/>
        <w:right w:val="none" w:sz="0" w:space="0" w:color="auto"/>
      </w:divBdr>
    </w:div>
    <w:div w:id="280378155">
      <w:bodyDiv w:val="1"/>
      <w:marLeft w:val="0"/>
      <w:marRight w:val="0"/>
      <w:marTop w:val="0"/>
      <w:marBottom w:val="0"/>
      <w:divBdr>
        <w:top w:val="none" w:sz="0" w:space="0" w:color="auto"/>
        <w:left w:val="none" w:sz="0" w:space="0" w:color="auto"/>
        <w:bottom w:val="none" w:sz="0" w:space="0" w:color="auto"/>
        <w:right w:val="none" w:sz="0" w:space="0" w:color="auto"/>
      </w:divBdr>
    </w:div>
    <w:div w:id="329523292">
      <w:bodyDiv w:val="1"/>
      <w:marLeft w:val="0"/>
      <w:marRight w:val="0"/>
      <w:marTop w:val="0"/>
      <w:marBottom w:val="0"/>
      <w:divBdr>
        <w:top w:val="none" w:sz="0" w:space="0" w:color="auto"/>
        <w:left w:val="none" w:sz="0" w:space="0" w:color="auto"/>
        <w:bottom w:val="none" w:sz="0" w:space="0" w:color="auto"/>
        <w:right w:val="none" w:sz="0" w:space="0" w:color="auto"/>
      </w:divBdr>
    </w:div>
    <w:div w:id="489370828">
      <w:bodyDiv w:val="1"/>
      <w:marLeft w:val="0"/>
      <w:marRight w:val="0"/>
      <w:marTop w:val="0"/>
      <w:marBottom w:val="0"/>
      <w:divBdr>
        <w:top w:val="none" w:sz="0" w:space="0" w:color="auto"/>
        <w:left w:val="none" w:sz="0" w:space="0" w:color="auto"/>
        <w:bottom w:val="none" w:sz="0" w:space="0" w:color="auto"/>
        <w:right w:val="none" w:sz="0" w:space="0" w:color="auto"/>
      </w:divBdr>
    </w:div>
    <w:div w:id="533663532">
      <w:bodyDiv w:val="1"/>
      <w:marLeft w:val="0"/>
      <w:marRight w:val="0"/>
      <w:marTop w:val="0"/>
      <w:marBottom w:val="0"/>
      <w:divBdr>
        <w:top w:val="none" w:sz="0" w:space="0" w:color="auto"/>
        <w:left w:val="none" w:sz="0" w:space="0" w:color="auto"/>
        <w:bottom w:val="none" w:sz="0" w:space="0" w:color="auto"/>
        <w:right w:val="none" w:sz="0" w:space="0" w:color="auto"/>
      </w:divBdr>
      <w:divsChild>
        <w:div w:id="394284338">
          <w:marLeft w:val="0"/>
          <w:marRight w:val="0"/>
          <w:marTop w:val="0"/>
          <w:marBottom w:val="0"/>
          <w:divBdr>
            <w:top w:val="none" w:sz="0" w:space="0" w:color="auto"/>
            <w:left w:val="none" w:sz="0" w:space="0" w:color="auto"/>
            <w:bottom w:val="none" w:sz="0" w:space="0" w:color="auto"/>
            <w:right w:val="none" w:sz="0" w:space="0" w:color="auto"/>
          </w:divBdr>
          <w:divsChild>
            <w:div w:id="1892031274">
              <w:marLeft w:val="0"/>
              <w:marRight w:val="0"/>
              <w:marTop w:val="0"/>
              <w:marBottom w:val="0"/>
              <w:divBdr>
                <w:top w:val="none" w:sz="0" w:space="0" w:color="auto"/>
                <w:left w:val="none" w:sz="0" w:space="0" w:color="auto"/>
                <w:bottom w:val="none" w:sz="0" w:space="0" w:color="auto"/>
                <w:right w:val="none" w:sz="0" w:space="0" w:color="auto"/>
              </w:divBdr>
              <w:divsChild>
                <w:div w:id="89859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1320">
      <w:bodyDiv w:val="1"/>
      <w:marLeft w:val="0"/>
      <w:marRight w:val="0"/>
      <w:marTop w:val="0"/>
      <w:marBottom w:val="0"/>
      <w:divBdr>
        <w:top w:val="none" w:sz="0" w:space="0" w:color="auto"/>
        <w:left w:val="none" w:sz="0" w:space="0" w:color="auto"/>
        <w:bottom w:val="none" w:sz="0" w:space="0" w:color="auto"/>
        <w:right w:val="none" w:sz="0" w:space="0" w:color="auto"/>
      </w:divBdr>
      <w:divsChild>
        <w:div w:id="1779713713">
          <w:marLeft w:val="0"/>
          <w:marRight w:val="0"/>
          <w:marTop w:val="0"/>
          <w:marBottom w:val="0"/>
          <w:divBdr>
            <w:top w:val="none" w:sz="0" w:space="0" w:color="auto"/>
            <w:left w:val="none" w:sz="0" w:space="0" w:color="auto"/>
            <w:bottom w:val="none" w:sz="0" w:space="0" w:color="auto"/>
            <w:right w:val="none" w:sz="0" w:space="0" w:color="auto"/>
          </w:divBdr>
        </w:div>
        <w:div w:id="1709447841">
          <w:marLeft w:val="0"/>
          <w:marRight w:val="0"/>
          <w:marTop w:val="0"/>
          <w:marBottom w:val="0"/>
          <w:divBdr>
            <w:top w:val="none" w:sz="0" w:space="0" w:color="auto"/>
            <w:left w:val="none" w:sz="0" w:space="0" w:color="auto"/>
            <w:bottom w:val="none" w:sz="0" w:space="0" w:color="auto"/>
            <w:right w:val="none" w:sz="0" w:space="0" w:color="auto"/>
          </w:divBdr>
          <w:divsChild>
            <w:div w:id="299305317">
              <w:marLeft w:val="0"/>
              <w:marRight w:val="0"/>
              <w:marTop w:val="0"/>
              <w:marBottom w:val="150"/>
              <w:divBdr>
                <w:top w:val="none" w:sz="0" w:space="0" w:color="auto"/>
                <w:left w:val="none" w:sz="0" w:space="0" w:color="auto"/>
                <w:bottom w:val="none" w:sz="0" w:space="0" w:color="auto"/>
                <w:right w:val="none" w:sz="0" w:space="0" w:color="auto"/>
              </w:divBdr>
              <w:divsChild>
                <w:div w:id="1766799574">
                  <w:marLeft w:val="0"/>
                  <w:marRight w:val="0"/>
                  <w:marTop w:val="0"/>
                  <w:marBottom w:val="0"/>
                  <w:divBdr>
                    <w:top w:val="none" w:sz="0" w:space="0" w:color="auto"/>
                    <w:left w:val="none" w:sz="0" w:space="0" w:color="auto"/>
                    <w:bottom w:val="none" w:sz="0" w:space="0" w:color="auto"/>
                    <w:right w:val="none" w:sz="0" w:space="0" w:color="auto"/>
                  </w:divBdr>
                  <w:divsChild>
                    <w:div w:id="672033048">
                      <w:marLeft w:val="0"/>
                      <w:marRight w:val="0"/>
                      <w:marTop w:val="150"/>
                      <w:marBottom w:val="0"/>
                      <w:divBdr>
                        <w:top w:val="none" w:sz="0" w:space="0" w:color="auto"/>
                        <w:left w:val="none" w:sz="0" w:space="0" w:color="auto"/>
                        <w:bottom w:val="none" w:sz="0" w:space="0" w:color="auto"/>
                        <w:right w:val="none" w:sz="0" w:space="0" w:color="auto"/>
                      </w:divBdr>
                      <w:divsChild>
                        <w:div w:id="35720100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442998">
      <w:bodyDiv w:val="1"/>
      <w:marLeft w:val="0"/>
      <w:marRight w:val="0"/>
      <w:marTop w:val="0"/>
      <w:marBottom w:val="0"/>
      <w:divBdr>
        <w:top w:val="none" w:sz="0" w:space="0" w:color="auto"/>
        <w:left w:val="none" w:sz="0" w:space="0" w:color="auto"/>
        <w:bottom w:val="none" w:sz="0" w:space="0" w:color="auto"/>
        <w:right w:val="none" w:sz="0" w:space="0" w:color="auto"/>
      </w:divBdr>
      <w:divsChild>
        <w:div w:id="2079134932">
          <w:marLeft w:val="0"/>
          <w:marRight w:val="0"/>
          <w:marTop w:val="0"/>
          <w:marBottom w:val="60"/>
          <w:divBdr>
            <w:top w:val="none" w:sz="0" w:space="0" w:color="auto"/>
            <w:left w:val="none" w:sz="0" w:space="0" w:color="auto"/>
            <w:bottom w:val="none" w:sz="0" w:space="0" w:color="auto"/>
            <w:right w:val="none" w:sz="0" w:space="0" w:color="auto"/>
          </w:divBdr>
          <w:divsChild>
            <w:div w:id="1583950891">
              <w:marLeft w:val="0"/>
              <w:marRight w:val="180"/>
              <w:marTop w:val="0"/>
              <w:marBottom w:val="0"/>
              <w:divBdr>
                <w:top w:val="none" w:sz="0" w:space="0" w:color="auto"/>
                <w:left w:val="none" w:sz="0" w:space="0" w:color="auto"/>
                <w:bottom w:val="none" w:sz="0" w:space="0" w:color="auto"/>
                <w:right w:val="none" w:sz="0" w:space="0" w:color="auto"/>
              </w:divBdr>
              <w:divsChild>
                <w:div w:id="1710109115">
                  <w:marLeft w:val="0"/>
                  <w:marRight w:val="0"/>
                  <w:marTop w:val="0"/>
                  <w:marBottom w:val="0"/>
                  <w:divBdr>
                    <w:top w:val="none" w:sz="0" w:space="0" w:color="auto"/>
                    <w:left w:val="none" w:sz="0" w:space="0" w:color="auto"/>
                    <w:bottom w:val="none" w:sz="0" w:space="0" w:color="auto"/>
                    <w:right w:val="none" w:sz="0" w:space="0" w:color="auto"/>
                  </w:divBdr>
                  <w:divsChild>
                    <w:div w:id="1589583777">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431778921">
          <w:marLeft w:val="0"/>
          <w:marRight w:val="0"/>
          <w:marTop w:val="0"/>
          <w:marBottom w:val="60"/>
          <w:divBdr>
            <w:top w:val="none" w:sz="0" w:space="0" w:color="auto"/>
            <w:left w:val="none" w:sz="0" w:space="0" w:color="auto"/>
            <w:bottom w:val="none" w:sz="0" w:space="0" w:color="auto"/>
            <w:right w:val="none" w:sz="0" w:space="0" w:color="auto"/>
          </w:divBdr>
        </w:div>
        <w:div w:id="1655180129">
          <w:marLeft w:val="0"/>
          <w:marRight w:val="0"/>
          <w:marTop w:val="0"/>
          <w:marBottom w:val="0"/>
          <w:divBdr>
            <w:top w:val="none" w:sz="0" w:space="0" w:color="auto"/>
            <w:left w:val="none" w:sz="0" w:space="0" w:color="auto"/>
            <w:bottom w:val="none" w:sz="0" w:space="0" w:color="auto"/>
            <w:right w:val="none" w:sz="0" w:space="0" w:color="auto"/>
          </w:divBdr>
          <w:divsChild>
            <w:div w:id="417139663">
              <w:marLeft w:val="0"/>
              <w:marRight w:val="0"/>
              <w:marTop w:val="0"/>
              <w:marBottom w:val="60"/>
              <w:divBdr>
                <w:top w:val="none" w:sz="0" w:space="0" w:color="auto"/>
                <w:left w:val="none" w:sz="0" w:space="0" w:color="auto"/>
                <w:bottom w:val="none" w:sz="0" w:space="0" w:color="auto"/>
                <w:right w:val="none" w:sz="0" w:space="0" w:color="auto"/>
              </w:divBdr>
            </w:div>
            <w:div w:id="365326433">
              <w:marLeft w:val="0"/>
              <w:marRight w:val="0"/>
              <w:marTop w:val="0"/>
              <w:marBottom w:val="0"/>
              <w:divBdr>
                <w:top w:val="none" w:sz="0" w:space="0" w:color="auto"/>
                <w:left w:val="none" w:sz="0" w:space="0" w:color="auto"/>
                <w:bottom w:val="none" w:sz="0" w:space="0" w:color="auto"/>
                <w:right w:val="none" w:sz="0" w:space="0" w:color="auto"/>
              </w:divBdr>
            </w:div>
          </w:divsChild>
        </w:div>
        <w:div w:id="383801241">
          <w:marLeft w:val="0"/>
          <w:marRight w:val="0"/>
          <w:marTop w:val="0"/>
          <w:marBottom w:val="0"/>
          <w:divBdr>
            <w:top w:val="none" w:sz="0" w:space="0" w:color="auto"/>
            <w:left w:val="none" w:sz="0" w:space="0" w:color="auto"/>
            <w:bottom w:val="none" w:sz="0" w:space="0" w:color="auto"/>
            <w:right w:val="none" w:sz="0" w:space="0" w:color="auto"/>
          </w:divBdr>
          <w:divsChild>
            <w:div w:id="1420247419">
              <w:marLeft w:val="0"/>
              <w:marRight w:val="0"/>
              <w:marTop w:val="0"/>
              <w:marBottom w:val="60"/>
              <w:divBdr>
                <w:top w:val="none" w:sz="0" w:space="0" w:color="auto"/>
                <w:left w:val="none" w:sz="0" w:space="0" w:color="auto"/>
                <w:bottom w:val="none" w:sz="0" w:space="0" w:color="auto"/>
                <w:right w:val="none" w:sz="0" w:space="0" w:color="auto"/>
              </w:divBdr>
              <w:divsChild>
                <w:div w:id="763039133">
                  <w:marLeft w:val="0"/>
                  <w:marRight w:val="0"/>
                  <w:marTop w:val="0"/>
                  <w:marBottom w:val="0"/>
                  <w:divBdr>
                    <w:top w:val="none" w:sz="0" w:space="0" w:color="auto"/>
                    <w:left w:val="none" w:sz="0" w:space="0" w:color="auto"/>
                    <w:bottom w:val="none" w:sz="0" w:space="0" w:color="auto"/>
                    <w:right w:val="none" w:sz="0" w:space="0" w:color="auto"/>
                  </w:divBdr>
                  <w:divsChild>
                    <w:div w:id="721102665">
                      <w:marLeft w:val="0"/>
                      <w:marRight w:val="0"/>
                      <w:marTop w:val="0"/>
                      <w:marBottom w:val="0"/>
                      <w:divBdr>
                        <w:top w:val="none" w:sz="0" w:space="0" w:color="auto"/>
                        <w:left w:val="none" w:sz="0" w:space="0" w:color="auto"/>
                        <w:bottom w:val="none" w:sz="0" w:space="0" w:color="auto"/>
                        <w:right w:val="none" w:sz="0" w:space="0" w:color="auto"/>
                      </w:divBdr>
                    </w:div>
                  </w:divsChild>
                </w:div>
                <w:div w:id="1397508918">
                  <w:marLeft w:val="0"/>
                  <w:marRight w:val="0"/>
                  <w:marTop w:val="0"/>
                  <w:marBottom w:val="0"/>
                  <w:divBdr>
                    <w:top w:val="none" w:sz="0" w:space="0" w:color="auto"/>
                    <w:left w:val="none" w:sz="0" w:space="0" w:color="auto"/>
                    <w:bottom w:val="none" w:sz="0" w:space="0" w:color="auto"/>
                    <w:right w:val="none" w:sz="0" w:space="0" w:color="auto"/>
                  </w:divBdr>
                  <w:divsChild>
                    <w:div w:id="1111704733">
                      <w:marLeft w:val="0"/>
                      <w:marRight w:val="0"/>
                      <w:marTop w:val="0"/>
                      <w:marBottom w:val="0"/>
                      <w:divBdr>
                        <w:top w:val="none" w:sz="0" w:space="0" w:color="auto"/>
                        <w:left w:val="none" w:sz="0" w:space="0" w:color="auto"/>
                        <w:bottom w:val="none" w:sz="0" w:space="0" w:color="auto"/>
                        <w:right w:val="none" w:sz="0" w:space="0" w:color="auto"/>
                      </w:divBdr>
                    </w:div>
                  </w:divsChild>
                </w:div>
                <w:div w:id="1618415440">
                  <w:marLeft w:val="0"/>
                  <w:marRight w:val="0"/>
                  <w:marTop w:val="0"/>
                  <w:marBottom w:val="0"/>
                  <w:divBdr>
                    <w:top w:val="none" w:sz="0" w:space="0" w:color="auto"/>
                    <w:left w:val="none" w:sz="0" w:space="0" w:color="auto"/>
                    <w:bottom w:val="none" w:sz="0" w:space="0" w:color="auto"/>
                    <w:right w:val="none" w:sz="0" w:space="0" w:color="auto"/>
                  </w:divBdr>
                  <w:divsChild>
                    <w:div w:id="432476724">
                      <w:marLeft w:val="0"/>
                      <w:marRight w:val="0"/>
                      <w:marTop w:val="0"/>
                      <w:marBottom w:val="0"/>
                      <w:divBdr>
                        <w:top w:val="none" w:sz="0" w:space="0" w:color="auto"/>
                        <w:left w:val="none" w:sz="0" w:space="0" w:color="auto"/>
                        <w:bottom w:val="none" w:sz="0" w:space="0" w:color="auto"/>
                        <w:right w:val="none" w:sz="0" w:space="0" w:color="auto"/>
                      </w:divBdr>
                    </w:div>
                  </w:divsChild>
                </w:div>
                <w:div w:id="971600212">
                  <w:marLeft w:val="0"/>
                  <w:marRight w:val="0"/>
                  <w:marTop w:val="0"/>
                  <w:marBottom w:val="0"/>
                  <w:divBdr>
                    <w:top w:val="none" w:sz="0" w:space="0" w:color="auto"/>
                    <w:left w:val="none" w:sz="0" w:space="0" w:color="auto"/>
                    <w:bottom w:val="none" w:sz="0" w:space="0" w:color="auto"/>
                    <w:right w:val="none" w:sz="0" w:space="0" w:color="auto"/>
                  </w:divBdr>
                  <w:divsChild>
                    <w:div w:id="14642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454503">
      <w:bodyDiv w:val="1"/>
      <w:marLeft w:val="0"/>
      <w:marRight w:val="0"/>
      <w:marTop w:val="0"/>
      <w:marBottom w:val="0"/>
      <w:divBdr>
        <w:top w:val="none" w:sz="0" w:space="0" w:color="auto"/>
        <w:left w:val="none" w:sz="0" w:space="0" w:color="auto"/>
        <w:bottom w:val="none" w:sz="0" w:space="0" w:color="auto"/>
        <w:right w:val="none" w:sz="0" w:space="0" w:color="auto"/>
      </w:divBdr>
    </w:div>
    <w:div w:id="865606536">
      <w:bodyDiv w:val="1"/>
      <w:marLeft w:val="0"/>
      <w:marRight w:val="0"/>
      <w:marTop w:val="0"/>
      <w:marBottom w:val="0"/>
      <w:divBdr>
        <w:top w:val="none" w:sz="0" w:space="0" w:color="auto"/>
        <w:left w:val="none" w:sz="0" w:space="0" w:color="auto"/>
        <w:bottom w:val="none" w:sz="0" w:space="0" w:color="auto"/>
        <w:right w:val="none" w:sz="0" w:space="0" w:color="auto"/>
      </w:divBdr>
    </w:div>
    <w:div w:id="909853935">
      <w:bodyDiv w:val="1"/>
      <w:marLeft w:val="0"/>
      <w:marRight w:val="0"/>
      <w:marTop w:val="0"/>
      <w:marBottom w:val="0"/>
      <w:divBdr>
        <w:top w:val="none" w:sz="0" w:space="0" w:color="auto"/>
        <w:left w:val="none" w:sz="0" w:space="0" w:color="auto"/>
        <w:bottom w:val="none" w:sz="0" w:space="0" w:color="auto"/>
        <w:right w:val="none" w:sz="0" w:space="0" w:color="auto"/>
      </w:divBdr>
    </w:div>
    <w:div w:id="957184479">
      <w:bodyDiv w:val="1"/>
      <w:marLeft w:val="0"/>
      <w:marRight w:val="0"/>
      <w:marTop w:val="0"/>
      <w:marBottom w:val="0"/>
      <w:divBdr>
        <w:top w:val="none" w:sz="0" w:space="0" w:color="auto"/>
        <w:left w:val="none" w:sz="0" w:space="0" w:color="auto"/>
        <w:bottom w:val="none" w:sz="0" w:space="0" w:color="auto"/>
        <w:right w:val="none" w:sz="0" w:space="0" w:color="auto"/>
      </w:divBdr>
    </w:div>
    <w:div w:id="1043553098">
      <w:bodyDiv w:val="1"/>
      <w:marLeft w:val="0"/>
      <w:marRight w:val="0"/>
      <w:marTop w:val="0"/>
      <w:marBottom w:val="0"/>
      <w:divBdr>
        <w:top w:val="none" w:sz="0" w:space="0" w:color="auto"/>
        <w:left w:val="none" w:sz="0" w:space="0" w:color="auto"/>
        <w:bottom w:val="none" w:sz="0" w:space="0" w:color="auto"/>
        <w:right w:val="none" w:sz="0" w:space="0" w:color="auto"/>
      </w:divBdr>
    </w:div>
    <w:div w:id="1060322454">
      <w:bodyDiv w:val="1"/>
      <w:marLeft w:val="0"/>
      <w:marRight w:val="0"/>
      <w:marTop w:val="0"/>
      <w:marBottom w:val="0"/>
      <w:divBdr>
        <w:top w:val="none" w:sz="0" w:space="0" w:color="auto"/>
        <w:left w:val="none" w:sz="0" w:space="0" w:color="auto"/>
        <w:bottom w:val="none" w:sz="0" w:space="0" w:color="auto"/>
        <w:right w:val="none" w:sz="0" w:space="0" w:color="auto"/>
      </w:divBdr>
    </w:div>
    <w:div w:id="1106772170">
      <w:bodyDiv w:val="1"/>
      <w:marLeft w:val="0"/>
      <w:marRight w:val="0"/>
      <w:marTop w:val="0"/>
      <w:marBottom w:val="0"/>
      <w:divBdr>
        <w:top w:val="none" w:sz="0" w:space="0" w:color="auto"/>
        <w:left w:val="none" w:sz="0" w:space="0" w:color="auto"/>
        <w:bottom w:val="none" w:sz="0" w:space="0" w:color="auto"/>
        <w:right w:val="none" w:sz="0" w:space="0" w:color="auto"/>
      </w:divBdr>
    </w:div>
    <w:div w:id="1241208244">
      <w:bodyDiv w:val="1"/>
      <w:marLeft w:val="0"/>
      <w:marRight w:val="0"/>
      <w:marTop w:val="0"/>
      <w:marBottom w:val="0"/>
      <w:divBdr>
        <w:top w:val="none" w:sz="0" w:space="0" w:color="auto"/>
        <w:left w:val="none" w:sz="0" w:space="0" w:color="auto"/>
        <w:bottom w:val="none" w:sz="0" w:space="0" w:color="auto"/>
        <w:right w:val="none" w:sz="0" w:space="0" w:color="auto"/>
      </w:divBdr>
      <w:divsChild>
        <w:div w:id="1656951946">
          <w:marLeft w:val="0"/>
          <w:marRight w:val="0"/>
          <w:marTop w:val="0"/>
          <w:marBottom w:val="0"/>
          <w:divBdr>
            <w:top w:val="none" w:sz="0" w:space="0" w:color="auto"/>
            <w:left w:val="none" w:sz="0" w:space="0" w:color="auto"/>
            <w:bottom w:val="none" w:sz="0" w:space="0" w:color="auto"/>
            <w:right w:val="none" w:sz="0" w:space="0" w:color="auto"/>
          </w:divBdr>
        </w:div>
        <w:div w:id="733815385">
          <w:marLeft w:val="0"/>
          <w:marRight w:val="0"/>
          <w:marTop w:val="0"/>
          <w:marBottom w:val="0"/>
          <w:divBdr>
            <w:top w:val="none" w:sz="0" w:space="0" w:color="auto"/>
            <w:left w:val="none" w:sz="0" w:space="0" w:color="auto"/>
            <w:bottom w:val="none" w:sz="0" w:space="0" w:color="auto"/>
            <w:right w:val="none" w:sz="0" w:space="0" w:color="auto"/>
          </w:divBdr>
          <w:divsChild>
            <w:div w:id="1065489057">
              <w:marLeft w:val="0"/>
              <w:marRight w:val="0"/>
              <w:marTop w:val="0"/>
              <w:marBottom w:val="150"/>
              <w:divBdr>
                <w:top w:val="none" w:sz="0" w:space="0" w:color="auto"/>
                <w:left w:val="none" w:sz="0" w:space="0" w:color="auto"/>
                <w:bottom w:val="none" w:sz="0" w:space="0" w:color="auto"/>
                <w:right w:val="none" w:sz="0" w:space="0" w:color="auto"/>
              </w:divBdr>
              <w:divsChild>
                <w:div w:id="631062507">
                  <w:marLeft w:val="0"/>
                  <w:marRight w:val="0"/>
                  <w:marTop w:val="0"/>
                  <w:marBottom w:val="0"/>
                  <w:divBdr>
                    <w:top w:val="none" w:sz="0" w:space="0" w:color="auto"/>
                    <w:left w:val="none" w:sz="0" w:space="0" w:color="auto"/>
                    <w:bottom w:val="none" w:sz="0" w:space="0" w:color="auto"/>
                    <w:right w:val="none" w:sz="0" w:space="0" w:color="auto"/>
                  </w:divBdr>
                  <w:divsChild>
                    <w:div w:id="911353926">
                      <w:marLeft w:val="0"/>
                      <w:marRight w:val="0"/>
                      <w:marTop w:val="150"/>
                      <w:marBottom w:val="0"/>
                      <w:divBdr>
                        <w:top w:val="none" w:sz="0" w:space="0" w:color="auto"/>
                        <w:left w:val="none" w:sz="0" w:space="0" w:color="auto"/>
                        <w:bottom w:val="none" w:sz="0" w:space="0" w:color="auto"/>
                        <w:right w:val="none" w:sz="0" w:space="0" w:color="auto"/>
                      </w:divBdr>
                      <w:divsChild>
                        <w:div w:id="5894368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599242">
      <w:bodyDiv w:val="1"/>
      <w:marLeft w:val="0"/>
      <w:marRight w:val="0"/>
      <w:marTop w:val="0"/>
      <w:marBottom w:val="0"/>
      <w:divBdr>
        <w:top w:val="none" w:sz="0" w:space="0" w:color="auto"/>
        <w:left w:val="none" w:sz="0" w:space="0" w:color="auto"/>
        <w:bottom w:val="none" w:sz="0" w:space="0" w:color="auto"/>
        <w:right w:val="none" w:sz="0" w:space="0" w:color="auto"/>
      </w:divBdr>
    </w:div>
    <w:div w:id="1572502374">
      <w:bodyDiv w:val="1"/>
      <w:marLeft w:val="0"/>
      <w:marRight w:val="0"/>
      <w:marTop w:val="0"/>
      <w:marBottom w:val="0"/>
      <w:divBdr>
        <w:top w:val="none" w:sz="0" w:space="0" w:color="auto"/>
        <w:left w:val="none" w:sz="0" w:space="0" w:color="auto"/>
        <w:bottom w:val="none" w:sz="0" w:space="0" w:color="auto"/>
        <w:right w:val="none" w:sz="0" w:space="0" w:color="auto"/>
      </w:divBdr>
    </w:div>
    <w:div w:id="1604997740">
      <w:bodyDiv w:val="1"/>
      <w:marLeft w:val="0"/>
      <w:marRight w:val="0"/>
      <w:marTop w:val="0"/>
      <w:marBottom w:val="0"/>
      <w:divBdr>
        <w:top w:val="none" w:sz="0" w:space="0" w:color="auto"/>
        <w:left w:val="none" w:sz="0" w:space="0" w:color="auto"/>
        <w:bottom w:val="none" w:sz="0" w:space="0" w:color="auto"/>
        <w:right w:val="none" w:sz="0" w:space="0" w:color="auto"/>
      </w:divBdr>
    </w:div>
    <w:div w:id="1620264063">
      <w:bodyDiv w:val="1"/>
      <w:marLeft w:val="0"/>
      <w:marRight w:val="0"/>
      <w:marTop w:val="0"/>
      <w:marBottom w:val="0"/>
      <w:divBdr>
        <w:top w:val="none" w:sz="0" w:space="0" w:color="auto"/>
        <w:left w:val="none" w:sz="0" w:space="0" w:color="auto"/>
        <w:bottom w:val="none" w:sz="0" w:space="0" w:color="auto"/>
        <w:right w:val="none" w:sz="0" w:space="0" w:color="auto"/>
      </w:divBdr>
    </w:div>
    <w:div w:id="1648633251">
      <w:bodyDiv w:val="1"/>
      <w:marLeft w:val="0"/>
      <w:marRight w:val="0"/>
      <w:marTop w:val="0"/>
      <w:marBottom w:val="0"/>
      <w:divBdr>
        <w:top w:val="none" w:sz="0" w:space="0" w:color="auto"/>
        <w:left w:val="none" w:sz="0" w:space="0" w:color="auto"/>
        <w:bottom w:val="none" w:sz="0" w:space="0" w:color="auto"/>
        <w:right w:val="none" w:sz="0" w:space="0" w:color="auto"/>
      </w:divBdr>
    </w:div>
    <w:div w:id="1676805919">
      <w:bodyDiv w:val="1"/>
      <w:marLeft w:val="0"/>
      <w:marRight w:val="0"/>
      <w:marTop w:val="0"/>
      <w:marBottom w:val="0"/>
      <w:divBdr>
        <w:top w:val="none" w:sz="0" w:space="0" w:color="auto"/>
        <w:left w:val="none" w:sz="0" w:space="0" w:color="auto"/>
        <w:bottom w:val="none" w:sz="0" w:space="0" w:color="auto"/>
        <w:right w:val="none" w:sz="0" w:space="0" w:color="auto"/>
      </w:divBdr>
    </w:div>
    <w:div w:id="1730693127">
      <w:bodyDiv w:val="1"/>
      <w:marLeft w:val="0"/>
      <w:marRight w:val="0"/>
      <w:marTop w:val="0"/>
      <w:marBottom w:val="0"/>
      <w:divBdr>
        <w:top w:val="none" w:sz="0" w:space="0" w:color="auto"/>
        <w:left w:val="none" w:sz="0" w:space="0" w:color="auto"/>
        <w:bottom w:val="none" w:sz="0" w:space="0" w:color="auto"/>
        <w:right w:val="none" w:sz="0" w:space="0" w:color="auto"/>
      </w:divBdr>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676419614">
          <w:marLeft w:val="0"/>
          <w:marRight w:val="0"/>
          <w:marTop w:val="0"/>
          <w:marBottom w:val="0"/>
          <w:divBdr>
            <w:top w:val="none" w:sz="0" w:space="0" w:color="auto"/>
            <w:left w:val="none" w:sz="0" w:space="0" w:color="auto"/>
            <w:bottom w:val="none" w:sz="0" w:space="0" w:color="auto"/>
            <w:right w:val="none" w:sz="0" w:space="0" w:color="auto"/>
          </w:divBdr>
          <w:divsChild>
            <w:div w:id="3678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9462">
      <w:bodyDiv w:val="1"/>
      <w:marLeft w:val="0"/>
      <w:marRight w:val="0"/>
      <w:marTop w:val="0"/>
      <w:marBottom w:val="0"/>
      <w:divBdr>
        <w:top w:val="none" w:sz="0" w:space="0" w:color="auto"/>
        <w:left w:val="none" w:sz="0" w:space="0" w:color="auto"/>
        <w:bottom w:val="none" w:sz="0" w:space="0" w:color="auto"/>
        <w:right w:val="none" w:sz="0" w:space="0" w:color="auto"/>
      </w:divBdr>
    </w:div>
    <w:div w:id="1770925035">
      <w:bodyDiv w:val="1"/>
      <w:marLeft w:val="0"/>
      <w:marRight w:val="0"/>
      <w:marTop w:val="0"/>
      <w:marBottom w:val="0"/>
      <w:divBdr>
        <w:top w:val="none" w:sz="0" w:space="0" w:color="auto"/>
        <w:left w:val="none" w:sz="0" w:space="0" w:color="auto"/>
        <w:bottom w:val="none" w:sz="0" w:space="0" w:color="auto"/>
        <w:right w:val="none" w:sz="0" w:space="0" w:color="auto"/>
      </w:divBdr>
    </w:div>
    <w:div w:id="1819302943">
      <w:bodyDiv w:val="1"/>
      <w:marLeft w:val="0"/>
      <w:marRight w:val="0"/>
      <w:marTop w:val="0"/>
      <w:marBottom w:val="0"/>
      <w:divBdr>
        <w:top w:val="none" w:sz="0" w:space="0" w:color="auto"/>
        <w:left w:val="none" w:sz="0" w:space="0" w:color="auto"/>
        <w:bottom w:val="none" w:sz="0" w:space="0" w:color="auto"/>
        <w:right w:val="none" w:sz="0" w:space="0" w:color="auto"/>
      </w:divBdr>
    </w:div>
    <w:div w:id="1986273576">
      <w:bodyDiv w:val="1"/>
      <w:marLeft w:val="0"/>
      <w:marRight w:val="0"/>
      <w:marTop w:val="0"/>
      <w:marBottom w:val="0"/>
      <w:divBdr>
        <w:top w:val="none" w:sz="0" w:space="0" w:color="auto"/>
        <w:left w:val="none" w:sz="0" w:space="0" w:color="auto"/>
        <w:bottom w:val="none" w:sz="0" w:space="0" w:color="auto"/>
        <w:right w:val="none" w:sz="0" w:space="0" w:color="auto"/>
      </w:divBdr>
    </w:div>
    <w:div w:id="2037652093">
      <w:bodyDiv w:val="1"/>
      <w:marLeft w:val="0"/>
      <w:marRight w:val="0"/>
      <w:marTop w:val="0"/>
      <w:marBottom w:val="0"/>
      <w:divBdr>
        <w:top w:val="none" w:sz="0" w:space="0" w:color="auto"/>
        <w:left w:val="none" w:sz="0" w:space="0" w:color="auto"/>
        <w:bottom w:val="none" w:sz="0" w:space="0" w:color="auto"/>
        <w:right w:val="none" w:sz="0" w:space="0" w:color="auto"/>
      </w:divBdr>
    </w:div>
    <w:div w:id="2055227937">
      <w:bodyDiv w:val="1"/>
      <w:marLeft w:val="0"/>
      <w:marRight w:val="0"/>
      <w:marTop w:val="0"/>
      <w:marBottom w:val="0"/>
      <w:divBdr>
        <w:top w:val="none" w:sz="0" w:space="0" w:color="auto"/>
        <w:left w:val="none" w:sz="0" w:space="0" w:color="auto"/>
        <w:bottom w:val="none" w:sz="0" w:space="0" w:color="auto"/>
        <w:right w:val="none" w:sz="0" w:space="0" w:color="auto"/>
      </w:divBdr>
    </w:div>
    <w:div w:id="2058502731">
      <w:bodyDiv w:val="1"/>
      <w:marLeft w:val="0"/>
      <w:marRight w:val="0"/>
      <w:marTop w:val="0"/>
      <w:marBottom w:val="0"/>
      <w:divBdr>
        <w:top w:val="none" w:sz="0" w:space="0" w:color="auto"/>
        <w:left w:val="none" w:sz="0" w:space="0" w:color="auto"/>
        <w:bottom w:val="none" w:sz="0" w:space="0" w:color="auto"/>
        <w:right w:val="none" w:sz="0" w:space="0" w:color="auto"/>
      </w:divBdr>
      <w:divsChild>
        <w:div w:id="1865052681">
          <w:marLeft w:val="0"/>
          <w:marRight w:val="0"/>
          <w:marTop w:val="0"/>
          <w:marBottom w:val="120"/>
          <w:divBdr>
            <w:top w:val="none" w:sz="0" w:space="0" w:color="auto"/>
            <w:left w:val="none" w:sz="0" w:space="0" w:color="auto"/>
            <w:bottom w:val="none" w:sz="0" w:space="0" w:color="auto"/>
            <w:right w:val="none" w:sz="0" w:space="0" w:color="auto"/>
          </w:divBdr>
          <w:divsChild>
            <w:div w:id="1324815221">
              <w:marLeft w:val="0"/>
              <w:marRight w:val="0"/>
              <w:marTop w:val="0"/>
              <w:marBottom w:val="0"/>
              <w:divBdr>
                <w:top w:val="none" w:sz="0" w:space="0" w:color="auto"/>
                <w:left w:val="none" w:sz="0" w:space="0" w:color="auto"/>
                <w:bottom w:val="none" w:sz="0" w:space="0" w:color="auto"/>
                <w:right w:val="none" w:sz="0" w:space="0" w:color="auto"/>
              </w:divBdr>
              <w:divsChild>
                <w:div w:id="1190221752">
                  <w:marLeft w:val="0"/>
                  <w:marRight w:val="0"/>
                  <w:marTop w:val="0"/>
                  <w:marBottom w:val="0"/>
                  <w:divBdr>
                    <w:top w:val="none" w:sz="0" w:space="0" w:color="auto"/>
                    <w:left w:val="none" w:sz="0" w:space="0" w:color="auto"/>
                    <w:bottom w:val="none" w:sz="0" w:space="0" w:color="auto"/>
                    <w:right w:val="none" w:sz="0" w:space="0" w:color="auto"/>
                  </w:divBdr>
                  <w:divsChild>
                    <w:div w:id="107632343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212992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icolaes_Witsen"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sciencedirect.com/science/article/abs/pii/S2352226716300770"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en.wikipedia.org/wiki/Animism" TargetMode="External"/><Relationship Id="rId4" Type="http://schemas.openxmlformats.org/officeDocument/2006/relationships/settings" Target="settings.xml"/><Relationship Id="rId9" Type="http://schemas.openxmlformats.org/officeDocument/2006/relationships/hyperlink" Target="https://en.wikipedia.org/wiki/Edward_Burnett_Tylor" TargetMode="External"/><Relationship Id="rId14" Type="http://schemas.openxmlformats.org/officeDocument/2006/relationships/hyperlink" Target="https://www.sciencedirect.com/science/article/abs/pii/S2352226717300491"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esleyscholar.com/wp-content/uploads/2019/04/Augustine-On-Christian-Belief.pdf" TargetMode="External"/><Relationship Id="rId1" Type="http://schemas.openxmlformats.org/officeDocument/2006/relationships/hyperlink" Target="http://ntupoli.s3.amazonaws.com/wp-content/uploads/2011/03/7.%E4%B8%AD%E5%9C%8B%E5%8F%A4%E4%BB%A3%E7%9A%84%E5%B7%A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E5073-72AE-514A-8988-7C09B1A8F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13</Pages>
  <Words>3058</Words>
  <Characters>17435</Characters>
  <Application>Microsoft Office Word</Application>
  <DocSecurity>0</DocSecurity>
  <Lines>145</Lines>
  <Paragraphs>40</Paragraphs>
  <ScaleCrop>false</ScaleCrop>
  <Company/>
  <LinksUpToDate>false</LinksUpToDate>
  <CharactersWithSpaces>20453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dc:creator>
  <cp:keywords/>
  <dc:description/>
  <cp:lastModifiedBy>Charles D</cp:lastModifiedBy>
  <cp:revision>5</cp:revision>
  <dcterms:created xsi:type="dcterms:W3CDTF">2022-01-11T14:13:00Z</dcterms:created>
  <dcterms:modified xsi:type="dcterms:W3CDTF">2022-01-18T04:12:00Z</dcterms:modified>
</cp:coreProperties>
</file>