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+ The Autonomous Fabric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Interviews with artist-run, self-organized spaces and initiatives in Rotterdam</w:t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6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https://autonomousfabric.org/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Recorded in 2018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Interviewers: Simon Kentgens and Eva Olthof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Camera and editing: Florian Cramer</w:t>
      </w:r>
    </w:p>
    <w:p w:rsidR="00000000" w:rsidDel="00000000" w:rsidP="00000000" w:rsidRDefault="00000000" w:rsidRPr="00000000" w14:paraId="00000007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Autonomous Fabric is initiated by the Autonomous Practices department of Willem de Kooning Academy Rotterdam. It researches the ways in which self-organised artist and activist practices manifest themselves and how they can shape society. For more information see: https://autonomousfabric.org/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rtl w:val="0"/>
        </w:rPr>
        <w:t xml:space="preserve">01 - Sunny Side Up-1.m4v</w:t>
      </w:r>
      <w:r w:rsidDel="00000000" w:rsidR="00000000" w:rsidRPr="00000000">
        <w:rPr>
          <w:rtl w:val="0"/>
        </w:rPr>
        <w:br w:type="textWrapping"/>
        <w:t xml:space="preserve">Rowan van As, Sunny Side Up, 00:32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rtl w:val="0"/>
        </w:rPr>
        <w:t xml:space="preserve">02 - Niffo-1.m4v</w:t>
      </w:r>
      <w:r w:rsidDel="00000000" w:rsidR="00000000" w:rsidRPr="00000000">
        <w:rPr>
          <w:rtl w:val="0"/>
        </w:rPr>
        <w:br w:type="textWrapping"/>
        <w:t xml:space="preserve">Zoë Cochia, Niffo, 00:40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i w:val="1"/>
          <w:rtl w:val="0"/>
        </w:rPr>
        <w:t xml:space="preserve">03 - Publication Studio-1.m4v</w:t>
      </w:r>
      <w:r w:rsidDel="00000000" w:rsidR="00000000" w:rsidRPr="00000000">
        <w:rPr>
          <w:rtl w:val="0"/>
        </w:rPr>
        <w:br w:type="textWrapping"/>
        <w:t xml:space="preserve">Yin Yin Wong, Publication Studio Rotterdam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00:38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i w:val="1"/>
          <w:rtl w:val="0"/>
        </w:rPr>
        <w:t xml:space="preserve">04 - Ghost-1.m4v</w:t>
      </w:r>
      <w:r w:rsidDel="00000000" w:rsidR="00000000" w:rsidRPr="00000000">
        <w:rPr>
          <w:rtl w:val="0"/>
        </w:rPr>
        <w:br w:type="textWrapping"/>
        <w:t xml:space="preserve">Natalia Sorzano &amp; Madison Bycroft, Ghost, 00:46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i w:val="1"/>
          <w:rtl w:val="0"/>
        </w:rPr>
        <w:t xml:space="preserve">05 - Leeszaal-1.m4v</w:t>
      </w:r>
      <w:r w:rsidDel="00000000" w:rsidR="00000000" w:rsidRPr="00000000">
        <w:rPr>
          <w:rtl w:val="0"/>
        </w:rPr>
        <w:br w:type="textWrapping"/>
        <w:t xml:space="preserve">Maurice Specht, Leeszaal Rotterdam West, 00:35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i w:val="1"/>
          <w:rtl w:val="0"/>
        </w:rPr>
        <w:t xml:space="preserve">06 - Wlfrt-1.m4v</w:t>
      </w:r>
      <w:r w:rsidDel="00000000" w:rsidR="00000000" w:rsidRPr="00000000">
        <w:rPr>
          <w:rtl w:val="0"/>
        </w:rPr>
        <w:br w:type="textWrapping"/>
        <w:t xml:space="preserve">Merve Kılıçer, Wolfart Projectspace, 00:43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i w:val="1"/>
          <w:rtl w:val="0"/>
        </w:rPr>
        <w:t xml:space="preserve">07 - Tender Center-1.m4v</w:t>
      </w:r>
      <w:r w:rsidDel="00000000" w:rsidR="00000000" w:rsidRPr="00000000">
        <w:rPr>
          <w:rtl w:val="0"/>
        </w:rPr>
        <w:br w:type="textWrapping"/>
        <w:t xml:space="preserve">Tender Center collective, Tender Center, 00:49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i w:val="1"/>
          <w:rtl w:val="0"/>
        </w:rPr>
        <w:t xml:space="preserve">08 - Printroom-1.m4v</w:t>
      </w:r>
      <w:r w:rsidDel="00000000" w:rsidR="00000000" w:rsidRPr="00000000">
        <w:rPr>
          <w:rtl w:val="0"/>
        </w:rPr>
        <w:br w:type="textWrapping"/>
        <w:t xml:space="preserve">Karin de Jong, PrintRoom, 00:36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09 - Rib-1.m4v</w:t>
        <w:br w:type="textWrapping"/>
      </w:r>
      <w:r w:rsidDel="00000000" w:rsidR="00000000" w:rsidRPr="00000000">
        <w:rPr>
          <w:rtl w:val="0"/>
        </w:rPr>
        <w:t xml:space="preserve">Maziar Afrassiabi, Rib, 00:44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utonomousfabric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