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w:t>
      </w:r>
      <w:r>
        <w:t>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w:t>
      </w:r>
      <w:r>
        <w:t xml:space="preserve">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w:t>
      </w:r>
      <w:r>
        <w:t>egion’s main civic conflict is related to its possible political autonomy within, or from, the nation-state of Belgium. In other countries, issues of autonomy are reported by news media on a daily basis: Brexit, for example, is often seen as a plea for the</w:t>
      </w:r>
      <w:r>
        <w:t xml:space="preserve"> UK’s autonomy from the EU (in a country which, unlike continental Europe, otherwise lacks the historical experience of giving up parts of its autonomy to larger political entities). Brexit in turn may end up triggering Scotland’s national independence or </w:t>
      </w:r>
      <w:r>
        <w:t>increased political autonomy. The Islamic State of Iraq and the Levant (ISIS) is an autonomy campaign for an Islamist caliphate. In the USA, Donald Trump’s politics of ‘America first’ can be read as yet another campaign for national autonomy; at the same t</w:t>
      </w:r>
      <w:r>
        <w: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w:t>
      </w:r>
      <w:r>
        <w:t>r are conducting field tests for computer-driven cars which, since they no longer require human drivers, are known as autonomous cars. Such developments are part of a broader narrative of autonomous systems in engineering and systems theory, which are pote</w:t>
      </w:r>
      <w:r>
        <w:t>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w:t>
      </w:r>
      <w:r>
        <w:t>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The autonomy of art has arguably never been as contested as it is today, whether in the field of art theory, artistic practice, or cultural politics. In the Netherlands, the much-vaun</w:t>
      </w:r>
      <w:r>
        <w:t xml:space="preserve">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w:t>
      </w:r>
      <w:r>
        <w:t xml:space="preserve">sm vs. free-market capitalism; however, as far as contemporary art and the concept of autonomy are concerned, this was already an outdated discussion. Ultimately, the whole affair exposed the arts as being economically not autonomous at all. This affected </w:t>
      </w:r>
      <w:r>
        <w:t>not only fine art, but also Dutch design and the creative industries in general, which were also largely dependent on cultural funding systems—since many designers and architects relied on contemporary art institutions as their clients for their more exper</w:t>
      </w:r>
      <w:r>
        <w:t>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w:t>
      </w:r>
      <w:r>
        <w:t>m for the Dutch creative sector after 2011 were not industries in any literal sense, since they relied on public funding systems of their own. Thus, when citing the Netherlands as an example, one should bear in mind that there is neither any true ‘autonomy</w:t>
      </w:r>
      <w:r>
        <w:t>’, nor many real ‘industries’ in the arts. This leads to the more fundamental question of whether such a thing as autonomy exists at all, or whether—considering the interdependence of things and beings within any system—‘autonomy’ isn’t in fact just anothe</w:t>
      </w:r>
      <w:r>
        <w:t>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w:t>
      </w:r>
      <w:r>
        <w:t>es aren’t individual, but are written by some government or statehood, radical claims for autonomy will, by definition, clash with higher legal authorities. However, autonomy does not need to be understood as absolute. There is, for example, relative auton</w:t>
      </w:r>
      <w:r>
        <w:t>omy wherever the law provides no regulations of its own and leaves room for individual or community policies. Common examples are house rules in bars, shops, and schools (including those rules that are typical of squatted ‘autonomous’ spaces, such as a ban</w:t>
      </w:r>
      <w:r>
        <w:t xml:space="preserve">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w:t>
      </w:r>
      <w:r>
        <w:t xml:space="preserve"> permitted. The very definition of democratic (as opposed to totalitarian) political systems addresses the degrees of relative autonomy citizens are granted—which is further complicated by the fact that such autonomy can be abused for anti-democratic purpo</w:t>
      </w:r>
      <w:r>
        <w:t>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w:t>
      </w:r>
      <w:r>
        <w:t xml:space="preserve">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w:t>
      </w:r>
      <w:r>
        <w:t xml:space="preserve"> a police escort. This happened in the United States in the 1960s, when black students needed to be escorted to campuses by the police. A similar legal conflict involved the civil rights activist Rosa Parks, who refused to accept the laws and regulations a</w:t>
      </w:r>
      <w:r>
        <w:t>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w:t>
      </w:r>
      <w:r w:rsidRPr="005A0473">
        <w:t>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w:t>
      </w:r>
      <w:r>
        <w:t>ransportation companies. In other words, different social actors—including racist state governments and bus companies, as well as anti-racist civil rights activists—were locked in a struggle for their autonomy to make or break rules. The civil rights movem</w:t>
      </w:r>
      <w:r>
        <w:t>ent made this conflict visible by translating it from an abstract legal realm into a personal conflict. Rosa Parks’ act of civil disobedience thus became a piece of activist performance art that articulated a political issue into visual culture through the</w:t>
      </w:r>
      <w:r>
        <w:t xml:space="preserve"> iconic, staged photograph of Parks sitting in the ‘wrong’ bus seat; a textbook example of the power of image-making. The famous photograph of Rosa Parks was taken the day after a United States Supreme Court decision finally resolved these legal conflicts </w:t>
      </w:r>
      <w:r>
        <w:t>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w:t>
      </w:r>
      <w:r>
        <w:t>ners? To non-humans such as animals, plants, and things?</w:t>
      </w:r>
    </w:p>
    <w:p w14:paraId="00000012" w14:textId="77777777"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autonomy marked the difference between people and animals, since, according to his reasoning, humans possess autonomy while ani</w:t>
      </w:r>
      <w:r>
        <w:t>mals don’t. At first glance, the rise of autonomy as a concept within the arts in the eighteenth and nineteenth centuries was a consequence of humanist thinking; but it also coincided with the rise in Europe of the cultural concept of the nation-state, whi</w:t>
      </w:r>
      <w:r>
        <w:t xml:space="preserve">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w:t>
      </w:r>
      <w:r>
        <w:t>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t>Actionism</w:t>
      </w:r>
      <w:proofErr w:type="spellEnd"/>
      <w:r>
        <w:t xml:space="preserve"> art movement), b</w:t>
      </w:r>
      <w:r>
        <w:t>eginning as an experimental living and free-love community in the early 1970s and ending as a dystopian dictatorship in the 1980s. The commune was dissolved by the police after it was discovered that children growing up in the commune were systematically a</w:t>
      </w:r>
      <w:r>
        <w:t>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 xml:space="preserve">the main difference is that AVL-Ville was </w:t>
      </w:r>
      <w:r>
        <w:t>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w:t>
      </w:r>
      <w:r>
        <w:t>ceptual art commenting on the violent breakup of Yugoslavia. The passports ended up being purchased in large numbers by Nigerians who were convinced that these would allow them to travel and immigrate to Europe. When members of Irwin travelled to Nigeria t</w:t>
      </w:r>
      <w:r>
        <w:t>o explain the project, they were interrupted by people—likely those who were re-selling the passports—insisting that the NSK State was an actual country. Declarations of autonomy thus do not necessarily result in control: while the artists had control over</w:t>
      </w:r>
      <w:r>
        <w:t xml:space="preserve">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w:t>
      </w:r>
      <w:r>
        <w:t>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w:t>
      </w:r>
      <w:r>
        <w:t>munist Party central committees and trade unionism, the movement evolved around decentralised self-organisation and manifested itself through various platforms including experimental pirate radio stations (such as Radio Alice) and squatted ‘social centres’</w:t>
      </w:r>
      <w:r>
        <w:t>.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w:t>
      </w:r>
      <w:r>
        <w:t>cepts were absorbed by the American countercultural writer Hakim Bey (a.k.a. Peter Lamborn Wilson) in his concept of ‘Temporary Autonomous Zones’. As the name implies, the inhabitants of these zones no longer claim territories on a permanent basis, but ins</w:t>
      </w:r>
      <w:r>
        <w:t>tead act ‘like an uprising which does not engage directly with the State, a guerrilla operation which liberates an area (of land, of time, of imagination) and then dissolves itself to re-form elsewhere/else-when before the State can crush it’ (Bey, 104). T</w:t>
      </w:r>
      <w:r>
        <w:t>his concept went on to influence illegal rave subculture and early internet activism and art. However, the political tactics it proposes exist on the political right as much as on the left: for example, in the militia movement in the U.S., in the ‘national</w:t>
      </w:r>
      <w:r>
        <w:t>ly liberated zones’ created by Neo-Nazis in Eastern Germany, in neo-fascist squats such as Casa Pound in Rome (named after the writer Ezra Pound) and in the German and Dutch Neo-Nazi movement of the ‘Autonomous Nationalists’ which copies the tactics and vi</w:t>
      </w:r>
      <w:r>
        <w:t>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The same political ambiguities can be found in internet activism since the 199</w:t>
      </w:r>
      <w:r>
        <w:t>0s. Political autonomy has always been one of internet activism’s major driving forces, from self-run community servers to Bitcoin and TOR: as a peer-to-peer currency designed to operate outside the control of central banks, Bitcoin applies the principle o</w:t>
      </w:r>
      <w:r>
        <w:t xml:space="preserve">f decentralised self-organisation to the financial system—a project that, as reconstructed by the scholar David </w:t>
      </w:r>
      <w:proofErr w:type="spellStart"/>
      <w:r>
        <w:t>Golumbia</w:t>
      </w:r>
      <w:proofErr w:type="spellEnd"/>
      <w:r>
        <w:t>, has its ideological roots in right-wing libertarianism. TOR, a decentralised service for anonymised web surfing, was made into a conte</w:t>
      </w:r>
      <w:r>
        <w:t xml:space="preserv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w:t>
      </w:r>
      <w:r>
        <w:t xml:space="preserve">nomy Cube’ with a running TOR server inside. The installation uses art museums as its safe space. By appearing as a piece of contemporary art and being placed inside an institution whose works are granted (relative) autonomy under the principle of freedom </w:t>
      </w:r>
      <w:r>
        <w:t xml:space="preserve">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In more mainstream area</w:t>
      </w:r>
      <w:r>
        <w:t xml:space="preserve">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w:t>
      </w:r>
      <w:r>
        <w:t xml:space="preserve">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w:t>
      </w:r>
      <w:r>
        <w:t xml:space="preserve">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w:t>
      </w:r>
      <w:r>
        <w:t>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w:t>
      </w:r>
      <w:r>
        <w:t>ical perspective, however, the autonomy of art is still a very recent concept, which is furthermore mostly limited to Western culture—as opposed to Asia and Africa, as well as medieval Europe where there was no division between the disciplines of art, desi</w:t>
      </w:r>
      <w:r>
        <w:t xml:space="preserve">gn, technology and crafts (and where a concept such as ‘maker culture’ would have hardly amounted to anything new). In Western aesthetics, the notion of autonomy is linked to emancipation from the dual patronage of the church and aristocratic courts which </w:t>
      </w:r>
      <w:r>
        <w:t>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In enlightenment, romanticist, and modernist aesthetic philoso</w:t>
      </w:r>
      <w:r>
        <w:t>phy, autonomy meant that art followed its own rules. This was first described by the eighteenth-century philosopher Immanuel Kant as ‘disinterested pleasure’: neither is there any external interest (such as that of the church or the aristocracy) commanding</w:t>
      </w:r>
      <w:r>
        <w:t xml:space="preserve">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Art for art’s sake is, by definition, a claim for autonomy. It meant that art</w:t>
      </w:r>
      <w:r>
        <w:t xml:space="preserve"> was not only independent from external forces, but was also in a process of liberating itself from the rules of depiction and representation. Abstract art was the logical consequence of this autonomy. The critic Clement Greenberg thus identified ‘Modernis</w:t>
      </w:r>
      <w:r>
        <w:t xml:space="preserve">m with the intensification, almost the exacerbation, of this self-critical tendency that began with the philosopher Kant’ (Greenberg). </w:t>
      </w:r>
    </w:p>
    <w:p w14:paraId="0000001D" w14:textId="77777777" w:rsidR="00A244ED" w:rsidRPr="005A0473" w:rsidRDefault="00BD19C6" w:rsidP="005A0473">
      <w:r>
        <w:t>While in the Netherlands, ‘autonomous art’ is generally understood as the opposite of applied art, this definition is en</w:t>
      </w:r>
      <w:r>
        <w:t>tirely different from the notions of autonomy within art theory and aesthetic philosophy. In the latter, the ‘autonomy of art’ means that art is not instrumentalised for religious or political purposes. Conversely, early twentieth-century Marxist discussio</w:t>
      </w:r>
      <w:r>
        <w:t xml:space="preserve">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w:t>
      </w:r>
      <w:r>
        <w:t xml:space="preserve">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7777777" w:rsidR="00A244ED" w:rsidRPr="005A0473" w:rsidRDefault="00BD19C6" w:rsidP="005A0473">
      <w:r w:rsidRPr="005A0473">
        <w:t xml:space="preserve">![3. Democratic Federation of North-Syria and Studio Jonas </w:t>
      </w:r>
      <w:proofErr w:type="spellStart"/>
      <w:r w:rsidRPr="005A0473">
        <w:t>Staal</w:t>
      </w:r>
      <w:proofErr w:type="spellEnd"/>
      <w:r w:rsidRPr="005A0473">
        <w:t>, N</w:t>
      </w:r>
      <w:r w:rsidRPr="005A0473">
        <w:t xml:space="preserve">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w:t>
      </w:r>
      <w:r>
        <w:t>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w:t>
      </w:r>
      <w:r>
        <w:t>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w:t>
      </w:r>
      <w:r>
        <w:t xml:space="preserve">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w:t>
      </w:r>
      <w:r>
        <w:t>its own purpose.</w:t>
      </w:r>
    </w:p>
    <w:p w14:paraId="00000021" w14:textId="77777777" w:rsidR="00A244ED" w:rsidRPr="005A0473" w:rsidRDefault="00BD19C6" w:rsidP="005A0473">
      <w:r w:rsidRPr="005A0473">
        <w:lastRenderedPageBreak/>
        <w:t xml:space="preserve">![4. The logo for George Lucas’ 1977 film Star Wars, an autonomous work of art according to sociologist Pierre Bourdieu](images/7_autonomy/5_694px-Star_Wars_Logo.jpg) </w:t>
      </w:r>
    </w:p>
    <w:p w14:paraId="00000022" w14:textId="77777777" w:rsidR="00A244ED" w:rsidRDefault="00BD19C6">
      <w:pPr>
        <w:spacing w:after="288"/>
      </w:pPr>
      <w:r>
        <w:t>But is the concept of ‘autonomous art’ sustainable at all in a globalis</w:t>
      </w:r>
      <w:r>
        <w:t>ed world, in which twentieth-century aesthetic theory has become a contested legacy? And hasn’t autonomy always been a myth rather than a fact—given that, in the one way or another, artists and the languages of art have never fully governed themselves, but</w:t>
      </w:r>
      <w:r>
        <w:t xml:space="preserve"> have always been subject to social, political, economic, and material forces?</w:t>
      </w:r>
    </w:p>
    <w:p w14:paraId="00000023" w14:textId="77777777" w:rsidR="00A244ED" w:rsidRPr="005A0473" w:rsidRDefault="00BD19C6" w:rsidP="005A0473">
      <w:r>
        <w:t xml:space="preserve">In the 1980s, the sociologist Pierre Bourdieu updated the concept of artistic ‘autonomy’ with a definition that radically breaks with the term’s past. According to Bourdieu, an </w:t>
      </w:r>
      <w:r>
        <w:t>artwork is autonomous whenever it has not been commissioned by an external party, but seeks its own market. ‘Heteronomous’ art, on the other hand, involves a commissioning party. While this definition may on first sight sound familiar, upon closer inspecti</w:t>
      </w:r>
      <w:r>
        <w:t>on it actually is not, since it shifts the definition of autonomy from aesthetics to economics: a Hollywood film would thus be ‘autonomous’ according to Bourdieu, while an artwork that received public project funding would not. The elegance of this definit</w:t>
      </w:r>
      <w:r>
        <w:t>ion lies in its materialist precision, as opposed to the idealism upon which the notion of autonomy is based from the perspective of traditional aesthetic philosophy. Finally, Bourdieu’s terminology much better reflects the everyday reality of art and desi</w:t>
      </w:r>
      <w:r>
        <w:t>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w:t>
      </w:r>
      <w:r>
        <w:t>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w:t>
      </w:r>
      <w:r>
        <w:t>tique identifies this system as a political-economic scheme that merely poses as a humanist institution. The activism and interventions of these artists are trade-unionist in nature, since they intervene into the art market and the museum as factories of c</w:t>
      </w:r>
      <w:r>
        <w:t>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w:t>
      </w:r>
      <w:r>
        <w:t>self-run spaces, cooperatives and commons outside of these factories. The history of this self-organised art goes back about as far as that of Institutional Critique and includes, for example, artist-run film co-ops (which were intended to make artist-film</w:t>
      </w:r>
      <w:r>
        <w:t xml:space="preserve">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w:t>
      </w:r>
      <w:r>
        <w:t>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a term that refers to any organism, social or technological system that constru</w:t>
      </w:r>
      <w:r>
        <w:t>cts itself and has some degree of operational independence. General systems theory began as a post-World War II school of thought that sought to bridge or transcend existing academic disciplines including biology, physics, engineering, psychology and socio</w:t>
      </w:r>
      <w:r>
        <w:t xml:space="preserve">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w:t>
      </w:r>
      <w:r>
        <w:t>ics. General systems theory describes forms of organisation, whether found in nature or culture, in general terms, such as the degree to which these systems are ‘open’ or ‘closed’, and which forms of exchange or metabolism exist between them. Based upon th</w:t>
      </w:r>
      <w:r>
        <w:t>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77777777" w:rsidR="00A244ED" w:rsidRDefault="00BD19C6">
      <w:pPr>
        <w:spacing w:after="288"/>
      </w:pPr>
      <w:r>
        <w:t>Among the first artists to use general systems theory in thei</w:t>
      </w:r>
      <w:r>
        <w:t xml:space="preserve">r work was the (later Art Workers’ Coalition member) Hans </w:t>
      </w:r>
      <w:proofErr w:type="spellStart"/>
      <w:r>
        <w:t>Haacke</w:t>
      </w:r>
      <w:proofErr w:type="spellEnd"/>
      <w:r>
        <w:t xml:space="preserve">. His </w:t>
      </w:r>
      <w:r>
        <w:rPr>
          <w:i/>
        </w:rPr>
        <w:t>Condensation Cube</w:t>
      </w:r>
      <w:r>
        <w:t>(1963–65) is a square glass cube containing drops of water that condense as soon as the room temperature rises in response to the body heat of museum visitors. It is thu</w:t>
      </w:r>
      <w:r>
        <w:t>s an open, context-dependent system that interacts with its environment, despite its appearance as a piece of self-contained, abstract, and thus highly autonomous art. It uses a visual language associated with autonomy in order to question autonomy, wherea</w:t>
      </w:r>
      <w:r>
        <w:t xml:space="preserve">s </w:t>
      </w:r>
      <w:proofErr w:type="spellStart"/>
      <w:r>
        <w:t>Paglen</w:t>
      </w:r>
      <w:proofErr w:type="spellEnd"/>
      <w:r>
        <w:t xml:space="preserve"> and Appelbaum’s (visually similar) </w:t>
      </w:r>
      <w:r>
        <w:rPr>
          <w:i/>
        </w:rPr>
        <w:t xml:space="preserve">Autonomy </w:t>
      </w:r>
      <w:proofErr w:type="spellStart"/>
      <w:r>
        <w:rPr>
          <w:i/>
        </w:rPr>
        <w:t>Cube</w:t>
      </w:r>
      <w:r>
        <w:t>is</w:t>
      </w:r>
      <w:proofErr w:type="spellEnd"/>
      <w:r>
        <w:t xml:space="preserve"> an ostensibly open, interactive system that seeks refuge in art spaces in order to partially close itself off and prohibit physical interference.</w:t>
      </w:r>
    </w:p>
    <w:p w14:paraId="0000002C" w14:textId="77777777" w:rsidR="00A244ED" w:rsidRDefault="00BD19C6">
      <w:pPr>
        <w:spacing w:after="288"/>
      </w:pPr>
      <w:r>
        <w:t>In the 1970s, the updated general systems theory o</w:t>
      </w:r>
      <w:r>
        <w:t xml:space="preserve">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w:t>
      </w:r>
      <w:r>
        <w:t xml:space="preserve">s based on self-organisation (‘autopoiesis’), from cell division to free will and the unpredictable behaviour of living </w:t>
      </w:r>
      <w:r>
        <w:lastRenderedPageBreak/>
        <w:t>beings. Autonomy, in other words, is the product of a dialectics of openness and closure. The child psychologist Jean Piaget developed s</w:t>
      </w:r>
      <w:r>
        <w:t xml:space="preserve">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w:t>
      </w:r>
      <w:r>
        <w:t xml:space="preserve">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w:t>
      </w:r>
      <w:r>
        <w: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w:t>
      </w:r>
      <w:r>
        <w:t xml:space="preserve">ems theory—as an autonomous entity, but only within numerous interdependencies with other systems, in a complex ecology. Openness and closure, autonomy and heteronomy, are thus no longer binary categories, but exist in complex gradations and relations (to </w:t>
      </w:r>
      <w:r>
        <w:t>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t>
      </w:r>
      <w:r>
        <w:t>which form the core of today’s most commonly used artificial intelligence technology) work using a combination of openness and operational closure: openness, by absorbing data sets (such as all chess games ever played, or camera images of streets) and usin</w:t>
      </w:r>
      <w:r>
        <w:t>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w:t>
      </w:r>
      <w:r w:rsidRPr="005A0473">
        <w:t xml:space="preserve"> undergoing testing in Los Altos, California, 2017](images/7_Autonomy/8_Waymo_Chrysler_Pacifica_in_Los_Altos_2017.jpg)</w:t>
      </w:r>
    </w:p>
    <w:p w14:paraId="00000030" w14:textId="77777777" w:rsidR="00A244ED" w:rsidRDefault="00BD19C6">
      <w:pPr>
        <w:spacing w:after="288"/>
      </w:pPr>
      <w:r>
        <w:t>These technological developments are having a profound and rapid effect upon our everyday understanding of the term ‘autonomy’: from a f</w:t>
      </w:r>
      <w:r>
        <w:t>ormerly humanist attribute describing an individual’s agency and free will, to a post-humanist concept of ‘autonomous systems’ that includes social media bots as well as unmanned drones performing ‘signature attacks’ (i.e. shooting targets that A.I. patter</w:t>
      </w:r>
      <w:r>
        <w:t xml:space="preserve">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w:t>
      </w:r>
      <w:r>
        <w:t xml:space="preserve">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w:t>
      </w:r>
      <w:r>
        <w: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w:t>
      </w:r>
      <w:r>
        <w:t>mbedded into ecologies of interdependence;</w:t>
      </w:r>
      <w:r>
        <w:br/>
        <w:t>If the relation between autonomy and dependence is not merely dialectical, in the way that critical (aesthetic) theory suggests, but is in fact more complex and multi-layered;</w:t>
      </w:r>
      <w:r>
        <w:br/>
        <w:t>If autonomy has become a contested—ev</w:t>
      </w:r>
      <w:r>
        <w:t>en politically questionable, and increasingly weaponised—concept, one that concerns privilege and implies exclusion of others whose autonomy is denied;</w:t>
      </w:r>
      <w:r>
        <w:br/>
        <w:t>… then, what can still be gained from identifying a fabric of artists’ self-organised practices as ‘auto</w:t>
      </w:r>
      <w:r>
        <w:t>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w:t>
      </w:r>
      <w:r>
        <w:t>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Default="00BD19C6">
      <w:pPr>
        <w:pStyle w:val="Kop2"/>
        <w:spacing w:after="288"/>
      </w:pPr>
      <w:r>
        <w:t>Works Cited</w:t>
      </w:r>
    </w:p>
    <w:p w14:paraId="00000037" w14:textId="46E547C7" w:rsidR="00A244ED" w:rsidRDefault="00BD19C6">
      <w:pPr>
        <w:pStyle w:val="Kop6"/>
        <w:spacing w:after="288"/>
      </w:pPr>
      <w:proofErr w:type="spellStart"/>
      <w:r>
        <w:t>Albe</w:t>
      </w:r>
      <w:r>
        <w:t>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00000039" w14:textId="6E54D110" w:rsidR="00A244ED" w:rsidRDefault="00BD19C6">
      <w:pPr>
        <w:pStyle w:val="Kop6"/>
        <w:spacing w:after="288"/>
      </w:pPr>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w:t>
      </w:r>
      <w:r>
        <w:t>omedia</w:t>
      </w:r>
      <w:proofErr w:type="spellEnd"/>
      <w:r>
        <w:t>, 1991.</w:t>
      </w:r>
    </w:p>
    <w:p w14:paraId="0000003B" w14:textId="4A8F163C" w:rsidR="00A244ED" w:rsidRDefault="00BD19C6">
      <w:pPr>
        <w:pStyle w:val="Kop6"/>
        <w:spacing w:after="288"/>
      </w:pPr>
      <w:bookmarkStart w:id="11" w:name="_ufn9l15n1te3" w:colFirst="0" w:colLast="0"/>
      <w:bookmarkEnd w:id="11"/>
      <w:proofErr w:type="spellStart"/>
      <w:r>
        <w:t>Golumbia</w:t>
      </w:r>
      <w:proofErr w:type="spellEnd"/>
      <w:r>
        <w:t xml:space="preserve">, David. </w:t>
      </w:r>
      <w:r>
        <w:rPr>
          <w:i/>
        </w:rPr>
        <w:t>The Politics of Bitcoin: Software as Right-Wing Extremism</w:t>
      </w:r>
      <w:r>
        <w:t>, Minnesota, University of Minnesota Press, 2016.</w:t>
      </w:r>
    </w:p>
    <w:p w14:paraId="0000003D" w14:textId="64FF6599" w:rsidR="00A244ED" w:rsidRDefault="00BD19C6">
      <w:pPr>
        <w:pStyle w:val="Kop6"/>
        <w:spacing w:after="288"/>
      </w:pPr>
      <w:bookmarkStart w:id="12" w:name="_p2gy7ni5ngpb" w:colFirst="0" w:colLast="0"/>
      <w:bookmarkEnd w:id="12"/>
      <w:r>
        <w:t xml:space="preserve">Greenberg, Clement. ‘Modernist Painting’, </w:t>
      </w:r>
      <w:r>
        <w:rPr>
          <w:i/>
        </w:rPr>
        <w:t>Forum Lectures, Voice of America</w:t>
      </w:r>
      <w:r>
        <w:t>, Sol Tax et al. editors, Washington, Voic</w:t>
      </w:r>
      <w:r>
        <w:t>e of America, 1964.</w:t>
      </w:r>
    </w:p>
    <w:p w14:paraId="0000003F" w14:textId="34E98349" w:rsidR="00A244ED" w:rsidRDefault="00BD19C6">
      <w:pPr>
        <w:pStyle w:val="Kop6"/>
        <w:spacing w:after="288"/>
      </w:pPr>
      <w:bookmarkStart w:id="13" w:name="_vxvve5p736ds" w:colFirst="0" w:colLast="0"/>
      <w:bookmarkEnd w:id="13"/>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6">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00000041" w14:textId="7D5E6627" w:rsidR="00A244ED" w:rsidRDefault="00BD19C6">
      <w:pPr>
        <w:pStyle w:val="Kop6"/>
        <w:spacing w:after="288"/>
      </w:pPr>
      <w:bookmarkStart w:id="14" w:name="_1iax7x89g2bo" w:colFirst="0" w:colLast="0"/>
      <w:bookmarkEnd w:id="14"/>
      <w:proofErr w:type="spellStart"/>
      <w:r>
        <w:t>Lütticken</w:t>
      </w:r>
      <w:proofErr w:type="spellEnd"/>
      <w:r>
        <w:t>, S</w:t>
      </w:r>
      <w:r>
        <w:t xml:space="preserve">ven. “Neither Autocracy nor Automatism: Notes on Autonomy and the Aesthetic,” </w:t>
      </w:r>
      <w:r>
        <w:rPr>
          <w:i/>
        </w:rPr>
        <w:t>Cultural Revolution: Aesthetic Practice after Autonomy</w:t>
      </w:r>
      <w:r>
        <w:t>, Berlin, Sternberg Press, 2017, pp. 59–86.</w:t>
      </w:r>
    </w:p>
    <w:p w14:paraId="00000043" w14:textId="2981CFD2" w:rsidR="00A244ED" w:rsidRDefault="00BD19C6">
      <w:pPr>
        <w:pStyle w:val="Kop6"/>
        <w:spacing w:after="288"/>
      </w:pPr>
      <w:bookmarkStart w:id="15" w:name="_lnsjn7k5h3zi" w:colFirst="0" w:colLast="0"/>
      <w:bookmarkEnd w:id="15"/>
      <w:proofErr w:type="spellStart"/>
      <w:r>
        <w:t>Maturana</w:t>
      </w:r>
      <w:proofErr w:type="spellEnd"/>
      <w:r>
        <w:t xml:space="preserve">, Humberto. R. and Francisco J. Varela. </w:t>
      </w:r>
      <w:r>
        <w:rPr>
          <w:i/>
        </w:rPr>
        <w:t xml:space="preserve">Autopoiesis and Cognition: The </w:t>
      </w:r>
      <w:r>
        <w:rPr>
          <w:i/>
        </w:rPr>
        <w:t>Realization of the Livin</w:t>
      </w:r>
      <w:r>
        <w:t xml:space="preserve">g, Dordrecht, </w:t>
      </w:r>
      <w:proofErr w:type="spellStart"/>
      <w:r>
        <w:t>Reidel</w:t>
      </w:r>
      <w:proofErr w:type="spellEnd"/>
      <w:r>
        <w:t>, 1980.</w:t>
      </w:r>
    </w:p>
    <w:p w14:paraId="00000045" w14:textId="5CB9152C" w:rsidR="00A244ED" w:rsidRDefault="00BD19C6">
      <w:pPr>
        <w:pStyle w:val="Kop6"/>
        <w:spacing w:after="288"/>
      </w:pPr>
      <w:bookmarkStart w:id="16" w:name="_a9tjfyjg7exo" w:colFirst="0" w:colLast="0"/>
      <w:bookmarkEnd w:id="16"/>
      <w:r>
        <w:t xml:space="preserve">Nolan, Michelle. ‘AVL’, 6 May 2008, </w:t>
      </w:r>
      <w:hyperlink r:id="rId7">
        <w:r>
          <w:rPr>
            <w:color w:val="0000FF"/>
            <w:u w:val="single"/>
          </w:rPr>
          <w:t>micalene.blogspot.com/2008/05/avl.html</w:t>
        </w:r>
      </w:hyperlink>
      <w:r>
        <w:rPr>
          <w:color w:val="0000FF"/>
          <w:u w:val="single"/>
        </w:rPr>
        <w:t>.</w:t>
      </w:r>
      <w:bookmarkStart w:id="17" w:name="_d7nc7gqe1y31" w:colFirst="0" w:colLast="0"/>
      <w:bookmarkEnd w:id="17"/>
    </w:p>
    <w:p w14:paraId="00000046" w14:textId="77777777" w:rsidR="00A244ED" w:rsidRDefault="00BD19C6">
      <w:pPr>
        <w:pStyle w:val="Kop6"/>
        <w:spacing w:after="288"/>
      </w:pPr>
      <w:bookmarkStart w:id="18" w:name="_njo1jt4b4cdv" w:colFirst="0" w:colLast="0"/>
      <w:bookmarkEnd w:id="18"/>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8">
        <w:r>
          <w:rPr>
            <w:color w:val="0000FF"/>
            <w:u w:val="single"/>
          </w:rPr>
          <w:t>www.jonasstaal.nl/site/assets/files/1205/art_in_defense_of_democ…</w:t>
        </w:r>
      </w:hyperlink>
      <w:r>
        <w:rPr>
          <w:color w:val="0000FF"/>
          <w:u w:val="single"/>
        </w:rPr>
        <w:t>.</w:t>
      </w:r>
      <w:r>
        <w:t xml:space="preserve"> </w:t>
      </w:r>
    </w:p>
    <w:p w14:paraId="00000047" w14:textId="77777777" w:rsidR="00A244ED" w:rsidRDefault="00BD19C6">
      <w:pPr>
        <w:pStyle w:val="Kop2"/>
        <w:spacing w:after="288"/>
      </w:pPr>
      <w:r>
        <w:t>List of Images</w:t>
      </w:r>
    </w:p>
    <w:p w14:paraId="00000049" w14:textId="740E6342" w:rsidR="00A244ED" w:rsidRDefault="00BD19C6">
      <w:pPr>
        <w:pStyle w:val="Kop6"/>
        <w:spacing w:after="288"/>
      </w:pPr>
      <w:r>
        <w:lastRenderedPageBreak/>
        <w:t>1.</w:t>
      </w:r>
      <w:r>
        <w:rPr>
          <w:sz w:val="14"/>
          <w:szCs w:val="14"/>
        </w:rPr>
        <w:t xml:space="preserve">    </w:t>
      </w:r>
      <w:r>
        <w:t xml:space="preserve">Rosa Parks riding a Montgomery bus immediately following the decision to desegregate </w:t>
      </w:r>
      <w:proofErr w:type="spellStart"/>
      <w:r>
        <w:t>buses,December</w:t>
      </w:r>
      <w:proofErr w:type="spellEnd"/>
      <w:r>
        <w:t xml:space="preserve"> 21, 1956, black and white photograph. JPEG file, 315 × 316 pixels, retrieved from</w:t>
      </w:r>
      <w:r>
        <w:br/>
      </w:r>
      <w:hyperlink r:id="rId9" w:anchor="/media/File:Rosaparks_bus.jpg">
        <w:r>
          <w:rPr>
            <w:color w:val="0000FF"/>
            <w:u w:val="single"/>
          </w:rPr>
          <w:t>en.wikipedia.org/wiki/</w:t>
        </w:r>
        <w:proofErr w:type="spellStart"/>
        <w:r>
          <w:rPr>
            <w:color w:val="0000FF"/>
            <w:u w:val="single"/>
          </w:rPr>
          <w:t>Rosa_Parks</w:t>
        </w:r>
        <w:proofErr w:type="spellEnd"/>
        <w:r>
          <w:rPr>
            <w:color w:val="0000FF"/>
            <w:u w:val="single"/>
          </w:rPr>
          <w:t>#/media/File:Rosaparks_bus.jpg</w:t>
        </w:r>
      </w:hyperlink>
      <w:r>
        <w:rPr>
          <w:color w:val="0000FF"/>
          <w:u w:val="single"/>
        </w:rPr>
        <w:t xml:space="preserve">/ Fair Use </w:t>
      </w:r>
      <w:r>
        <w:t xml:space="preserve"> </w:t>
      </w:r>
    </w:p>
    <w:p w14:paraId="0000004B" w14:textId="6702CF1D" w:rsidR="00A244ED" w:rsidRDefault="00BD19C6">
      <w:pPr>
        <w:pStyle w:val="Kop6"/>
        <w:spacing w:after="288"/>
      </w:pPr>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2015, several Internet-connected computers create an open Wi-Fi hotspot for a</w:t>
      </w:r>
      <w:r>
        <w:t xml:space="preserve">nonymous </w:t>
      </w:r>
      <w:proofErr w:type="spellStart"/>
      <w:r>
        <w:t>browsing.Photo</w:t>
      </w:r>
      <w:proofErr w:type="spellEnd"/>
      <w:r>
        <w:t xml:space="preserve">: Rosa </w:t>
      </w:r>
      <w:proofErr w:type="spellStart"/>
      <w:r>
        <w:t>Menkman</w:t>
      </w:r>
      <w:proofErr w:type="spellEnd"/>
      <w:r>
        <w:t>, JPEG file, 240 x 240 dpi, retrieved from</w:t>
      </w:r>
      <w:r>
        <w:br/>
      </w:r>
      <w:hyperlink r:id="rId10" w:anchor="/media/File:The_Internetional_-_Witte_de_With_(17968681148)_(2).jpg">
        <w:r>
          <w:rPr>
            <w:color w:val="0000FF"/>
            <w:u w:val="single"/>
          </w:rPr>
          <w:t>en.wikipedia.org/wiki/Autonomy_Cube#/med</w:t>
        </w:r>
        <w:r>
          <w:rPr>
            <w:color w:val="0000FF"/>
            <w:u w:val="single"/>
          </w:rPr>
          <w:t>ia/File:The_Internetional_-_Witte_de_With_(17968681148)_(2).jpg</w:t>
        </w:r>
      </w:hyperlink>
      <w:r>
        <w:rPr>
          <w:color w:val="0000FF"/>
          <w:u w:val="single"/>
        </w:rPr>
        <w:t>/ CC BY 2.0</w:t>
      </w:r>
      <w:r>
        <w:t xml:space="preserve"> </w:t>
      </w:r>
    </w:p>
    <w:p w14:paraId="0000004D" w14:textId="71D07A5A" w:rsidR="00A244ED" w:rsidRDefault="00BD19C6">
      <w:pPr>
        <w:pStyle w:val="Kop6"/>
        <w:spacing w:after="288"/>
      </w:pPr>
      <w:bookmarkStart w:id="20" w:name="_nsibbdrb1vfa" w:colFirst="0" w:colLast="0"/>
      <w:bookmarkEnd w:id="20"/>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Ro</w:t>
      </w:r>
      <w:r>
        <w:t xml:space="preserve">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0000004F" w14:textId="65F2C155" w:rsidR="00A244ED" w:rsidRDefault="00BD19C6">
      <w:pPr>
        <w:pStyle w:val="Kop6"/>
        <w:spacing w:after="288"/>
      </w:pPr>
      <w:bookmarkStart w:id="21" w:name="_p9txqw50w21o" w:colFirst="0" w:colLast="0"/>
      <w:bookmarkEnd w:id="21"/>
      <w:r>
        <w:t>4.</w:t>
      </w:r>
      <w:r>
        <w:rPr>
          <w:sz w:val="14"/>
          <w:szCs w:val="14"/>
        </w:rPr>
        <w:t xml:space="preserve">    </w:t>
      </w:r>
      <w:r>
        <w:t xml:space="preserve">Star Wars logo, SVG file,  </w:t>
      </w:r>
      <w:hyperlink r:id="rId11">
        <w:r>
          <w:rPr>
            <w:color w:val="0000FF"/>
            <w:u w:val="single"/>
          </w:rPr>
          <w:t>694 × 419 pixels</w:t>
        </w:r>
      </w:hyperlink>
      <w:r>
        <w:rPr>
          <w:color w:val="0000FF"/>
          <w:u w:val="single"/>
        </w:rPr>
        <w:t>, retrieved from</w:t>
      </w:r>
      <w:r>
        <w:br/>
      </w:r>
      <w:hyperlink r:id="rId12">
        <w:r>
          <w:rPr>
            <w:color w:val="0000FF"/>
            <w:u w:val="single"/>
          </w:rPr>
          <w:t>https://en.wikipedia.org/wiki/File:Star_Wars_Logo.svg</w:t>
        </w:r>
      </w:hyperlink>
      <w:r>
        <w:rPr>
          <w:color w:val="0000FF"/>
          <w:u w:val="single"/>
        </w:rPr>
        <w:t>/ Public Domain</w:t>
      </w:r>
      <w:r>
        <w:t xml:space="preserve"> </w:t>
      </w:r>
    </w:p>
    <w:p w14:paraId="00000051" w14:textId="2CEFD6C9" w:rsidR="00A244ED" w:rsidRDefault="00BD19C6">
      <w:pPr>
        <w:pStyle w:val="Kop6"/>
        <w:spacing w:after="288"/>
      </w:pPr>
      <w:bookmarkStart w:id="22" w:name="_qxlwl0dzgj9b" w:colFirst="0" w:colLast="0"/>
      <w:bookmarkEnd w:id="22"/>
      <w:r>
        <w:t>5.</w:t>
      </w:r>
      <w:r>
        <w:rPr>
          <w:sz w:val="14"/>
          <w:szCs w:val="14"/>
        </w:rPr>
        <w:t xml:space="preserve">    </w:t>
      </w:r>
      <w:r>
        <w:t xml:space="preserve">Seth </w:t>
      </w:r>
      <w:proofErr w:type="spellStart"/>
      <w:r>
        <w:t>Siegelauband</w:t>
      </w:r>
      <w:proofErr w:type="spellEnd"/>
      <w:r>
        <w:t xml:space="preserve"> Robert </w:t>
      </w:r>
      <w:proofErr w:type="spellStart"/>
      <w:r>
        <w:t>Projansky</w:t>
      </w:r>
      <w:proofErr w:type="spellEnd"/>
      <w:r>
        <w:t xml:space="preserve">, </w:t>
      </w:r>
      <w:r>
        <w:rPr>
          <w:i/>
        </w:rPr>
        <w:t>The Artists Reserved Rights Transfer and Sale Agreement</w:t>
      </w:r>
      <w:r>
        <w:t xml:space="preserve">, 1971. Poster, 22" x 17" unfolded; 11" x 8.5" folded. First printing by the School of Visual Arts, New York, NY.PDF file, 1,275 × 1,650 </w:t>
      </w:r>
      <w:proofErr w:type="spellStart"/>
      <w:r>
        <w:t>pixels,retrieved</w:t>
      </w:r>
      <w:proofErr w:type="spellEnd"/>
      <w:r>
        <w:t xml:space="preserve"> from </w:t>
      </w:r>
      <w:hyperlink r:id="rId13">
        <w:r>
          <w:rPr>
            <w:color w:val="1155CC"/>
            <w:u w:val="single"/>
          </w:rPr>
          <w:t>en.wikipedia.org/wiki/File:The_Artists_Reserved_Rights_Transfer_and_Sale_Agreement.pdf / Public Domain</w:t>
        </w:r>
      </w:hyperlink>
    </w:p>
    <w:p w14:paraId="00000053" w14:textId="080FAEFF" w:rsidR="00A244ED" w:rsidRDefault="00BD19C6">
      <w:pPr>
        <w:pStyle w:val="Kop6"/>
        <w:spacing w:after="288"/>
      </w:pPr>
      <w:bookmarkStart w:id="23" w:name="_ksn8374mpsf0" w:colFirst="0" w:colLast="0"/>
      <w:bookmarkEnd w:id="23"/>
      <w:r>
        <w:t xml:space="preserve"> 6.</w:t>
      </w:r>
      <w:r>
        <w:rPr>
          <w:sz w:val="14"/>
          <w:szCs w:val="14"/>
        </w:rPr>
        <w:t xml:space="preserve">    </w:t>
      </w:r>
      <w:r>
        <w:t xml:space="preserve">Hans </w:t>
      </w:r>
      <w:proofErr w:type="spellStart"/>
      <w:r>
        <w:t>Haacke</w:t>
      </w:r>
      <w:proofErr w:type="spellEnd"/>
      <w:r>
        <w:t xml:space="preserve">, </w:t>
      </w:r>
      <w:r>
        <w:rPr>
          <w:i/>
        </w:rPr>
        <w:t>Condensation Cube</w:t>
      </w:r>
      <w:r>
        <w:t>, 1965­</w:t>
      </w:r>
      <w:r>
        <w:t xml:space="preserve">–2008, plexiglass and </w:t>
      </w:r>
      <w:proofErr w:type="spellStart"/>
      <w:r>
        <w:t>water,Hirschhorn</w:t>
      </w:r>
      <w:proofErr w:type="spellEnd"/>
      <w:r>
        <w:t xml:space="preserve"> Museum and Sculpture Garden. JPEG file, 365 × 273 pixels, retrieved from</w:t>
      </w:r>
      <w:r>
        <w:br/>
      </w:r>
      <w:hyperlink r:id="rId14">
        <w:r>
          <w:rPr>
            <w:color w:val="0000FF"/>
            <w:u w:val="single"/>
          </w:rPr>
          <w:t>en.wikipedia.org/wiki/</w:t>
        </w:r>
        <w:proofErr w:type="spellStart"/>
        <w:r>
          <w:rPr>
            <w:color w:val="0000FF"/>
            <w:u w:val="single"/>
          </w:rPr>
          <w:t>File:Condensation_Cube_of_Haacke.jpg</w:t>
        </w:r>
        <w:proofErr w:type="spellEnd"/>
      </w:hyperlink>
      <w:r>
        <w:rPr>
          <w:color w:val="0000FF"/>
          <w:u w:val="single"/>
        </w:rPr>
        <w:t>/ Fair Use</w:t>
      </w:r>
      <w:r>
        <w:t xml:space="preserve"> </w:t>
      </w:r>
      <w:bookmarkStart w:id="24" w:name="_yphubil18kst" w:colFirst="0" w:colLast="0"/>
      <w:bookmarkEnd w:id="24"/>
    </w:p>
    <w:p w14:paraId="00000054" w14:textId="77777777" w:rsidR="00A244ED" w:rsidRDefault="00BD19C6">
      <w:pPr>
        <w:pStyle w:val="Kop6"/>
        <w:spacing w:after="288"/>
      </w:pPr>
      <w:bookmarkStart w:id="25" w:name="_35i0mi4pqjnv" w:colFirst="0" w:colLast="0"/>
      <w:bookmarkEnd w:id="25"/>
      <w:r>
        <w:t>7.</w:t>
      </w:r>
      <w:r>
        <w:rPr>
          <w:sz w:val="14"/>
          <w:szCs w:val="14"/>
        </w:rPr>
        <w:t xml:space="preserve">     </w:t>
      </w:r>
      <w:r>
        <w:t xml:space="preserve">Autonomous </w:t>
      </w:r>
      <w:hyperlink r:id="rId15">
        <w:r>
          <w:rPr>
            <w:color w:val="0000FF"/>
            <w:u w:val="single"/>
          </w:rPr>
          <w:t>Waymo</w:t>
        </w:r>
      </w:hyperlink>
      <w:r>
        <w:rPr>
          <w:color w:val="0000FF"/>
          <w:u w:val="single"/>
        </w:rPr>
        <w:t xml:space="preserve"> </w:t>
      </w:r>
      <w:hyperlink r:id="rId16">
        <w:r>
          <w:rPr>
            <w:color w:val="0000FF"/>
            <w:u w:val="single"/>
          </w:rPr>
          <w:t>Chrysler Pacifica Hybrid</w:t>
        </w:r>
      </w:hyperlink>
      <w:r>
        <w:rPr>
          <w:color w:val="0000FF"/>
          <w:u w:val="single"/>
        </w:rPr>
        <w:t xml:space="preserve"> minivan undergoing testing in </w:t>
      </w:r>
      <w:hyperlink r:id="rId17">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xml:space="preserve">, JPEG file, 5,015 × 2,711 </w:t>
      </w:r>
      <w:proofErr w:type="spellStart"/>
      <w:r>
        <w:rPr>
          <w:color w:val="0000FF"/>
          <w:u w:val="single"/>
        </w:rPr>
        <w:t>pixels,</w:t>
      </w:r>
      <w:r>
        <w:t>retrieved</w:t>
      </w:r>
      <w:proofErr w:type="spellEnd"/>
      <w:r>
        <w:t xml:space="preserve"> from </w:t>
      </w:r>
      <w:hyperlink r:id="rId18" w:anchor="/media/File:Waymo_Chrysler_Pacifica_in_Los_Altos,_2017.jpg">
        <w:r>
          <w:rPr>
            <w:color w:val="0000FF"/>
            <w:u w:val="single"/>
          </w:rPr>
          <w:t>https://en.wikipedia.org/wiki/Self-driving_car#/media/File:Waymo_Chrysler_Pacifica_in_Los_Altos,_2017.jpg</w:t>
        </w:r>
      </w:hyperlink>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11448" w14:textId="77777777" w:rsidR="00BD19C6" w:rsidRDefault="00BD19C6">
      <w:r>
        <w:separator/>
      </w:r>
    </w:p>
  </w:endnote>
  <w:endnote w:type="continuationSeparator" w:id="0">
    <w:p w14:paraId="1B5F6441" w14:textId="77777777" w:rsidR="00BD19C6" w:rsidRDefault="00BD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0C46C" w14:textId="77777777" w:rsidR="00BD19C6" w:rsidRDefault="00BD19C6">
      <w:r>
        <w:separator/>
      </w:r>
    </w:p>
  </w:footnote>
  <w:footnote w:type="continuationSeparator" w:id="0">
    <w:p w14:paraId="6905233D" w14:textId="77777777" w:rsidR="00BD19C6" w:rsidRDefault="00BD19C6">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w:t>
      </w:r>
      <w:r>
        <w:t xml:space="preserve">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w:t>
      </w:r>
      <w:r>
        <w:t>Similar projects existed in the nineteenth-century British Ar</w:t>
      </w:r>
      <w:r>
        <w:t>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w:t>
      </w:r>
      <w:r>
        <w:t>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w:t>
      </w:r>
      <w:r w:rsidRPr="005A0473">
        <w:rPr>
          <w:lang w:val="nl-NL"/>
        </w:rPr>
        <w:t>The original Dutch: ‘De Kunst is geen regeringszaak, in zoo</w:t>
      </w:r>
      <w:r w:rsidRPr="005A0473">
        <w:rPr>
          <w:lang w:val="nl-NL"/>
        </w:rPr>
        <w:t xml:space="preserve">verre de Regering geen oordeel, noch eenig gezag heeft op het gebied der kunst.’ </w:t>
      </w:r>
      <w:r>
        <w:t xml:space="preserve">(‘Johan Rudolph </w:t>
      </w:r>
      <w:proofErr w:type="spellStart"/>
      <w:r>
        <w:t>Thorbecke</w:t>
      </w:r>
      <w:proofErr w:type="spellEnd"/>
      <w:r>
        <w:t xml:space="preserve">’). </w:t>
      </w:r>
      <w:proofErr w:type="spellStart"/>
      <w:r>
        <w:t>Thorbecke</w:t>
      </w:r>
      <w:proofErr w:type="spellEnd"/>
      <w:r>
        <w:t xml:space="preserve"> had a doctorate in literary studies and taught at the German university of </w:t>
      </w:r>
      <w:proofErr w:type="spellStart"/>
      <w:r>
        <w:t>Gießen</w:t>
      </w:r>
      <w:proofErr w:type="spellEnd"/>
      <w:r>
        <w:t>, where he was influenced by eighteenth- and nineteenth</w:t>
      </w:r>
      <w:r>
        <w:t>-century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w:t>
      </w:r>
      <w:r>
        <w:t xml:space="preserve">The Autonomous Fabric of Rotterdam is a research project by Willem de Kooning Academy, undertaken in collaboration with a large number of artist-run spaces and contemporary art institutes. It departs from the observation that </w:t>
      </w:r>
      <w:r>
        <w:t>a growing number of contemporary artists/creatives have reoriented from individual portfolio work towards self-organization in artist-run initiatives. Most of these initiatives operate in informal and underground settings and often are no longer easily rec</w:t>
      </w:r>
      <w:r>
        <w:t>ognizable as art projects at all. Examples include restaurants run as art projects, experimental schools, radio stations run as art performances, and do-it-yourself publishers. These developments exist globally, but Rotterdam is taken as a case study. Rese</w:t>
      </w:r>
      <w:r>
        <w:t>arch questions include the shifting notion of art and autonomy in these projects, their relation to urban gentrification, and the impact of intersectionality and demographic shifts in their practices.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5A0473"/>
    <w:rsid w:val="00A244ED"/>
    <w:rsid w:val="00BD1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jonasstaal.nl/site/assets/files/1205/art_in_defense_of_democ%C9" TargetMode="External"/><Relationship Id="rId13" Type="http://schemas.openxmlformats.org/officeDocument/2006/relationships/hyperlink" Target="https://en.wikipedia.org/wiki/File:The_Artists_Reserved_Rights_Transfer_and_Sale_Agreement.pdf" TargetMode="External"/><Relationship Id="rId18" Type="http://schemas.openxmlformats.org/officeDocument/2006/relationships/hyperlink" Target="https://en.wikipedia.org/wiki/Self-driving_car" TargetMode="External"/><Relationship Id="rId3" Type="http://schemas.openxmlformats.org/officeDocument/2006/relationships/webSettings" Target="webSettings.xml"/><Relationship Id="rId7" Type="http://schemas.openxmlformats.org/officeDocument/2006/relationships/hyperlink" Target="http://micalene.blogspot.com/2008/05/avl.html" TargetMode="External"/><Relationship Id="rId12" Type="http://schemas.openxmlformats.org/officeDocument/2006/relationships/hyperlink" Target="https://en.wikipedia.org/wiki/File:Star_Wars_Logo.svg" TargetMode="External"/><Relationship Id="rId17" Type="http://schemas.openxmlformats.org/officeDocument/2006/relationships/hyperlink" Target="https://en.wikipedia.org/wiki/Los_Altos,_California" TargetMode="External"/><Relationship Id="rId2" Type="http://schemas.openxmlformats.org/officeDocument/2006/relationships/settings" Target="settings.xml"/><Relationship Id="rId16" Type="http://schemas.openxmlformats.org/officeDocument/2006/relationships/hyperlink" Target="https://en.wikipedia.org/wiki/Chrysler_Pacifica_(R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l.wikipedia.org/w/index.php?title=Johan_Rudolph_Thorbecke" TargetMode="External"/><Relationship Id="rId11" Type="http://schemas.openxmlformats.org/officeDocument/2006/relationships/hyperlink" Target="https://upload.wikimedia.org/wikipedia/commons/thumb/6/6c/Star_Wars_Logo.svg/694px-Star_Wars_Logo.svg.png" TargetMode="External"/><Relationship Id="rId5" Type="http://schemas.openxmlformats.org/officeDocument/2006/relationships/endnotes" Target="endnotes.xml"/><Relationship Id="rId15" Type="http://schemas.openxmlformats.org/officeDocument/2006/relationships/hyperlink" Target="https://en.wikipedia.org/wiki/Waymo" TargetMode="External"/><Relationship Id="rId10" Type="http://schemas.openxmlformats.org/officeDocument/2006/relationships/hyperlink" Target="https://en.wikipedia.org/wiki/Autonomy_Cub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Rosa_Parks" TargetMode="External"/><Relationship Id="rId14" Type="http://schemas.openxmlformats.org/officeDocument/2006/relationships/hyperlink" Target="https://en.wikipedia.org/wiki/File:Condensation_Cube_of_Haacke.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5092</Words>
  <Characters>28006</Characters>
  <Application>Microsoft Office Word</Application>
  <DocSecurity>0</DocSecurity>
  <Lines>233</Lines>
  <Paragraphs>66</Paragraphs>
  <ScaleCrop>false</ScaleCrop>
  <Company/>
  <LinksUpToDate>false</LinksUpToDate>
  <CharactersWithSpaces>33032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2</cp:revision>
  <dcterms:created xsi:type="dcterms:W3CDTF">2021-02-25T08:52:00Z</dcterms:created>
  <dcterms:modified xsi:type="dcterms:W3CDTF">2021-02-25T08:54:00Z</dcterms:modified>
</cp:coreProperties>
</file>