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车辆报工</w:t>
      </w:r>
      <w:r>
        <w:rPr>
          <w:rFonts w:hint="eastAsia" w:ascii="微软雅黑" w:hAnsi="微软雅黑" w:eastAsia="微软雅黑"/>
        </w:rPr>
        <w:t>效率提升项目</w:t>
      </w:r>
    </w:p>
    <w:p>
      <w:pPr>
        <w:pStyle w:val="2"/>
        <w:spacing w:line="240" w:lineRule="auto"/>
        <w:jc w:val="center"/>
        <w:rPr>
          <w:rFonts w:hint="eastAsia"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——RFID</w:t>
      </w:r>
      <w:r>
        <w:rPr>
          <w:rFonts w:hint="eastAsia" w:ascii="微软雅黑" w:hAnsi="微软雅黑" w:eastAsia="微软雅黑"/>
          <w:sz w:val="32"/>
          <w:lang w:val="en-US" w:eastAsia="zh-CN"/>
        </w:rPr>
        <w:t>设备安装、改造、软件升级</w:t>
      </w:r>
      <w:r>
        <w:rPr>
          <w:rFonts w:hint="eastAsia" w:ascii="微软雅黑" w:hAnsi="微软雅黑" w:eastAsia="微软雅黑"/>
          <w:sz w:val="32"/>
        </w:rPr>
        <w:t>方案说明</w:t>
      </w:r>
    </w:p>
    <w:p>
      <w:pPr>
        <w:outlineLvl w:val="0"/>
        <w:rPr>
          <w:rFonts w:hint="eastAsia"/>
        </w:rPr>
      </w:pPr>
      <w:r>
        <w:rPr>
          <w:rFonts w:hint="eastAsia" w:ascii="微软雅黑" w:hAnsi="微软雅黑" w:eastAsia="微软雅黑"/>
          <w:b/>
          <w:sz w:val="24"/>
        </w:rPr>
        <w:t>一、背景说明</w:t>
      </w:r>
    </w:p>
    <w:p>
      <w:pPr>
        <w:numPr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/>
          <w:spacing w:val="17"/>
          <w:sz w:val="24"/>
          <w:lang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情况一：</w:t>
      </w:r>
      <w:r>
        <w:rPr>
          <w:rFonts w:hint="eastAsia" w:ascii="微软雅黑" w:hAnsi="微软雅黑" w:eastAsia="微软雅黑"/>
          <w:spacing w:val="17"/>
          <w:sz w:val="24"/>
        </w:rPr>
        <w:t>为准确分析厂内车辆流转过程时长，达到有效提升车辆生产中的入库节拍，经请示公司领导决定在总检入库区域增加RFID自动报工设备</w:t>
      </w:r>
      <w:r>
        <w:rPr>
          <w:rFonts w:hint="eastAsia" w:ascii="微软雅黑" w:hAnsi="微软雅黑" w:eastAsia="微软雅黑"/>
          <w:spacing w:val="17"/>
          <w:sz w:val="24"/>
          <w:lang w:eastAsia="zh-CN"/>
        </w:rPr>
        <w:t>。</w:t>
      </w:r>
    </w:p>
    <w:p>
      <w:pPr>
        <w:numPr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情况二：26（下线调试），27（暗室调试），28（淋雨房）等工位RFID设备存在报工漏扫的情况，经IT现场调研分析，RFID设备安装的位置需要调整。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/>
          <w:b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lang w:val="en-US" w:eastAsia="zh-CN"/>
        </w:rPr>
        <w:t>现状说明</w:t>
      </w:r>
    </w:p>
    <w:p>
      <w:pPr>
        <w:numPr>
          <w:numId w:val="0"/>
        </w:numPr>
        <w:ind w:firstLine="420" w:firstLineChars="0"/>
        <w:outlineLvl w:val="0"/>
        <w:rPr>
          <w:rFonts w:hint="eastAsia" w:ascii="微软雅黑" w:hAnsi="微软雅黑" w:eastAsia="微软雅黑"/>
          <w:b w:val="0"/>
          <w:bCs/>
          <w:sz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4"/>
          <w:lang w:val="en-US" w:eastAsia="zh-CN"/>
        </w:rPr>
        <w:t>情况一：</w:t>
      </w:r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1、从生产工艺流程（图1）知，喷涂和总检在一个区域，同一台车需进出该区域2次；</w:t>
      </w:r>
    </w:p>
    <w:p>
      <w:p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2、进出2次，RFID将重复感应，时长重复计算，导致时长无法准确计算。</w:t>
      </w:r>
    </w:p>
    <w:p>
      <w:pPr>
        <w:ind w:firstLine="2640" w:firstLineChars="1100"/>
      </w:pPr>
      <w:r>
        <w:rPr>
          <w:rFonts w:ascii="微软雅黑" w:hAnsi="微软雅黑" w:eastAsia="微软雅黑"/>
          <w:sz w:val="24"/>
        </w:rPr>
        <w:drawing>
          <wp:inline distT="0" distB="0" distL="114300" distR="114300">
            <wp:extent cx="2685415" cy="1727835"/>
            <wp:effectExtent l="9525" t="9525" r="101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Rot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7278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dash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  <w:lang w:val="en-US" w:eastAsia="zh-CN"/>
        </w:rPr>
        <w:t xml:space="preserve">     </w:t>
      </w:r>
    </w:p>
    <w:p/>
    <w:p>
      <w:pPr>
        <w:ind w:left="840" w:leftChars="0" w:firstLine="3551" w:firstLineChars="1691"/>
        <w:rPr>
          <w:rFonts w:hint="default" w:ascii="微软雅黑" w:hAnsi="微软雅黑" w:eastAsia="微软雅黑"/>
          <w:b w:val="0"/>
          <w:bCs/>
          <w:sz w:val="24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 xml:space="preserve">图1  工艺流程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           </w:t>
      </w:r>
    </w:p>
    <w:p>
      <w:pPr>
        <w:numPr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情况二:</w:t>
      </w:r>
    </w:p>
    <w:p>
      <w:pPr>
        <w:numPr>
          <w:numId w:val="0"/>
        </w:num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1、26，27，28工位的停车位置，RFID设备无法感应到尾部的标签，导致存在个别报工数据遗漏。</w:t>
      </w:r>
    </w:p>
    <w:p>
      <w:pPr>
        <w:numPr>
          <w:numId w:val="0"/>
        </w:num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现场图片如下</w:t>
      </w:r>
    </w:p>
    <w:p>
      <w:pPr>
        <w:numPr>
          <w:numId w:val="0"/>
        </w:num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pacing w:val="17"/>
          <w:sz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spacing w:val="17"/>
          <w:sz w:val="24"/>
          <w:lang w:val="en-US" w:eastAsia="zh-CN"/>
        </w:rPr>
        <w:drawing>
          <wp:inline distT="0" distB="0" distL="114300" distR="114300">
            <wp:extent cx="2145030" cy="1609725"/>
            <wp:effectExtent l="0" t="0" r="7620" b="9525"/>
            <wp:docPr id="13" name="图片 13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drawing>
          <wp:inline distT="0" distB="0" distL="114300" distR="114300">
            <wp:extent cx="2161540" cy="1622425"/>
            <wp:effectExtent l="0" t="0" r="10160" b="158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firstLine="548" w:firstLineChars="200"/>
        <w:rPr>
          <w:rFonts w:hint="default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图3  26号工位                   图4  27号工位</w:t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drawing>
          <wp:inline distT="0" distB="0" distL="114300" distR="114300">
            <wp:extent cx="1442720" cy="1924050"/>
            <wp:effectExtent l="0" t="0" r="5080" b="0"/>
            <wp:docPr id="10" name="图片 10" descr="e7a57d979ac77ffcb9e03c310a971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7a57d979ac77ffcb9e03c310a971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eastAsia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 xml:space="preserve">   图5  28号工位</w:t>
      </w:r>
    </w:p>
    <w:p>
      <w:pPr>
        <w:numPr>
          <w:numId w:val="0"/>
        </w:numPr>
        <w:spacing w:line="400" w:lineRule="exact"/>
        <w:ind w:left="420" w:leftChars="0" w:firstLine="420" w:firstLineChars="0"/>
        <w:rPr>
          <w:rFonts w:hint="eastAsia" w:ascii="微软雅黑" w:hAnsi="微软雅黑" w:eastAsia="微软雅黑"/>
          <w:spacing w:val="17"/>
          <w:sz w:val="24"/>
          <w:lang w:val="en-US" w:eastAsia="zh-CN"/>
        </w:rPr>
      </w:pPr>
    </w:p>
    <w:p>
      <w:pPr>
        <w:numPr>
          <w:numId w:val="0"/>
        </w:numPr>
        <w:spacing w:line="400" w:lineRule="exact"/>
        <w:ind w:left="420" w:leftChars="0" w:firstLine="420" w:firstLineChars="0"/>
        <w:rPr>
          <w:rFonts w:hint="default" w:ascii="微软雅黑" w:hAnsi="微软雅黑" w:eastAsia="微软雅黑"/>
          <w:spacing w:val="17"/>
          <w:sz w:val="24"/>
          <w:lang w:val="en-US" w:eastAsia="zh-CN"/>
        </w:rPr>
      </w:pPr>
      <w:r>
        <w:rPr>
          <w:rFonts w:hint="eastAsia" w:ascii="微软雅黑" w:hAnsi="微软雅黑" w:eastAsia="微软雅黑"/>
          <w:spacing w:val="17"/>
          <w:sz w:val="24"/>
          <w:lang w:val="en-US" w:eastAsia="zh-CN"/>
        </w:rPr>
        <w:t>注：RFID设备感应距离4米，中间如果有车体或门遮挡，则无法感应。</w:t>
      </w:r>
    </w:p>
    <w:p>
      <w:pPr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三、解决方案</w:t>
      </w:r>
    </w:p>
    <w:p>
      <w:pPr>
        <w:ind w:firstLine="360" w:firstLineChars="15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针对现状问题</w:t>
      </w:r>
      <w:r>
        <w:rPr>
          <w:rFonts w:hint="eastAsia" w:ascii="微软雅黑" w:hAnsi="微软雅黑" w:eastAsia="微软雅黑"/>
          <w:sz w:val="24"/>
          <w:lang w:val="en-US" w:eastAsia="zh-CN"/>
        </w:rPr>
        <w:t>情况</w:t>
      </w:r>
      <w:r>
        <w:rPr>
          <w:rFonts w:hint="eastAsia" w:ascii="微软雅黑" w:hAnsi="微软雅黑" w:eastAsia="微软雅黑"/>
          <w:sz w:val="24"/>
        </w:rPr>
        <w:t>，IT部组织质保、工艺及讨论后，提出了两个方案，分别如下：</w:t>
      </w:r>
    </w:p>
    <w:p>
      <w:pPr>
        <w:ind w:firstLine="360" w:firstLineChars="15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情况一 : 修改目前报功程序逻辑，在总质检报功时，添加一段判断逻辑：当27（暗室），28（淋雨）其中一个有报功时，总质检报功才能报功成功，否则识别车辆为喷涂车流，无法进行总质检报功。</w:t>
      </w:r>
    </w:p>
    <w:p>
      <w:pPr>
        <w:ind w:firstLine="360" w:firstLineChars="150"/>
        <w:rPr>
          <w:rFonts w:hint="default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情况二： 制定26工位停车位置规范，并将现有的RFID设备往前移动3M左右。将27工位的RFID设备从室外移动到室内，移动距离4M左右.将28工位的RFID设备移动一个到室内，挂在墙上。</w:t>
      </w:r>
    </w:p>
    <w:p>
      <w:pPr>
        <w:ind w:firstLine="360" w:firstLineChars="150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rPr>
          <w:rFonts w:hint="default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lang w:val="en-US" w:eastAsia="zh-CN"/>
        </w:rPr>
        <w:t>四、成本预算</w:t>
      </w:r>
    </w:p>
    <w:p>
      <w:pPr>
        <w:ind w:firstLine="360" w:firstLineChars="150"/>
        <w:rPr>
          <w:rFonts w:hint="default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情况一：</w:t>
      </w:r>
    </w:p>
    <w:tbl>
      <w:tblPr>
        <w:tblW w:w="832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85"/>
        <w:gridCol w:w="2533"/>
        <w:gridCol w:w="784"/>
        <w:gridCol w:w="966"/>
        <w:gridCol w:w="1050"/>
        <w:gridCol w:w="128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功能描述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人/天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单价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总价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029岗位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1、扫描到电子标签，判断前序两个岗位（027,028）是否有报工记录（其中一个岗位有报工即可）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2、满足条件，029岗位报工；不满足条件，不做任何操作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RFID中间件需要更新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030岗位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（电子标签自动回收）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1、扫描到电子标签，记录扫描时间到BS系统，030岗位报工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2、电子标签订单解绑、电子标签回收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RFID中间件和BS系统模块需要更新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027岗位设备移位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1、我们只负责设备移位安装和调试。（不包含电源和网络布线）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现场联调测试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1、系统软件联调测试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总计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</w:rPr>
            </w:pP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6500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</w:rPr>
            </w:pPr>
          </w:p>
        </w:tc>
      </w:tr>
    </w:tbl>
    <w:p>
      <w:pPr>
        <w:ind w:firstLine="360" w:firstLineChars="150"/>
        <w:rPr>
          <w:rFonts w:hint="default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spacing w:line="400" w:lineRule="exact"/>
        <w:ind w:firstLine="240" w:firstLineChars="10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情况二：</w:t>
      </w:r>
    </w:p>
    <w:p>
      <w:pPr>
        <w:numPr>
          <w:numId w:val="0"/>
        </w:numPr>
        <w:spacing w:line="400" w:lineRule="exact"/>
        <w:rPr>
          <w:rFonts w:hint="default" w:ascii="微软雅黑" w:hAnsi="微软雅黑" w:eastAsia="微软雅黑"/>
          <w:sz w:val="24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6"/>
        <w:gridCol w:w="1119"/>
        <w:gridCol w:w="1927"/>
        <w:gridCol w:w="945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11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lang w:val="en-US" w:eastAsia="zh-CN" w:bidi="ar"/>
              </w:rPr>
              <w:t>功能名称</w:t>
            </w:r>
          </w:p>
        </w:tc>
        <w:tc>
          <w:tcPr>
            <w:tcW w:w="192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18"/>
                <w:position w:val="-3"/>
                <w:sz w:val="22"/>
                <w:szCs w:val="22"/>
                <w:u w:val="none"/>
                <w:lang w:val="en-US" w:eastAsia="zh-CN" w:bidi="ar"/>
              </w:rPr>
              <w:t>功能描述</w:t>
            </w:r>
          </w:p>
        </w:tc>
        <w:tc>
          <w:tcPr>
            <w:tcW w:w="94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lang w:val="en-US" w:eastAsia="zh-CN" w:bidi="ar"/>
              </w:rPr>
              <w:t>人/天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lang w:val="en-US" w:eastAsia="zh-CN" w:bidi="ar"/>
              </w:rPr>
              <w:t>单价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lang w:val="en-US" w:eastAsia="zh-CN" w:bidi="ar"/>
              </w:rPr>
              <w:t>总价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left"/>
              <w:textAlignment w:val="top"/>
              <w:rPr>
                <w:rFonts w:hint="default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w w:val="100"/>
                <w:kern w:val="21"/>
                <w:positio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6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119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  <w:t>26工位</w:t>
            </w:r>
          </w:p>
        </w:tc>
        <w:tc>
          <w:tcPr>
            <w:tcW w:w="192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  <w:t>延长26工位的网线和电线4M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6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  <w:t>27工位</w:t>
            </w:r>
          </w:p>
        </w:tc>
        <w:tc>
          <w:tcPr>
            <w:tcW w:w="192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  <w:t>将27工位的RFID设备从室外移动到室内，预计需要延长5M网线和电线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6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119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  <w:t>28工位</w:t>
            </w:r>
          </w:p>
        </w:tc>
        <w:tc>
          <w:tcPr>
            <w:tcW w:w="192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  <w:t>将其中一个设备改装自室内墙壁上，并延长网线和电线4M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6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119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  <w:t>总计</w:t>
            </w:r>
          </w:p>
        </w:tc>
        <w:tc>
          <w:tcPr>
            <w:tcW w:w="1927" w:type="dxa"/>
          </w:tcPr>
          <w:p>
            <w:pPr>
              <w:numPr>
                <w:numId w:val="0"/>
              </w:numPr>
              <w:spacing w:line="400" w:lineRule="exact"/>
              <w:rPr>
                <w:rFonts w:hint="eastAsia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spacing w:line="400" w:lineRule="exact"/>
              <w:rPr>
                <w:rFonts w:hint="default" w:ascii="微软雅黑" w:hAnsi="微软雅黑" w:eastAsia="微软雅黑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spacing w:line="400" w:lineRule="exact"/>
        <w:rPr>
          <w:rFonts w:hint="default" w:ascii="微软雅黑" w:hAnsi="微软雅黑" w:eastAsia="微软雅黑"/>
          <w:sz w:val="24"/>
          <w:lang w:val="en-US" w:eastAsia="zh-CN"/>
        </w:rPr>
      </w:pPr>
    </w:p>
    <w:p>
      <w:pPr>
        <w:numPr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/>
          <w:spacing w:val="17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/>
          <w:spacing w:val="17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/>
          <w:spacing w:val="17"/>
          <w:sz w:val="24"/>
        </w:rPr>
      </w:pPr>
    </w:p>
    <w:p>
      <w:pPr>
        <w:numPr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/>
          <w:spacing w:val="17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7676B"/>
    <w:multiLevelType w:val="singleLevel"/>
    <w:tmpl w:val="6987676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365A2"/>
    <w:rsid w:val="0E692139"/>
    <w:rsid w:val="0E7A6748"/>
    <w:rsid w:val="14400262"/>
    <w:rsid w:val="1BD93B02"/>
    <w:rsid w:val="2B284434"/>
    <w:rsid w:val="3586402F"/>
    <w:rsid w:val="55CD4237"/>
    <w:rsid w:val="5FA46222"/>
    <w:rsid w:val="60951F22"/>
    <w:rsid w:val="61A86441"/>
    <w:rsid w:val="6A9365A2"/>
    <w:rsid w:val="6B417613"/>
    <w:rsid w:val="725124AA"/>
    <w:rsid w:val="770000D6"/>
    <w:rsid w:val="7DE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2020-05-28T07:10:00Z</dcterms:created>
  <dc:creator>西弗内斯</dc:creator>
  <cp:lastModifiedBy>西弗内斯</cp:lastModifiedBy>
  <dcterms:modified xsi:type="dcterms:W3CDTF">2020-05-28T12:42:43Z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