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0A64072" w:rsidR="00AC645A" w:rsidRDefault="00140582">
      <w:r>
        <w:t xml:space="preserve">Machine learning for </w:t>
      </w:r>
      <w:commentRangeStart w:id="0"/>
      <w:r>
        <w:t>predicting long-term cardiovascula</w:t>
      </w:r>
      <w:r w:rsidR="00EA53F1">
        <w:t>r</w:t>
      </w:r>
      <w:r>
        <w:t xml:space="preserve"> outcomes in kidney transplantation recipients. </w:t>
      </w:r>
      <w:commentRangeEnd w:id="0"/>
      <w:r>
        <w:commentReference w:id="0"/>
      </w:r>
    </w:p>
    <w:p w14:paraId="00000002" w14:textId="77777777" w:rsidR="00AC645A" w:rsidRDefault="00AC645A"/>
    <w:p w14:paraId="4DD03FC3" w14:textId="2904C852" w:rsidR="00140582" w:rsidRDefault="00140582">
      <w:r>
        <w:t>William Park, Mina M Benjamin</w:t>
      </w:r>
    </w:p>
    <w:p w14:paraId="35A6F4C2" w14:textId="77777777" w:rsidR="00140582" w:rsidRDefault="00140582"/>
    <w:p w14:paraId="00000003" w14:textId="77777777" w:rsidR="00AC645A" w:rsidRDefault="00000000">
      <w:r>
        <w:t>Background:</w:t>
      </w:r>
    </w:p>
    <w:p w14:paraId="00000004" w14:textId="36DEE2C4" w:rsidR="00AC645A" w:rsidRDefault="00000000">
      <w:r>
        <w:t>C</w:t>
      </w:r>
      <w:r w:rsidR="008205E4">
        <w:t>linical decision support tools to accurately predict c</w:t>
      </w:r>
      <w:r>
        <w:t xml:space="preserve">ardiovascular </w:t>
      </w:r>
      <w:r w:rsidR="008205E4">
        <w:t xml:space="preserve">(CV) events </w:t>
      </w:r>
      <w:r>
        <w:t>in kidney transplant recipients</w:t>
      </w:r>
      <w:r w:rsidR="00ED1C36">
        <w:t xml:space="preserve"> (KTR)</w:t>
      </w:r>
      <w:r w:rsidR="001C1082">
        <w:t xml:space="preserve"> </w:t>
      </w:r>
      <w:r w:rsidR="008205E4">
        <w:t xml:space="preserve">are </w:t>
      </w:r>
      <w:r w:rsidR="001C1082">
        <w:t>lacking</w:t>
      </w:r>
      <w:r>
        <w:t xml:space="preserve">. This study aims to </w:t>
      </w:r>
      <w:r w:rsidR="00140582">
        <w:t>develop machine learning (ML) model</w:t>
      </w:r>
      <w:r w:rsidR="00F92606">
        <w:t>s</w:t>
      </w:r>
      <w:r w:rsidR="00140582">
        <w:t xml:space="preserve"> to predict the </w:t>
      </w:r>
      <w:r w:rsidR="008205E4">
        <w:t>long-term outcomes</w:t>
      </w:r>
      <w:r w:rsidR="00140582">
        <w:t xml:space="preserve"> in </w:t>
      </w:r>
      <w:r w:rsidR="00EA53F1">
        <w:t>K</w:t>
      </w:r>
      <w:r w:rsidR="00140582">
        <w:t>TR.</w:t>
      </w:r>
    </w:p>
    <w:p w14:paraId="00000005" w14:textId="77777777" w:rsidR="00AC645A" w:rsidRDefault="00AC645A"/>
    <w:p w14:paraId="00000006" w14:textId="77777777" w:rsidR="00AC645A" w:rsidRDefault="00000000">
      <w:r>
        <w:t>Methods:</w:t>
      </w:r>
    </w:p>
    <w:p w14:paraId="00000008" w14:textId="1E48C013" w:rsidR="00AC645A" w:rsidRDefault="00140582">
      <w:r>
        <w:t xml:space="preserve">We included KTR </w:t>
      </w:r>
      <w:r w:rsidR="00AB583A">
        <w:t xml:space="preserve">from </w:t>
      </w:r>
      <w:r>
        <w:t xml:space="preserve">Saint University hospital between </w:t>
      </w:r>
      <w:r w:rsidR="00AB583A">
        <w:t xml:space="preserve">January </w:t>
      </w:r>
      <w:r>
        <w:t xml:space="preserve">2015 and </w:t>
      </w:r>
      <w:r w:rsidR="00AB583A">
        <w:t xml:space="preserve">December </w:t>
      </w:r>
      <w:r>
        <w:t xml:space="preserve">2023. </w:t>
      </w:r>
      <w:r w:rsidR="00291FBB">
        <w:t>45</w:t>
      </w:r>
      <w:r w:rsidR="004D4E13">
        <w:t>4</w:t>
      </w:r>
      <w:r w:rsidR="00291FBB">
        <w:t xml:space="preserve"> </w:t>
      </w:r>
      <w:r>
        <w:t xml:space="preserve">features were </w:t>
      </w:r>
      <w:r w:rsidR="008205E4">
        <w:t>record</w:t>
      </w:r>
      <w:r>
        <w:t xml:space="preserve">ed including </w:t>
      </w:r>
      <w:r w:rsidR="001C1082">
        <w:t>demographic, clinical, laboratory</w:t>
      </w:r>
      <w:r w:rsidR="008205E4">
        <w:t xml:space="preserve"> values as well as ischemic evaluation and revascularization data</w:t>
      </w:r>
      <w:r>
        <w:t>.</w:t>
      </w:r>
      <w:r w:rsidR="00AB583A">
        <w:t xml:space="preserve"> </w:t>
      </w:r>
      <w:r>
        <w:t xml:space="preserve">We studied the following outcomes: all-cause mortality, </w:t>
      </w:r>
      <w:r w:rsidR="00AB583A">
        <w:t xml:space="preserve">CV </w:t>
      </w:r>
      <w:r>
        <w:t>death, hospitalization for heart failure</w:t>
      </w:r>
      <w:r w:rsidR="00AB583A">
        <w:t xml:space="preserve"> (HFH)</w:t>
      </w:r>
      <w:r>
        <w:t>, and non-fatal myocardial infarction</w:t>
      </w:r>
      <w:r w:rsidR="008205E4">
        <w:t xml:space="preserve"> (MI). </w:t>
      </w:r>
      <w:r w:rsidR="001C1082">
        <w:t xml:space="preserve">We compared twelve different </w:t>
      </w:r>
      <w:r>
        <w:t>ML</w:t>
      </w:r>
      <w:r w:rsidR="001C1082">
        <w:t xml:space="preserve"> models for </w:t>
      </w:r>
      <w:r w:rsidR="00F92606">
        <w:t xml:space="preserve">each </w:t>
      </w:r>
      <w:r w:rsidR="001C1082">
        <w:t xml:space="preserve">outcome. </w:t>
      </w:r>
    </w:p>
    <w:p w14:paraId="4DB21F09" w14:textId="77777777" w:rsidR="001D6BDB" w:rsidRDefault="001D6BDB"/>
    <w:p w14:paraId="00000009" w14:textId="77777777" w:rsidR="00AC645A" w:rsidRDefault="00000000">
      <w:r>
        <w:t>Results:</w:t>
      </w:r>
    </w:p>
    <w:p w14:paraId="0000000A" w14:textId="37CB2023" w:rsidR="00AC645A" w:rsidRDefault="00C70D39">
      <w:r>
        <w:t xml:space="preserve">518 </w:t>
      </w:r>
      <w:r w:rsidR="00ED1C36">
        <w:t xml:space="preserve">patients were included. The mean age was </w:t>
      </w:r>
      <w:r w:rsidR="00AB583A">
        <w:t>57.0 +</w:t>
      </w:r>
      <w:r w:rsidR="00ED1C36">
        <w:t xml:space="preserve">/- </w:t>
      </w:r>
      <w:r>
        <w:t>13.8</w:t>
      </w:r>
      <w:r w:rsidR="00ED1C36">
        <w:t xml:space="preserve">, </w:t>
      </w:r>
      <w:r w:rsidR="00AB583A">
        <w:t>56.9</w:t>
      </w:r>
      <w:r w:rsidR="00ED1C36">
        <w:t>% males</w:t>
      </w:r>
      <w:r w:rsidR="00140582">
        <w:t xml:space="preserve">, </w:t>
      </w:r>
      <w:r w:rsidR="00F92606">
        <w:t>46.9</w:t>
      </w:r>
      <w:r w:rsidR="00140582">
        <w:t xml:space="preserve">% white and </w:t>
      </w:r>
      <w:r w:rsidR="00F92606">
        <w:t>47.6</w:t>
      </w:r>
      <w:r w:rsidR="00140582">
        <w:t>% African American</w:t>
      </w:r>
      <w:r w:rsidR="005D03DC">
        <w:t>s</w:t>
      </w:r>
      <w:r w:rsidR="00ED1C36">
        <w:t xml:space="preserve">. </w:t>
      </w:r>
      <w:r w:rsidR="000327C7">
        <w:t>T</w:t>
      </w:r>
      <w:r w:rsidR="00ED1C36">
        <w:t xml:space="preserve">he best model had </w:t>
      </w:r>
      <w:r w:rsidR="001D6BDB">
        <w:t>Area Under Curve (</w:t>
      </w:r>
      <w:r w:rsidR="00ED1C36">
        <w:t>AUC</w:t>
      </w:r>
      <w:r w:rsidR="001D6BDB">
        <w:t>)</w:t>
      </w:r>
      <w:r w:rsidR="00ED1C36">
        <w:t xml:space="preserve"> of </w:t>
      </w:r>
      <w:r w:rsidR="00F240B6">
        <w:t>7</w:t>
      </w:r>
      <w:r w:rsidR="002C0BC8">
        <w:t>9</w:t>
      </w:r>
      <w:r w:rsidR="00F240B6">
        <w:t>.</w:t>
      </w:r>
      <w:r w:rsidR="002C0BC8">
        <w:t>2</w:t>
      </w:r>
      <w:r w:rsidR="00F240B6">
        <w:t xml:space="preserve">%, </w:t>
      </w:r>
      <w:r w:rsidR="002C0BC8">
        <w:t>65</w:t>
      </w:r>
      <w:r w:rsidR="00ED1C36">
        <w:t>.</w:t>
      </w:r>
      <w:r w:rsidR="002C0BC8">
        <w:t>4</w:t>
      </w:r>
      <w:r w:rsidR="00ED1C36">
        <w:t>%, 8</w:t>
      </w:r>
      <w:r w:rsidR="002C0BC8">
        <w:t>6</w:t>
      </w:r>
      <w:r w:rsidR="00ED1C36">
        <w:t>.</w:t>
      </w:r>
      <w:r w:rsidR="002C0BC8">
        <w:t>5</w:t>
      </w:r>
      <w:r w:rsidR="00ED1C36">
        <w:t xml:space="preserve">%, and </w:t>
      </w:r>
      <w:r w:rsidR="002C0BC8">
        <w:t>83</w:t>
      </w:r>
      <w:r w:rsidR="00ED1C36">
        <w:t>.</w:t>
      </w:r>
      <w:r w:rsidR="002C0BC8">
        <w:t>3</w:t>
      </w:r>
      <w:r w:rsidR="00ED1C36">
        <w:t>%</w:t>
      </w:r>
      <w:r w:rsidR="00140582">
        <w:t xml:space="preserve"> for all-cause mortality, </w:t>
      </w:r>
      <w:r w:rsidR="00AB583A">
        <w:t>CV</w:t>
      </w:r>
      <w:r w:rsidR="00140582">
        <w:t xml:space="preserve"> death, </w:t>
      </w:r>
      <w:r w:rsidR="00AB583A">
        <w:t>HFH</w:t>
      </w:r>
      <w:r w:rsidR="00140582">
        <w:t xml:space="preserve">, and </w:t>
      </w:r>
      <w:r w:rsidR="008205E4">
        <w:t>MI</w:t>
      </w:r>
      <w:r w:rsidR="00ED1C36">
        <w:t xml:space="preserve">, respectively. </w:t>
      </w:r>
      <w:r w:rsidR="00FE6598">
        <w:t>The heatmaps below show the top nine most important features with their associated p-values.</w:t>
      </w:r>
    </w:p>
    <w:p w14:paraId="0000000B" w14:textId="77777777" w:rsidR="00AC645A" w:rsidRDefault="00AC645A"/>
    <w:p w14:paraId="0000000C" w14:textId="77777777" w:rsidR="00AC645A" w:rsidRDefault="00000000">
      <w:r>
        <w:t>Conclusion:</w:t>
      </w:r>
    </w:p>
    <w:p w14:paraId="0000000D" w14:textId="35C01B85" w:rsidR="00AC645A" w:rsidRDefault="00FD4FA6">
      <w:r>
        <w:t xml:space="preserve">ML models can be developed to predict </w:t>
      </w:r>
      <w:r w:rsidR="00AB583A">
        <w:t>CV</w:t>
      </w:r>
      <w:r>
        <w:t xml:space="preserve"> outcomes in KTR with reasonable accuracy.</w:t>
      </w:r>
    </w:p>
    <w:p w14:paraId="0000000E" w14:textId="77777777" w:rsidR="00AC645A" w:rsidRDefault="00AC645A"/>
    <w:p w14:paraId="0000000F" w14:textId="77777777" w:rsidR="00AC645A" w:rsidRDefault="00000000">
      <w:commentRangeStart w:id="1"/>
      <w:r>
        <w:t>Clinical Implications:</w:t>
      </w:r>
      <w:commentRangeEnd w:id="1"/>
      <w:r>
        <w:commentReference w:id="1"/>
      </w:r>
    </w:p>
    <w:p w14:paraId="00000010" w14:textId="4EBAA6DD" w:rsidR="00AC645A" w:rsidRDefault="00FD4FA6">
      <w:r>
        <w:t xml:space="preserve">Machine learning models can </w:t>
      </w:r>
      <w:r w:rsidR="00AB583A">
        <w:t>accurately</w:t>
      </w:r>
      <w:r>
        <w:t xml:space="preserve"> predict post kidney transplant </w:t>
      </w:r>
      <w:r w:rsidR="00AB583A">
        <w:t xml:space="preserve">cardiovascular </w:t>
      </w:r>
      <w:r>
        <w:t>outcomes aiming for better risk modification, organ allocation</w:t>
      </w:r>
      <w:r w:rsidR="00F626A8">
        <w:t>,</w:t>
      </w:r>
      <w:r>
        <w:t xml:space="preserve"> and patient outcomes. </w:t>
      </w:r>
    </w:p>
    <w:p w14:paraId="3038A794" w14:textId="50BC4864" w:rsidR="00DB2B94" w:rsidRDefault="00DB2B94"/>
    <w:p w14:paraId="7095A412" w14:textId="77777777" w:rsidR="00140E71" w:rsidRDefault="00140E71">
      <w:r>
        <w:br w:type="page"/>
      </w:r>
    </w:p>
    <w:p w14:paraId="581441C5" w14:textId="30881B8C" w:rsidR="002F1CB2" w:rsidRDefault="002F1CB2">
      <w:r>
        <w:lastRenderedPageBreak/>
        <w:t xml:space="preserve">Figure </w:t>
      </w:r>
      <w:r w:rsidR="009420D8">
        <w:t>1</w:t>
      </w:r>
      <w:r>
        <w:t>:</w:t>
      </w:r>
      <w:r w:rsidR="00DB2B94">
        <w:t xml:space="preserve"> Heatmaps of Cardiovascular Outcomes</w:t>
      </w:r>
    </w:p>
    <w:p w14:paraId="4033A03A" w14:textId="0058F15D" w:rsidR="002F1CB2" w:rsidRDefault="009420D8">
      <w:r>
        <w:rPr>
          <w:noProof/>
        </w:rPr>
        <w:drawing>
          <wp:inline distT="0" distB="0" distL="0" distR="0" wp14:anchorId="4A6176AD" wp14:editId="62320476">
            <wp:extent cx="5934710" cy="5391785"/>
            <wp:effectExtent l="0" t="0" r="8890" b="0"/>
            <wp:docPr id="28761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1C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William Park" w:date="2024-09-29T03:40:00Z" w:initials="">
    <w:p w14:paraId="00000013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ACC Abstract Reqs:</w:t>
      </w:r>
    </w:p>
    <w:p w14:paraId="00000014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&lt; 1,900 characters w/o spaces</w:t>
      </w:r>
    </w:p>
    <w:p w14:paraId="00000015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Graphic = 600 characters</w:t>
      </w:r>
    </w:p>
    <w:p w14:paraId="00000016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5 abbreviations</w:t>
      </w:r>
    </w:p>
  </w:comment>
  <w:comment w:id="1" w:author="William Park" w:date="2024-09-29T03:43:00Z" w:initials="">
    <w:p w14:paraId="00000011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Not part of 1,900 limit</w:t>
      </w:r>
    </w:p>
    <w:p w14:paraId="00000012" w14:textId="77777777" w:rsidR="00AC645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State the main clinical implications (or significance) of your study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000016" w15:done="0"/>
  <w15:commentEx w15:paraId="000000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000016" w16cid:durableId="669FD0BB"/>
  <w16cid:commentId w16cid:paraId="00000012" w16cid:durableId="0C66AE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illiam Park">
    <w15:presenceInfo w15:providerId="Windows Live" w15:userId="d90a53e176c540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45A"/>
    <w:rsid w:val="00010549"/>
    <w:rsid w:val="000327C7"/>
    <w:rsid w:val="000D6A12"/>
    <w:rsid w:val="00140582"/>
    <w:rsid w:val="00140E71"/>
    <w:rsid w:val="001C1082"/>
    <w:rsid w:val="001D6BDB"/>
    <w:rsid w:val="00252338"/>
    <w:rsid w:val="002909DA"/>
    <w:rsid w:val="00291FBB"/>
    <w:rsid w:val="002C0BC8"/>
    <w:rsid w:val="002F1CB2"/>
    <w:rsid w:val="003D466A"/>
    <w:rsid w:val="003E755E"/>
    <w:rsid w:val="00493974"/>
    <w:rsid w:val="004D4E13"/>
    <w:rsid w:val="005D03DC"/>
    <w:rsid w:val="005D1318"/>
    <w:rsid w:val="005E0468"/>
    <w:rsid w:val="006F3E36"/>
    <w:rsid w:val="00765225"/>
    <w:rsid w:val="008205E4"/>
    <w:rsid w:val="009420D8"/>
    <w:rsid w:val="00A31DF5"/>
    <w:rsid w:val="00A831D9"/>
    <w:rsid w:val="00A952AD"/>
    <w:rsid w:val="00AB583A"/>
    <w:rsid w:val="00AC645A"/>
    <w:rsid w:val="00B54A06"/>
    <w:rsid w:val="00C70D39"/>
    <w:rsid w:val="00CD0E67"/>
    <w:rsid w:val="00D53ED7"/>
    <w:rsid w:val="00DB2B94"/>
    <w:rsid w:val="00E95993"/>
    <w:rsid w:val="00EA53F1"/>
    <w:rsid w:val="00ED1C36"/>
    <w:rsid w:val="00F240B6"/>
    <w:rsid w:val="00F626A8"/>
    <w:rsid w:val="00F92606"/>
    <w:rsid w:val="00FB0C86"/>
    <w:rsid w:val="00FD4FA6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95A1"/>
  <w15:docId w15:val="{D41F35D4-42A4-4AE1-A72F-D475C0DC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C108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William Park</cp:lastModifiedBy>
  <cp:revision>10</cp:revision>
  <dcterms:created xsi:type="dcterms:W3CDTF">2024-09-29T21:59:00Z</dcterms:created>
  <dcterms:modified xsi:type="dcterms:W3CDTF">2024-09-30T02:30:00Z</dcterms:modified>
</cp:coreProperties>
</file>