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6B" w:rsidRDefault="00FF636B">
      <w:r>
        <w:t>OPEN VYEW</w:t>
      </w:r>
      <w:bookmarkStart w:id="0" w:name="_GoBack"/>
      <w:bookmarkEnd w:id="0"/>
    </w:p>
    <w:p w:rsidR="009F758E" w:rsidRDefault="00FF636B">
      <w:r>
        <w:t>VYEW – MENU – after clicking on room</w:t>
      </w:r>
    </w:p>
    <w:p w:rsidR="00FF636B" w:rsidRDefault="00FF636B">
      <w:r>
        <w:rPr>
          <w:noProof/>
        </w:rPr>
        <w:drawing>
          <wp:inline distT="0" distB="0" distL="0" distR="0" wp14:anchorId="0EC1DCC0" wp14:editId="7CEBDAA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6B"/>
    <w:rsid w:val="00594E8D"/>
    <w:rsid w:val="009F758E"/>
    <w:rsid w:val="00A32CA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Toshiba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Banach</dc:creator>
  <cp:lastModifiedBy>Mary Banach</cp:lastModifiedBy>
  <cp:revision>1</cp:revision>
  <dcterms:created xsi:type="dcterms:W3CDTF">2011-05-04T20:34:00Z</dcterms:created>
  <dcterms:modified xsi:type="dcterms:W3CDTF">2011-05-04T20:35:00Z</dcterms:modified>
</cp:coreProperties>
</file>