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6D3B" w:rsidRPr="00604EF5" w:rsidRDefault="00216D3B" w:rsidP="002A5128">
      <w:pPr>
        <w:jc w:val="center"/>
        <w:rPr>
          <w:rFonts w:ascii="Times New Roman" w:hAnsi="Times New Roman" w:cs="Times New Roman"/>
          <w:b/>
          <w:sz w:val="36"/>
        </w:rPr>
      </w:pPr>
      <w:bookmarkStart w:id="0" w:name="_GoBack"/>
      <w:r w:rsidRPr="00604EF5">
        <w:rPr>
          <w:rFonts w:ascii="Times New Roman" w:hAnsi="Times New Roman" w:cs="Times New Roman"/>
          <w:b/>
          <w:sz w:val="36"/>
        </w:rPr>
        <w:t xml:space="preserve">An example of finite element analysis of PNLG and </w:t>
      </w:r>
      <w:r w:rsidRPr="00604EF5">
        <w:rPr>
          <w:rFonts w:ascii="Times New Roman" w:hAnsi="Times New Roman" w:cs="Times New Roman"/>
          <w:b/>
          <w:sz w:val="36"/>
        </w:rPr>
        <w:t xml:space="preserve">involute </w:t>
      </w:r>
      <w:r w:rsidRPr="00604EF5">
        <w:rPr>
          <w:rFonts w:ascii="Times New Roman" w:hAnsi="Times New Roman" w:cs="Times New Roman"/>
          <w:b/>
          <w:sz w:val="36"/>
        </w:rPr>
        <w:t>non-circular gear</w:t>
      </w:r>
    </w:p>
    <w:bookmarkEnd w:id="0"/>
    <w:p w:rsidR="00216D3B" w:rsidRPr="00482AE4" w:rsidRDefault="00216D3B" w:rsidP="002A5128">
      <w:pPr>
        <w:ind w:firstLine="420"/>
        <w:rPr>
          <w:rFonts w:ascii="Times New Roman" w:hAnsi="Times New Roman" w:cs="Times New Roman"/>
          <w:sz w:val="24"/>
          <w:szCs w:val="24"/>
        </w:rPr>
      </w:pPr>
      <w:r w:rsidRPr="00482AE4">
        <w:rPr>
          <w:rFonts w:ascii="Times New Roman" w:hAnsi="Times New Roman" w:cs="Times New Roman"/>
          <w:sz w:val="24"/>
          <w:szCs w:val="24"/>
        </w:rPr>
        <w:t>This document introduces an example of FEA of pure-rolling non-circular line gear and</w:t>
      </w:r>
      <w:r w:rsidRPr="00482AE4">
        <w:rPr>
          <w:rFonts w:ascii="Times New Roman" w:hAnsi="Times New Roman" w:cs="Times New Roman"/>
          <w:b/>
          <w:sz w:val="24"/>
          <w:szCs w:val="24"/>
        </w:rPr>
        <w:t xml:space="preserve"> </w:t>
      </w:r>
      <w:r w:rsidRPr="00482AE4">
        <w:rPr>
          <w:rFonts w:ascii="Times New Roman" w:hAnsi="Times New Roman" w:cs="Times New Roman"/>
          <w:sz w:val="24"/>
          <w:szCs w:val="24"/>
        </w:rPr>
        <w:t xml:space="preserve">involute non-circular gear. </w:t>
      </w:r>
      <w:r w:rsidRPr="00482AE4">
        <w:rPr>
          <w:rFonts w:ascii="Times New Roman" w:hAnsi="Times New Roman" w:cs="Times New Roman"/>
          <w:sz w:val="24"/>
          <w:szCs w:val="24"/>
        </w:rPr>
        <w:t xml:space="preserve">All simulation operations were completed in </w:t>
      </w:r>
      <w:proofErr w:type="spellStart"/>
      <w:r w:rsidRPr="00482AE4">
        <w:rPr>
          <w:rFonts w:ascii="Times New Roman" w:hAnsi="Times New Roman" w:cs="Times New Roman"/>
          <w:sz w:val="24"/>
          <w:szCs w:val="24"/>
        </w:rPr>
        <w:t>Ansys</w:t>
      </w:r>
      <w:proofErr w:type="spellEnd"/>
      <w:r w:rsidRPr="00482AE4">
        <w:rPr>
          <w:rFonts w:ascii="Times New Roman" w:hAnsi="Times New Roman" w:cs="Times New Roman"/>
          <w:sz w:val="24"/>
          <w:szCs w:val="24"/>
        </w:rPr>
        <w:t xml:space="preserve"> software. The specific steps were shown in the following three steps.</w:t>
      </w:r>
    </w:p>
    <w:p w:rsidR="00216D3B" w:rsidRPr="00482AE4" w:rsidRDefault="00216D3B" w:rsidP="00216D3B">
      <w:pPr>
        <w:ind w:firstLine="420"/>
        <w:rPr>
          <w:rFonts w:ascii="Times New Roman" w:hAnsi="Times New Roman" w:cs="Times New Roman"/>
          <w:sz w:val="24"/>
          <w:szCs w:val="24"/>
        </w:rPr>
      </w:pPr>
      <w:r w:rsidRPr="00482AE4">
        <w:rPr>
          <w:rFonts w:ascii="Times New Roman" w:hAnsi="Times New Roman" w:cs="Times New Roman"/>
          <w:sz w:val="24"/>
          <w:szCs w:val="24"/>
        </w:rPr>
        <w:t xml:space="preserve">The first step was to establish the three-dimensional solid model. </w:t>
      </w:r>
      <w:proofErr w:type="gramStart"/>
      <w:r w:rsidRPr="00482AE4">
        <w:rPr>
          <w:rFonts w:ascii="Times New Roman" w:hAnsi="Times New Roman" w:cs="Times New Roman"/>
          <w:sz w:val="24"/>
          <w:szCs w:val="24"/>
        </w:rPr>
        <w:t xml:space="preserve">The model of PNLG as established by sweeping method, while the model of non-circular involute gear was generated by </w:t>
      </w:r>
      <w:proofErr w:type="spellStart"/>
      <w:r w:rsidRPr="00482AE4">
        <w:rPr>
          <w:rFonts w:ascii="Times New Roman" w:hAnsi="Times New Roman" w:cs="Times New Roman"/>
          <w:sz w:val="24"/>
          <w:szCs w:val="24"/>
        </w:rPr>
        <w:t>Gearify</w:t>
      </w:r>
      <w:proofErr w:type="spellEnd"/>
      <w:r w:rsidRPr="00482AE4">
        <w:rPr>
          <w:rFonts w:ascii="Times New Roman" w:hAnsi="Times New Roman" w:cs="Times New Roman"/>
          <w:sz w:val="24"/>
          <w:szCs w:val="24"/>
        </w:rPr>
        <w:t xml:space="preserve"> software.</w:t>
      </w:r>
      <w:proofErr w:type="gramEnd"/>
      <w:r w:rsidRPr="00482AE4">
        <w:rPr>
          <w:rFonts w:ascii="Times New Roman" w:hAnsi="Times New Roman" w:cs="Times New Roman"/>
          <w:sz w:val="24"/>
          <w:szCs w:val="24"/>
        </w:rPr>
        <w:t xml:space="preserve"> Moreover, non-circular involute gear could also be generated according to the method in Ref. [</w:t>
      </w:r>
      <w:r w:rsidRPr="00482AE4">
        <w:rPr>
          <w:rFonts w:ascii="Times New Roman" w:hAnsi="Times New Roman" w:cs="Times New Roman"/>
          <w:sz w:val="24"/>
          <w:szCs w:val="24"/>
        </w:rPr>
        <w:t>1</w:t>
      </w:r>
      <w:r w:rsidRPr="00482AE4">
        <w:rPr>
          <w:rFonts w:ascii="Times New Roman" w:hAnsi="Times New Roman" w:cs="Times New Roman"/>
          <w:sz w:val="24"/>
          <w:szCs w:val="24"/>
        </w:rPr>
        <w:t>]. The involute non-circular gear and the PNLG had the same pitch curve, namely, the transmission ratio curves of two gear pairs were the same. Furthermore, the center distance and the maximum outer diameter of two gear pairs were consistent.</w:t>
      </w:r>
    </w:p>
    <w:p w:rsidR="00DC4F63" w:rsidRDefault="00216D3B" w:rsidP="00482AE4">
      <w:pPr>
        <w:ind w:firstLine="420"/>
        <w:rPr>
          <w:rFonts w:ascii="Times New Roman" w:hAnsi="Times New Roman" w:cs="Times New Roman" w:hint="eastAsia"/>
          <w:sz w:val="24"/>
          <w:szCs w:val="24"/>
        </w:rPr>
      </w:pPr>
      <w:r w:rsidRPr="00482AE4">
        <w:rPr>
          <w:rFonts w:ascii="Times New Roman" w:hAnsi="Times New Roman" w:cs="Times New Roman"/>
          <w:sz w:val="24"/>
          <w:szCs w:val="24"/>
        </w:rPr>
        <w:t xml:space="preserve">The second step was to set material properties, mesh and set boundary conditions. After the 3D solid model was established, it was import into </w:t>
      </w:r>
      <w:proofErr w:type="spellStart"/>
      <w:r w:rsidRPr="00482AE4">
        <w:rPr>
          <w:rFonts w:ascii="Times New Roman" w:hAnsi="Times New Roman" w:cs="Times New Roman"/>
          <w:sz w:val="24"/>
          <w:szCs w:val="24"/>
        </w:rPr>
        <w:t>Ansys</w:t>
      </w:r>
      <w:proofErr w:type="spellEnd"/>
      <w:r w:rsidRPr="00482AE4">
        <w:rPr>
          <w:rFonts w:ascii="Times New Roman" w:hAnsi="Times New Roman" w:cs="Times New Roman"/>
          <w:sz w:val="24"/>
          <w:szCs w:val="24"/>
        </w:rPr>
        <w:t xml:space="preserve">. </w:t>
      </w:r>
      <w:r w:rsidR="00DC4F63" w:rsidRPr="00482AE4">
        <w:rPr>
          <w:rFonts w:ascii="Times New Roman" w:hAnsi="Times New Roman" w:cs="Times New Roman"/>
          <w:sz w:val="24"/>
          <w:szCs w:val="24"/>
        </w:rPr>
        <w:t xml:space="preserve">In order to shorten the calculation time, few </w:t>
      </w:r>
      <w:r w:rsidR="00DC4F63" w:rsidRPr="00482AE4">
        <w:rPr>
          <w:rFonts w:ascii="Times New Roman" w:hAnsi="Times New Roman" w:cs="Times New Roman"/>
          <w:sz w:val="24"/>
          <w:szCs w:val="24"/>
        </w:rPr>
        <w:t xml:space="preserve">teeth FEA model was established, as shown in Fig. </w:t>
      </w:r>
      <w:r w:rsidR="00DC4F63" w:rsidRPr="00482AE4">
        <w:rPr>
          <w:rFonts w:ascii="Times New Roman" w:hAnsi="Times New Roman" w:cs="Times New Roman"/>
          <w:sz w:val="24"/>
          <w:szCs w:val="24"/>
        </w:rPr>
        <w:t>1</w:t>
      </w:r>
      <w:r w:rsidR="00DC4F63" w:rsidRPr="00482AE4">
        <w:rPr>
          <w:rFonts w:ascii="Times New Roman" w:hAnsi="Times New Roman" w:cs="Times New Roman"/>
          <w:sz w:val="24"/>
          <w:szCs w:val="24"/>
        </w:rPr>
        <w:t xml:space="preserve">. Two pairs of rigid surfaces corresponding to the driving </w:t>
      </w:r>
      <w:r w:rsidR="00DC4F63" w:rsidRPr="00482AE4">
        <w:rPr>
          <w:rFonts w:ascii="Times New Roman" w:hAnsi="Times New Roman" w:cs="Times New Roman"/>
          <w:sz w:val="24"/>
          <w:szCs w:val="24"/>
        </w:rPr>
        <w:t>gear</w:t>
      </w:r>
      <w:r w:rsidR="00DC4F63" w:rsidRPr="00482AE4">
        <w:rPr>
          <w:rFonts w:ascii="Times New Roman" w:hAnsi="Times New Roman" w:cs="Times New Roman"/>
          <w:sz w:val="24"/>
          <w:szCs w:val="24"/>
        </w:rPr>
        <w:t xml:space="preserve"> and driven </w:t>
      </w:r>
      <w:r w:rsidR="00DC4F63" w:rsidRPr="00482AE4">
        <w:rPr>
          <w:rFonts w:ascii="Times New Roman" w:hAnsi="Times New Roman" w:cs="Times New Roman"/>
          <w:sz w:val="24"/>
          <w:szCs w:val="24"/>
        </w:rPr>
        <w:t>gear</w:t>
      </w:r>
      <w:r w:rsidR="00DC4F63" w:rsidRPr="00482AE4">
        <w:rPr>
          <w:rFonts w:ascii="Times New Roman" w:hAnsi="Times New Roman" w:cs="Times New Roman"/>
          <w:sz w:val="24"/>
          <w:szCs w:val="24"/>
        </w:rPr>
        <w:t xml:space="preserve"> were built to apply rotation velocity and torque respectively. </w:t>
      </w:r>
      <w:r w:rsidR="00DC4F63" w:rsidRPr="00482AE4">
        <w:rPr>
          <w:rFonts w:ascii="Times New Roman" w:eastAsia="宋体" w:hAnsi="Times New Roman" w:cs="Times New Roman"/>
          <w:kern w:val="0"/>
          <w:sz w:val="24"/>
          <w:szCs w:val="24"/>
        </w:rPr>
        <w:t xml:space="preserve">Rigid surfaces of </w:t>
      </w:r>
      <w:r w:rsidR="00DC4F63" w:rsidRPr="00482AE4">
        <w:rPr>
          <w:rFonts w:ascii="Times New Roman" w:hAnsi="Times New Roman" w:cs="Times New Roman"/>
          <w:sz w:val="24"/>
          <w:szCs w:val="24"/>
        </w:rPr>
        <w:t xml:space="preserve">gears </w:t>
      </w:r>
      <w:r w:rsidR="00DC4F63" w:rsidRPr="00482AE4">
        <w:rPr>
          <w:rFonts w:ascii="Times New Roman" w:eastAsia="宋体" w:hAnsi="Times New Roman" w:cs="Times New Roman"/>
          <w:kern w:val="0"/>
          <w:sz w:val="24"/>
          <w:szCs w:val="24"/>
        </w:rPr>
        <w:t>were connected to the reference node located on the axis of rotation. The frictional contact model was applied to the contact pair. Tetrahedron elements were used to mesh the line teeth, and contact tooth surfaces were meshed by the local mesh refinement. In addition, the material was stainless steel whose Young’s modulus was 180GPa and Poisson’s ratio was 0.3.</w:t>
      </w:r>
      <w:r w:rsidR="00DC4F63" w:rsidRPr="00482AE4">
        <w:rPr>
          <w:rFonts w:ascii="Times New Roman" w:hAnsi="Times New Roman" w:cs="Times New Roman"/>
          <w:sz w:val="24"/>
          <w:szCs w:val="24"/>
        </w:rPr>
        <w:t xml:space="preserve"> Finally, a rotation velocity of 20 degrees per second was applied on rigid surfaces of the driving gear and a torque of 0.</w:t>
      </w:r>
      <w:r w:rsidR="00DC4F63" w:rsidRPr="00482AE4">
        <w:rPr>
          <w:rFonts w:ascii="Times New Roman" w:eastAsia="宋体" w:hAnsi="Times New Roman" w:cs="Times New Roman"/>
          <w:sz w:val="24"/>
          <w:szCs w:val="24"/>
        </w:rPr>
        <w:t>1</w:t>
      </w:r>
      <w:r w:rsidR="00DC4F63" w:rsidRPr="00482AE4">
        <w:rPr>
          <w:rFonts w:ascii="Times New Roman" w:hAnsi="Times New Roman" w:cs="Times New Roman"/>
          <w:sz w:val="24"/>
          <w:szCs w:val="24"/>
        </w:rPr>
        <w:t>Nm was applied on the driven gear, and the velocity and torque were applied by using of a slope function. The total simulation time was 4s, and the time step was 1×10</w:t>
      </w:r>
      <w:r w:rsidR="00DC4F63" w:rsidRPr="00482AE4">
        <w:rPr>
          <w:rFonts w:ascii="Times New Roman" w:hAnsi="Times New Roman" w:cs="Times New Roman"/>
          <w:sz w:val="24"/>
          <w:szCs w:val="24"/>
          <w:vertAlign w:val="superscript"/>
        </w:rPr>
        <w:t>-3</w:t>
      </w:r>
      <w:r w:rsidR="00DC4F63" w:rsidRPr="00482AE4">
        <w:rPr>
          <w:rFonts w:ascii="Times New Roman" w:hAnsi="Times New Roman" w:cs="Times New Roman"/>
          <w:sz w:val="24"/>
          <w:szCs w:val="24"/>
        </w:rPr>
        <w:t>s.</w:t>
      </w:r>
      <w:r w:rsidR="00DC4F63" w:rsidRPr="00BB426C">
        <w:rPr>
          <w:rFonts w:ascii="Times New Roman" w:hAnsi="Times New Roman" w:cs="Times New Roman"/>
          <w:sz w:val="24"/>
          <w:szCs w:val="24"/>
        </w:rPr>
        <w:t xml:space="preserve"> </w:t>
      </w:r>
      <w:r w:rsidR="00DC4F63" w:rsidRPr="00BB426C">
        <w:rPr>
          <w:rFonts w:ascii="Times New Roman" w:eastAsia="宋体" w:hAnsi="Times New Roman" w:cs="Times New Roman"/>
          <w:sz w:val="24"/>
          <w:szCs w:val="24"/>
        </w:rPr>
        <w:t xml:space="preserve">It was worth noting that </w:t>
      </w:r>
      <w:r w:rsidR="00DC4F63" w:rsidRPr="00BB426C">
        <w:rPr>
          <w:rFonts w:ascii="Times New Roman" w:hAnsi="Times New Roman" w:cs="Times New Roman"/>
          <w:sz w:val="24"/>
          <w:szCs w:val="24"/>
        </w:rPr>
        <w:t xml:space="preserve">the involute non-circular gear and the PNLG </w:t>
      </w:r>
      <w:r w:rsidR="00DC4F63" w:rsidRPr="00BB426C">
        <w:rPr>
          <w:rFonts w:ascii="Times New Roman" w:eastAsia="宋体" w:hAnsi="Times New Roman" w:cs="Times New Roman"/>
          <w:sz w:val="24"/>
          <w:szCs w:val="24"/>
        </w:rPr>
        <w:t>had</w:t>
      </w:r>
      <w:r w:rsidR="00DC4F63" w:rsidRPr="00BB426C">
        <w:rPr>
          <w:rFonts w:ascii="Times New Roman" w:hAnsi="Times New Roman" w:cs="Times New Roman"/>
          <w:sz w:val="24"/>
          <w:szCs w:val="24"/>
        </w:rPr>
        <w:t xml:space="preserve"> the same pitch curve, </w:t>
      </w:r>
      <w:r w:rsidR="00DC4F63" w:rsidRPr="00BB426C">
        <w:rPr>
          <w:rFonts w:ascii="Times New Roman" w:eastAsia="宋体" w:hAnsi="Times New Roman" w:cs="Times New Roman"/>
          <w:sz w:val="24"/>
          <w:szCs w:val="24"/>
        </w:rPr>
        <w:t>namely</w:t>
      </w:r>
      <w:r w:rsidR="00DC4F63" w:rsidRPr="00BB426C">
        <w:rPr>
          <w:rFonts w:ascii="Times New Roman" w:hAnsi="Times New Roman" w:cs="Times New Roman"/>
          <w:sz w:val="24"/>
          <w:szCs w:val="24"/>
        </w:rPr>
        <w:t>, the transmission ratio</w:t>
      </w:r>
      <w:r w:rsidR="00DC4F63" w:rsidRPr="00BB426C">
        <w:rPr>
          <w:rFonts w:ascii="Times New Roman" w:eastAsia="宋体" w:hAnsi="Times New Roman" w:cs="Times New Roman"/>
          <w:sz w:val="24"/>
          <w:szCs w:val="24"/>
        </w:rPr>
        <w:t xml:space="preserve"> curve</w:t>
      </w:r>
      <w:r w:rsidR="00DC4F63" w:rsidRPr="00BB426C">
        <w:rPr>
          <w:rFonts w:ascii="Times New Roman" w:hAnsi="Times New Roman" w:cs="Times New Roman"/>
          <w:sz w:val="24"/>
          <w:szCs w:val="24"/>
        </w:rPr>
        <w:t xml:space="preserve">s of </w:t>
      </w:r>
      <w:r w:rsidR="00DC4F63" w:rsidRPr="00BB426C">
        <w:rPr>
          <w:rFonts w:ascii="Times New Roman" w:eastAsia="宋体" w:hAnsi="Times New Roman" w:cs="Times New Roman"/>
          <w:sz w:val="24"/>
          <w:szCs w:val="24"/>
        </w:rPr>
        <w:t>two gear pairs</w:t>
      </w:r>
      <w:r w:rsidR="00DC4F63" w:rsidRPr="00BB426C">
        <w:rPr>
          <w:rFonts w:ascii="Times New Roman" w:hAnsi="Times New Roman" w:cs="Times New Roman"/>
          <w:sz w:val="24"/>
          <w:szCs w:val="24"/>
        </w:rPr>
        <w:t xml:space="preserve"> </w:t>
      </w:r>
      <w:r w:rsidR="00DC4F63" w:rsidRPr="00BB426C">
        <w:rPr>
          <w:rFonts w:ascii="Times New Roman" w:eastAsia="宋体" w:hAnsi="Times New Roman" w:cs="Times New Roman"/>
          <w:sz w:val="24"/>
          <w:szCs w:val="24"/>
        </w:rPr>
        <w:t>were</w:t>
      </w:r>
      <w:r w:rsidR="00DC4F63" w:rsidRPr="00BB426C">
        <w:rPr>
          <w:rFonts w:ascii="Times New Roman" w:hAnsi="Times New Roman" w:cs="Times New Roman"/>
          <w:sz w:val="24"/>
          <w:szCs w:val="24"/>
        </w:rPr>
        <w:t xml:space="preserve"> the same. </w:t>
      </w:r>
      <w:r w:rsidR="00DC4F63" w:rsidRPr="00BB426C">
        <w:rPr>
          <w:rFonts w:ascii="Times New Roman" w:eastAsia="宋体" w:hAnsi="Times New Roman" w:cs="Times New Roman"/>
          <w:sz w:val="24"/>
          <w:szCs w:val="24"/>
        </w:rPr>
        <w:t>Moreover,</w:t>
      </w:r>
      <w:r w:rsidR="00DC4F63" w:rsidRPr="00BB426C">
        <w:rPr>
          <w:rFonts w:ascii="Times New Roman" w:hAnsi="Times New Roman" w:cs="Times New Roman"/>
          <w:sz w:val="24"/>
          <w:szCs w:val="24"/>
        </w:rPr>
        <w:t xml:space="preserve"> the center distance and </w:t>
      </w:r>
      <w:r w:rsidR="00DC4F63" w:rsidRPr="00BB426C">
        <w:rPr>
          <w:rFonts w:ascii="Times New Roman" w:eastAsia="宋体" w:hAnsi="Times New Roman" w:cs="Times New Roman"/>
          <w:sz w:val="24"/>
          <w:szCs w:val="24"/>
        </w:rPr>
        <w:t xml:space="preserve">the </w:t>
      </w:r>
      <w:r w:rsidR="00DC4F63" w:rsidRPr="00BB426C">
        <w:rPr>
          <w:rFonts w:ascii="Times New Roman" w:hAnsi="Times New Roman" w:cs="Times New Roman"/>
          <w:sz w:val="24"/>
          <w:szCs w:val="24"/>
        </w:rPr>
        <w:t xml:space="preserve">maximum outer diameter of </w:t>
      </w:r>
      <w:r w:rsidR="00DC4F63" w:rsidRPr="00BB426C">
        <w:rPr>
          <w:rFonts w:ascii="Times New Roman" w:eastAsia="宋体" w:hAnsi="Times New Roman" w:cs="Times New Roman"/>
          <w:sz w:val="24"/>
          <w:szCs w:val="24"/>
        </w:rPr>
        <w:t>two gear pairs were</w:t>
      </w:r>
      <w:r w:rsidR="00DC4F63" w:rsidRPr="00BB426C">
        <w:rPr>
          <w:rFonts w:ascii="Times New Roman" w:hAnsi="Times New Roman" w:cs="Times New Roman"/>
          <w:sz w:val="24"/>
          <w:szCs w:val="24"/>
        </w:rPr>
        <w:t xml:space="preserve"> consistent.</w:t>
      </w:r>
    </w:p>
    <w:p w:rsidR="000D1400" w:rsidRPr="00482AE4" w:rsidRDefault="000D1400" w:rsidP="00482AE4">
      <w:pPr>
        <w:ind w:firstLine="420"/>
        <w:rPr>
          <w:rFonts w:ascii="Times New Roman" w:hAnsi="Times New Roman" w:cs="Times New Roman"/>
          <w:sz w:val="24"/>
          <w:szCs w:val="24"/>
        </w:rPr>
      </w:pPr>
    </w:p>
    <w:p w:rsidR="00DC4F63" w:rsidRDefault="00DC4F63" w:rsidP="00482AE4">
      <w:pPr>
        <w:ind w:firstLine="420"/>
        <w:jc w:val="center"/>
        <w:rPr>
          <w:rFonts w:ascii="Times New Roman" w:hAnsi="Times New Roman" w:cs="Times New Roman" w:hint="eastAsia"/>
          <w:sz w:val="24"/>
          <w:szCs w:val="24"/>
        </w:rPr>
      </w:pPr>
      <w:r w:rsidRPr="007D6466">
        <w:drawing>
          <wp:inline distT="0" distB="0" distL="0" distR="0" wp14:anchorId="069AA5BF" wp14:editId="75D54835">
            <wp:extent cx="2173856" cy="1604513"/>
            <wp:effectExtent l="0" t="0" r="0" b="0"/>
            <wp:docPr id="3" name="图片 3" descr="D:\肖小平20200706\paper11\2A  Herringbone Non-Circular Line Gear Mechanism with Periodic Motion Output\0最新修改稿\图片\Fig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肖小平20200706\paper11\2A  Herringbone Non-Circular Line Gear Mechanism with Periodic Motion Output\0最新修改稿\图片\Fig6.tif"/>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47280" b="47890"/>
                    <a:stretch/>
                  </pic:blipFill>
                  <pic:spPr bwMode="auto">
                    <a:xfrm>
                      <a:off x="0" y="0"/>
                      <a:ext cx="2172991" cy="1603874"/>
                    </a:xfrm>
                    <a:prstGeom prst="rect">
                      <a:avLst/>
                    </a:prstGeom>
                    <a:noFill/>
                    <a:ln>
                      <a:noFill/>
                    </a:ln>
                    <a:extLst>
                      <a:ext uri="{53640926-AAD7-44D8-BBD7-CCE9431645EC}">
                        <a14:shadowObscured xmlns:a14="http://schemas.microsoft.com/office/drawing/2010/main"/>
                      </a:ext>
                    </a:extLst>
                  </pic:spPr>
                </pic:pic>
              </a:graphicData>
            </a:graphic>
          </wp:inline>
        </w:drawing>
      </w:r>
      <w:r w:rsidR="007D6466" w:rsidRPr="007D6466">
        <w:t xml:space="preserve"> </w:t>
      </w:r>
      <w:r w:rsidR="007D6466" w:rsidRPr="007D6466">
        <w:rPr>
          <w:rFonts w:hint="eastAsia"/>
        </w:rPr>
        <w:t xml:space="preserve">   </w:t>
      </w:r>
      <w:r w:rsidR="007D6466">
        <w:rPr>
          <w:rFonts w:ascii="Times New Roman" w:hAnsi="Times New Roman" w:cs="Times New Roman"/>
          <w:noProof/>
          <w:sz w:val="24"/>
          <w:szCs w:val="24"/>
        </w:rPr>
        <w:drawing>
          <wp:inline distT="0" distB="0" distL="0" distR="0">
            <wp:extent cx="1449238" cy="1611093"/>
            <wp:effectExtent l="0" t="0" r="0" b="8255"/>
            <wp:docPr id="1" name="图片 1" descr="F:\xxp\1pper\2A  Herringbone Non-Circular Line Gear Mechanism with Periodic Motion Output\日本期刊修改稿\修改稿图片\Fig7 - 副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xxp\1pper\2A  Herringbone Non-Circular Line Gear Mechanism with Periodic Motion Output\日本期刊修改稿\修改稿图片\Fig7 - 副本.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1142" cy="1613209"/>
                    </a:xfrm>
                    <a:prstGeom prst="rect">
                      <a:avLst/>
                    </a:prstGeom>
                    <a:noFill/>
                    <a:ln>
                      <a:noFill/>
                    </a:ln>
                  </pic:spPr>
                </pic:pic>
              </a:graphicData>
            </a:graphic>
          </wp:inline>
        </w:drawing>
      </w:r>
    </w:p>
    <w:p w:rsidR="000D1400" w:rsidRDefault="000D1400" w:rsidP="000D1400">
      <w:pPr>
        <w:ind w:firstLine="420"/>
        <w:jc w:val="center"/>
        <w:rPr>
          <w:rFonts w:ascii="Times New Roman" w:hAnsi="Times New Roman" w:cs="Times New Roman" w:hint="eastAsia"/>
          <w:sz w:val="24"/>
          <w:szCs w:val="24"/>
        </w:rPr>
      </w:pPr>
      <w:proofErr w:type="gramStart"/>
      <w:r>
        <w:rPr>
          <w:rFonts w:ascii="Times New Roman" w:hAnsi="Times New Roman" w:cs="Times New Roman"/>
          <w:sz w:val="24"/>
          <w:szCs w:val="24"/>
        </w:rPr>
        <w:t>Fig. 1</w:t>
      </w:r>
      <w:r>
        <w:rPr>
          <w:rFonts w:ascii="Times New Roman" w:hAnsi="Times New Roman" w:cs="Times New Roman" w:hint="eastAsia"/>
          <w:sz w:val="24"/>
          <w:szCs w:val="24"/>
        </w:rPr>
        <w:t xml:space="preserve"> The </w:t>
      </w:r>
      <w:r w:rsidRPr="000D1400">
        <w:rPr>
          <w:rFonts w:ascii="Times New Roman" w:hAnsi="Times New Roman" w:cs="Times New Roman"/>
          <w:sz w:val="24"/>
          <w:szCs w:val="24"/>
        </w:rPr>
        <w:t xml:space="preserve">finite element analysis model of </w:t>
      </w:r>
      <w:r>
        <w:rPr>
          <w:rFonts w:ascii="Times New Roman" w:hAnsi="Times New Roman" w:cs="Times New Roman" w:hint="eastAsia"/>
          <w:sz w:val="24"/>
          <w:szCs w:val="24"/>
        </w:rPr>
        <w:t>PNLG (a)</w:t>
      </w:r>
      <w:r w:rsidRPr="000D1400">
        <w:rPr>
          <w:rFonts w:ascii="Times New Roman" w:hAnsi="Times New Roman" w:cs="Times New Roman"/>
          <w:sz w:val="24"/>
          <w:szCs w:val="24"/>
        </w:rPr>
        <w:t xml:space="preserve"> and involute non-circular gears</w:t>
      </w:r>
      <w:r>
        <w:rPr>
          <w:rFonts w:ascii="Times New Roman" w:hAnsi="Times New Roman" w:cs="Times New Roman" w:hint="eastAsia"/>
          <w:sz w:val="24"/>
          <w:szCs w:val="24"/>
        </w:rPr>
        <w:t xml:space="preserve"> (b).</w:t>
      </w:r>
      <w:proofErr w:type="gramEnd"/>
    </w:p>
    <w:p w:rsidR="000D1400" w:rsidRDefault="000D1400" w:rsidP="000D1400">
      <w:pPr>
        <w:rPr>
          <w:rFonts w:ascii="Times New Roman" w:hAnsi="Times New Roman" w:cs="Times New Roman" w:hint="eastAsia"/>
          <w:sz w:val="24"/>
          <w:szCs w:val="24"/>
        </w:rPr>
      </w:pPr>
    </w:p>
    <w:p w:rsidR="00216D3B" w:rsidRPr="00BB426C" w:rsidRDefault="00BB426C" w:rsidP="00BB426C">
      <w:pPr>
        <w:tabs>
          <w:tab w:val="left" w:pos="340"/>
        </w:tabs>
        <w:adjustRightInd w:val="0"/>
        <w:snapToGrid w:val="0"/>
        <w:rPr>
          <w:rFonts w:ascii="Times New Roman" w:eastAsia="宋体" w:hAnsi="Times New Roman" w:cs="Times New Roman"/>
          <w:sz w:val="24"/>
          <w:szCs w:val="24"/>
        </w:rPr>
      </w:pPr>
      <w:r>
        <w:rPr>
          <w:rFonts w:ascii="Times New Roman" w:hAnsi="Times New Roman" w:cs="Times New Roman" w:hint="eastAsia"/>
          <w:sz w:val="24"/>
          <w:szCs w:val="24"/>
        </w:rPr>
        <w:tab/>
      </w:r>
      <w:r w:rsidR="00216D3B" w:rsidRPr="00BB426C">
        <w:rPr>
          <w:rFonts w:ascii="Times New Roman" w:hAnsi="Times New Roman" w:cs="Times New Roman"/>
          <w:sz w:val="24"/>
          <w:szCs w:val="24"/>
        </w:rPr>
        <w:t xml:space="preserve">The third step was to output and process the results. The rotation angle of driving </w:t>
      </w:r>
      <w:r w:rsidR="00216D3B" w:rsidRPr="00BB426C">
        <w:rPr>
          <w:rFonts w:ascii="Times New Roman" w:hAnsi="Times New Roman" w:cs="Times New Roman"/>
          <w:sz w:val="24"/>
          <w:szCs w:val="24"/>
        </w:rPr>
        <w:lastRenderedPageBreak/>
        <w:t>gear, the rotation angle of driven gear, the speed of driving gear, the speed of driven gear, the bending stress, the contact stress and the position of maximum contact stress could be directly output. And then based on these data, the error of the rotation angle, the transmission ratio and sliding rate could be calculated.</w:t>
      </w:r>
      <w:r w:rsidRPr="00BB426C">
        <w:rPr>
          <w:rFonts w:ascii="Times New Roman" w:hAnsi="Times New Roman" w:cs="Times New Roman"/>
          <w:sz w:val="24"/>
          <w:szCs w:val="24"/>
        </w:rPr>
        <w:t xml:space="preserve"> </w:t>
      </w:r>
      <w:r w:rsidRPr="00BB426C">
        <w:rPr>
          <w:rFonts w:ascii="Times New Roman" w:hAnsi="Times New Roman" w:cs="Times New Roman"/>
          <w:sz w:val="24"/>
          <w:szCs w:val="24"/>
        </w:rPr>
        <w:t>When the transmission ratio of PNLG and that of involute gear pair change</w:t>
      </w:r>
      <w:r w:rsidRPr="00BB426C">
        <w:rPr>
          <w:rFonts w:ascii="Times New Roman" w:eastAsia="宋体" w:hAnsi="Times New Roman" w:cs="Times New Roman"/>
          <w:sz w:val="24"/>
          <w:szCs w:val="24"/>
        </w:rPr>
        <w:t>d</w:t>
      </w:r>
      <w:r w:rsidRPr="00BB426C">
        <w:rPr>
          <w:rFonts w:ascii="Times New Roman" w:hAnsi="Times New Roman" w:cs="Times New Roman"/>
          <w:sz w:val="24"/>
          <w:szCs w:val="24"/>
        </w:rPr>
        <w:t xml:space="preserve"> from 1.5 to 1, the FEA results of contact stress, teeth root bending stress and sliding rate of two non-circular gears </w:t>
      </w:r>
      <w:r w:rsidRPr="00BB426C">
        <w:rPr>
          <w:rFonts w:ascii="Times New Roman" w:eastAsia="宋体" w:hAnsi="Times New Roman" w:cs="Times New Roman"/>
          <w:sz w:val="24"/>
          <w:szCs w:val="24"/>
        </w:rPr>
        <w:t>were</w:t>
      </w:r>
      <w:r w:rsidRPr="00BB426C">
        <w:rPr>
          <w:rFonts w:ascii="Times New Roman" w:hAnsi="Times New Roman" w:cs="Times New Roman"/>
          <w:sz w:val="24"/>
          <w:szCs w:val="24"/>
        </w:rPr>
        <w:t xml:space="preserve"> shown in Fig. </w:t>
      </w:r>
      <w:r w:rsidRPr="00BB426C">
        <w:rPr>
          <w:rFonts w:ascii="Times New Roman" w:eastAsia="宋体" w:hAnsi="Times New Roman" w:cs="Times New Roman"/>
          <w:sz w:val="24"/>
          <w:szCs w:val="24"/>
        </w:rPr>
        <w:t>2</w:t>
      </w:r>
      <w:r w:rsidRPr="00BB426C">
        <w:rPr>
          <w:rFonts w:ascii="Times New Roman" w:hAnsi="Times New Roman" w:cs="Times New Roman"/>
          <w:sz w:val="24"/>
          <w:szCs w:val="24"/>
        </w:rPr>
        <w:t xml:space="preserve">. Furthermore, Table </w:t>
      </w:r>
      <w:r w:rsidRPr="00BB426C">
        <w:rPr>
          <w:rFonts w:ascii="Times New Roman" w:eastAsia="宋体" w:hAnsi="Times New Roman" w:cs="Times New Roman"/>
          <w:sz w:val="24"/>
          <w:szCs w:val="24"/>
        </w:rPr>
        <w:t>2</w:t>
      </w:r>
      <w:r w:rsidRPr="00BB426C">
        <w:rPr>
          <w:rFonts w:ascii="Times New Roman" w:hAnsi="Times New Roman" w:cs="Times New Roman"/>
          <w:sz w:val="24"/>
          <w:szCs w:val="24"/>
        </w:rPr>
        <w:t xml:space="preserve"> show</w:t>
      </w:r>
      <w:r w:rsidRPr="00BB426C">
        <w:rPr>
          <w:rFonts w:ascii="Times New Roman" w:eastAsia="宋体" w:hAnsi="Times New Roman" w:cs="Times New Roman"/>
          <w:sz w:val="24"/>
          <w:szCs w:val="24"/>
        </w:rPr>
        <w:t>ed</w:t>
      </w:r>
      <w:r w:rsidRPr="00BB426C">
        <w:rPr>
          <w:rFonts w:ascii="Times New Roman" w:hAnsi="Times New Roman" w:cs="Times New Roman"/>
          <w:sz w:val="24"/>
          <w:szCs w:val="24"/>
        </w:rPr>
        <w:t xml:space="preserve"> the comparison results of average error of transmission ratio</w:t>
      </w:r>
      <w:r w:rsidRPr="00BB426C">
        <w:rPr>
          <w:rFonts w:ascii="Times New Roman" w:eastAsia="宋体" w:hAnsi="Times New Roman" w:cs="Times New Roman"/>
          <w:sz w:val="24"/>
          <w:szCs w:val="24"/>
        </w:rPr>
        <w:t xml:space="preserve"> (</w:t>
      </w:r>
      <w:r w:rsidRPr="00BB426C">
        <w:rPr>
          <w:rFonts w:ascii="Times New Roman" w:hAnsi="Times New Roman" w:cs="Times New Roman"/>
          <w:position w:val="-8"/>
          <w:sz w:val="24"/>
          <w:szCs w:val="24"/>
        </w:rPr>
        <w:object w:dxaOrig="200" w:dyaOrig="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9.5pt;height:14.25pt" o:ole="">
            <v:imagedata r:id="rId9" o:title=""/>
          </v:shape>
          <o:OLEObject Type="Embed" ProgID="Equation.DSMT4" ShapeID="_x0000_i1030" DrawAspect="Content" ObjectID="_1694015748" r:id="rId10"/>
        </w:object>
      </w:r>
      <w:r w:rsidRPr="00BB426C">
        <w:rPr>
          <w:rFonts w:ascii="Times New Roman" w:eastAsia="宋体" w:hAnsi="Times New Roman" w:cs="Times New Roman"/>
          <w:sz w:val="24"/>
          <w:szCs w:val="24"/>
        </w:rPr>
        <w:t>)</w:t>
      </w:r>
      <w:r w:rsidRPr="00BB426C">
        <w:rPr>
          <w:rFonts w:ascii="Times New Roman" w:hAnsi="Times New Roman" w:cs="Times New Roman"/>
          <w:sz w:val="24"/>
          <w:szCs w:val="24"/>
        </w:rPr>
        <w:t>, standard deviation of transmission ratio error</w:t>
      </w:r>
      <w:r w:rsidRPr="00BB426C">
        <w:rPr>
          <w:rFonts w:ascii="Times New Roman" w:eastAsia="宋体" w:hAnsi="Times New Roman" w:cs="Times New Roman"/>
          <w:sz w:val="24"/>
          <w:szCs w:val="24"/>
        </w:rPr>
        <w:t xml:space="preserve"> (</w:t>
      </w:r>
      <w:r w:rsidRPr="00BB426C">
        <w:rPr>
          <w:rFonts w:ascii="Times New Roman" w:hAnsi="Times New Roman" w:cs="Times New Roman"/>
          <w:position w:val="-8"/>
          <w:sz w:val="24"/>
          <w:szCs w:val="24"/>
        </w:rPr>
        <w:object w:dxaOrig="238" w:dyaOrig="275">
          <v:shape id="_x0000_i1031" type="#_x0000_t75" style="width:12.25pt;height:14.25pt" o:ole="">
            <v:imagedata r:id="rId11" o:title=""/>
          </v:shape>
          <o:OLEObject Type="Embed" ProgID="Equation.DSMT4" ShapeID="_x0000_i1031" DrawAspect="Content" ObjectID="_1694015749" r:id="rId12"/>
        </w:object>
      </w:r>
      <w:r w:rsidRPr="00BB426C">
        <w:rPr>
          <w:rFonts w:ascii="Times New Roman" w:eastAsia="宋体" w:hAnsi="Times New Roman" w:cs="Times New Roman"/>
          <w:sz w:val="24"/>
          <w:szCs w:val="24"/>
        </w:rPr>
        <w:t>)</w:t>
      </w:r>
      <w:r w:rsidRPr="00BB426C">
        <w:rPr>
          <w:rFonts w:ascii="Times New Roman" w:hAnsi="Times New Roman" w:cs="Times New Roman"/>
          <w:sz w:val="24"/>
          <w:szCs w:val="24"/>
        </w:rPr>
        <w:t>, maximum contact stress</w:t>
      </w:r>
      <w:r w:rsidRPr="00BB426C">
        <w:rPr>
          <w:rFonts w:ascii="Times New Roman" w:eastAsia="宋体" w:hAnsi="Times New Roman" w:cs="Times New Roman"/>
          <w:sz w:val="24"/>
          <w:szCs w:val="24"/>
        </w:rPr>
        <w:t xml:space="preserve"> (</w:t>
      </w:r>
      <w:r w:rsidRPr="00BB426C">
        <w:rPr>
          <w:rFonts w:ascii="Times New Roman" w:hAnsi="Times New Roman" w:cs="Times New Roman"/>
          <w:position w:val="-8"/>
          <w:sz w:val="24"/>
          <w:szCs w:val="24"/>
        </w:rPr>
        <w:object w:dxaOrig="716" w:dyaOrig="275">
          <v:shape id="_x0000_i1032" type="#_x0000_t75" alt="" style="width:35.3pt;height:14.25pt" o:ole="">
            <v:imagedata r:id="rId13" o:title=""/>
          </v:shape>
          <o:OLEObject Type="Embed" ProgID="Equation.DSMT4" ShapeID="_x0000_i1032" DrawAspect="Content" ObjectID="_1694015750" r:id="rId14"/>
        </w:object>
      </w:r>
      <w:r w:rsidRPr="00BB426C">
        <w:rPr>
          <w:rFonts w:ascii="Times New Roman" w:eastAsia="宋体" w:hAnsi="Times New Roman" w:cs="Times New Roman"/>
          <w:sz w:val="24"/>
          <w:szCs w:val="24"/>
        </w:rPr>
        <w:t>)</w:t>
      </w:r>
      <w:r w:rsidRPr="00BB426C">
        <w:rPr>
          <w:rFonts w:ascii="Times New Roman" w:hAnsi="Times New Roman" w:cs="Times New Roman"/>
          <w:sz w:val="24"/>
          <w:szCs w:val="24"/>
        </w:rPr>
        <w:t>, maximum root bending stress</w:t>
      </w:r>
      <w:r w:rsidRPr="00BB426C">
        <w:rPr>
          <w:rFonts w:ascii="Times New Roman" w:eastAsia="宋体" w:hAnsi="Times New Roman" w:cs="Times New Roman"/>
          <w:sz w:val="24"/>
          <w:szCs w:val="24"/>
        </w:rPr>
        <w:t xml:space="preserve"> (</w:t>
      </w:r>
      <w:r w:rsidRPr="00BB426C">
        <w:rPr>
          <w:rFonts w:ascii="Times New Roman" w:hAnsi="Times New Roman" w:cs="Times New Roman"/>
          <w:position w:val="-8"/>
          <w:sz w:val="24"/>
          <w:szCs w:val="24"/>
        </w:rPr>
        <w:object w:dxaOrig="736" w:dyaOrig="275">
          <v:shape id="_x0000_i1033" type="#_x0000_t75" style="width:37.35pt;height:14.25pt" o:ole="">
            <v:imagedata r:id="rId15" o:title=""/>
          </v:shape>
          <o:OLEObject Type="Embed" ProgID="Equation.DSMT4" ShapeID="_x0000_i1033" DrawAspect="Content" ObjectID="_1694015751" r:id="rId16"/>
        </w:object>
      </w:r>
      <w:r w:rsidRPr="00BB426C">
        <w:rPr>
          <w:rFonts w:ascii="Times New Roman" w:eastAsia="宋体" w:hAnsi="Times New Roman" w:cs="Times New Roman"/>
          <w:sz w:val="24"/>
          <w:szCs w:val="24"/>
        </w:rPr>
        <w:t>)</w:t>
      </w:r>
      <w:r w:rsidRPr="00BB426C">
        <w:rPr>
          <w:rFonts w:ascii="Times New Roman" w:hAnsi="Times New Roman" w:cs="Times New Roman"/>
          <w:sz w:val="24"/>
          <w:szCs w:val="24"/>
        </w:rPr>
        <w:t xml:space="preserve"> and maximum sliding rate</w:t>
      </w:r>
      <w:r w:rsidRPr="00BB426C">
        <w:rPr>
          <w:rFonts w:ascii="Times New Roman" w:eastAsia="宋体" w:hAnsi="Times New Roman" w:cs="Times New Roman"/>
          <w:sz w:val="24"/>
          <w:szCs w:val="24"/>
        </w:rPr>
        <w:t xml:space="preserve"> (</w:t>
      </w:r>
      <w:r w:rsidRPr="00BB426C">
        <w:rPr>
          <w:rFonts w:ascii="Times New Roman" w:hAnsi="Times New Roman" w:cs="Times New Roman"/>
          <w:position w:val="-8"/>
          <w:sz w:val="24"/>
          <w:szCs w:val="24"/>
        </w:rPr>
        <w:object w:dxaOrig="618" w:dyaOrig="275">
          <v:shape id="_x0000_i1034" type="#_x0000_t75" alt="" style="width:31.25pt;height:14.25pt" o:ole="">
            <v:imagedata r:id="rId17" o:title=""/>
          </v:shape>
          <o:OLEObject Type="Embed" ProgID="Equation.DSMT4" ShapeID="_x0000_i1034" DrawAspect="Content" ObjectID="_1694015752" r:id="rId18"/>
        </w:object>
      </w:r>
      <w:r w:rsidRPr="00BB426C">
        <w:rPr>
          <w:rFonts w:ascii="Times New Roman" w:eastAsia="宋体" w:hAnsi="Times New Roman" w:cs="Times New Roman"/>
          <w:sz w:val="24"/>
          <w:szCs w:val="24"/>
        </w:rPr>
        <w:t>)</w:t>
      </w:r>
      <w:r w:rsidRPr="00BB426C">
        <w:rPr>
          <w:rFonts w:ascii="Times New Roman" w:hAnsi="Times New Roman" w:cs="Times New Roman"/>
          <w:sz w:val="24"/>
          <w:szCs w:val="24"/>
        </w:rPr>
        <w:t>.</w:t>
      </w:r>
    </w:p>
    <w:p w:rsidR="00BB426C" w:rsidRDefault="00BB426C" w:rsidP="00BB426C">
      <w:pPr>
        <w:tabs>
          <w:tab w:val="left" w:pos="340"/>
        </w:tabs>
        <w:adjustRightInd w:val="0"/>
        <w:snapToGrid w:val="0"/>
        <w:rPr>
          <w:rFonts w:ascii="Times New Roman" w:hAnsi="Times New Roman" w:cs="Times New Roman" w:hint="eastAsia"/>
          <w:sz w:val="24"/>
          <w:szCs w:val="24"/>
        </w:rPr>
      </w:pPr>
      <w:r w:rsidRPr="00BB426C">
        <w:rPr>
          <w:rFonts w:ascii="Times New Roman" w:hAnsi="Times New Roman" w:cs="Times New Roman"/>
          <w:sz w:val="24"/>
          <w:szCs w:val="24"/>
        </w:rPr>
        <w:tab/>
      </w:r>
      <w:r w:rsidRPr="00BB426C">
        <w:rPr>
          <w:rFonts w:ascii="Times New Roman" w:hAnsi="Times New Roman" w:cs="Times New Roman"/>
          <w:sz w:val="24"/>
          <w:szCs w:val="24"/>
        </w:rPr>
        <w:t xml:space="preserve">From the comparison results of the FEA in Fig. </w:t>
      </w:r>
      <w:r w:rsidRPr="00BB426C">
        <w:rPr>
          <w:rFonts w:ascii="Times New Roman" w:eastAsia="宋体" w:hAnsi="Times New Roman" w:cs="Times New Roman"/>
          <w:sz w:val="24"/>
          <w:szCs w:val="24"/>
        </w:rPr>
        <w:t>2</w:t>
      </w:r>
      <w:r w:rsidRPr="00BB426C">
        <w:rPr>
          <w:rFonts w:ascii="Times New Roman" w:hAnsi="Times New Roman" w:cs="Times New Roman"/>
          <w:sz w:val="24"/>
          <w:szCs w:val="24"/>
        </w:rPr>
        <w:t xml:space="preserve"> and Table </w:t>
      </w:r>
      <w:r w:rsidRPr="00BB426C">
        <w:rPr>
          <w:rFonts w:ascii="Times New Roman" w:eastAsia="宋体" w:hAnsi="Times New Roman" w:cs="Times New Roman"/>
          <w:sz w:val="24"/>
          <w:szCs w:val="24"/>
        </w:rPr>
        <w:t>1</w:t>
      </w:r>
      <w:r w:rsidRPr="00BB426C">
        <w:rPr>
          <w:rFonts w:ascii="Times New Roman" w:hAnsi="Times New Roman" w:cs="Times New Roman"/>
          <w:sz w:val="24"/>
          <w:szCs w:val="24"/>
        </w:rPr>
        <w:t xml:space="preserve">, the contact stress of involute non-circular gear with line contact is less than that of PNLG, while the root bending stress of involute non-circular gear is greater than that of PNLG. This is because the involute gear has more teeth and smaller tooth thickness. From the standard deviation of transmission ratio error in Table </w:t>
      </w:r>
      <w:r>
        <w:rPr>
          <w:rFonts w:ascii="Times New Roman" w:eastAsia="宋体" w:hAnsi="Times New Roman" w:cs="Times New Roman" w:hint="eastAsia"/>
          <w:sz w:val="24"/>
          <w:szCs w:val="24"/>
        </w:rPr>
        <w:t>1</w:t>
      </w:r>
      <w:r w:rsidRPr="00BB426C">
        <w:rPr>
          <w:rFonts w:ascii="Times New Roman" w:hAnsi="Times New Roman" w:cs="Times New Roman"/>
          <w:sz w:val="24"/>
          <w:szCs w:val="24"/>
        </w:rPr>
        <w:t xml:space="preserve">, the involute gear has a larger value, which is mainly due to the change of meshing stiffness when odd and even teeth alternating meshing. From the results of sliding rate, the sliding rate of involute gear pair is 0 at the pitch curve, and the maximum sliding rate is -0.489, while the sliding rate of PNLG is </w:t>
      </w:r>
      <w:r w:rsidR="006E0785">
        <w:rPr>
          <w:rFonts w:ascii="Times New Roman" w:hAnsi="Times New Roman" w:cs="Times New Roman" w:hint="eastAsia"/>
          <w:sz w:val="24"/>
          <w:szCs w:val="24"/>
        </w:rPr>
        <w:t>very small</w:t>
      </w:r>
      <w:r w:rsidRPr="00BB426C">
        <w:rPr>
          <w:rFonts w:ascii="Times New Roman" w:hAnsi="Times New Roman" w:cs="Times New Roman"/>
          <w:sz w:val="24"/>
          <w:szCs w:val="24"/>
        </w:rPr>
        <w:t xml:space="preserve"> in the whole process.</w:t>
      </w:r>
    </w:p>
    <w:p w:rsidR="00BB426C" w:rsidRPr="00BB426C" w:rsidRDefault="00BB426C" w:rsidP="00BB426C">
      <w:pPr>
        <w:tabs>
          <w:tab w:val="left" w:pos="340"/>
        </w:tabs>
        <w:adjustRightInd w:val="0"/>
        <w:snapToGrid w:val="0"/>
        <w:rPr>
          <w:rFonts w:ascii="Times New Roman" w:eastAsia="宋体" w:hAnsi="Times New Roman" w:cs="Times New Roman"/>
          <w:sz w:val="24"/>
          <w:szCs w:val="24"/>
        </w:rPr>
      </w:pPr>
    </w:p>
    <w:p w:rsidR="00BB426C" w:rsidRPr="00BB426C" w:rsidRDefault="00BB426C" w:rsidP="00BB426C">
      <w:pPr>
        <w:tabs>
          <w:tab w:val="left" w:pos="340"/>
          <w:tab w:val="center" w:pos="1890"/>
          <w:tab w:val="right" w:pos="3990"/>
          <w:tab w:val="center" w:pos="4200"/>
          <w:tab w:val="right" w:pos="7980"/>
        </w:tabs>
        <w:adjustRightInd w:val="0"/>
        <w:snapToGrid w:val="0"/>
        <w:jc w:val="center"/>
        <w:rPr>
          <w:rFonts w:ascii="Times New Roman" w:eastAsia="宋体" w:hAnsi="Times New Roman" w:cs="Times New Roman"/>
          <w:sz w:val="24"/>
          <w:szCs w:val="24"/>
        </w:rPr>
      </w:pPr>
      <w:r w:rsidRPr="00BB426C">
        <w:rPr>
          <w:rFonts w:ascii="Times New Roman" w:eastAsia="宋体" w:hAnsi="Times New Roman" w:cs="Times New Roman"/>
          <w:noProof/>
          <w:sz w:val="24"/>
          <w:szCs w:val="24"/>
        </w:rPr>
        <w:drawing>
          <wp:inline distT="0" distB="0" distL="0" distR="0" wp14:anchorId="7FA7558C" wp14:editId="5189E700">
            <wp:extent cx="5200015" cy="2586355"/>
            <wp:effectExtent l="0" t="0" r="0" b="0"/>
            <wp:docPr id="4" name="图片 4" descr="C:\Users\107\Desktop\修改稿\修改稿图片\Fig1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107\Desktop\修改稿\修改稿图片\Fig10.t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015" cy="2586355"/>
                    </a:xfrm>
                    <a:prstGeom prst="rect">
                      <a:avLst/>
                    </a:prstGeom>
                    <a:noFill/>
                    <a:ln>
                      <a:noFill/>
                    </a:ln>
                  </pic:spPr>
                </pic:pic>
              </a:graphicData>
            </a:graphic>
          </wp:inline>
        </w:drawing>
      </w:r>
    </w:p>
    <w:p w:rsidR="00BB426C" w:rsidRPr="00BB426C" w:rsidRDefault="00BB426C" w:rsidP="00BB426C">
      <w:pPr>
        <w:tabs>
          <w:tab w:val="center" w:pos="1890"/>
          <w:tab w:val="right" w:pos="3990"/>
          <w:tab w:val="center" w:pos="4200"/>
          <w:tab w:val="right" w:pos="7980"/>
        </w:tabs>
        <w:adjustRightInd w:val="0"/>
        <w:snapToGrid w:val="0"/>
        <w:jc w:val="center"/>
        <w:rPr>
          <w:rFonts w:ascii="Times New Roman" w:eastAsia="宋体" w:hAnsi="Times New Roman" w:cs="Times New Roman"/>
          <w:sz w:val="24"/>
          <w:szCs w:val="24"/>
        </w:rPr>
      </w:pPr>
      <w:r w:rsidRPr="00BB426C">
        <w:rPr>
          <w:rFonts w:ascii="Times New Roman" w:hAnsi="Times New Roman" w:cs="Times New Roman"/>
          <w:sz w:val="24"/>
          <w:szCs w:val="24"/>
        </w:rPr>
        <w:t xml:space="preserve">Fig. </w:t>
      </w:r>
      <w:r>
        <w:rPr>
          <w:rFonts w:ascii="Times New Roman" w:eastAsia="宋体" w:hAnsi="Times New Roman" w:cs="Times New Roman" w:hint="eastAsia"/>
          <w:sz w:val="24"/>
          <w:szCs w:val="24"/>
        </w:rPr>
        <w:t>2</w:t>
      </w:r>
      <w:r w:rsidRPr="00BB426C">
        <w:rPr>
          <w:rFonts w:ascii="Times New Roman" w:hAnsi="Times New Roman" w:cs="Times New Roman"/>
          <w:sz w:val="24"/>
          <w:szCs w:val="24"/>
        </w:rPr>
        <w:t xml:space="preserve"> The FEA results of contact stress (a), teeth root bending stress (b) and sliding rate (c) of two non-circular gears.</w:t>
      </w:r>
    </w:p>
    <w:p w:rsidR="00BB426C" w:rsidRPr="00BB426C" w:rsidRDefault="00BB426C" w:rsidP="00BB426C">
      <w:pPr>
        <w:tabs>
          <w:tab w:val="left" w:pos="340"/>
          <w:tab w:val="center" w:pos="1890"/>
          <w:tab w:val="right" w:pos="3990"/>
          <w:tab w:val="center" w:pos="4200"/>
          <w:tab w:val="right" w:pos="7980"/>
        </w:tabs>
        <w:adjustRightInd w:val="0"/>
        <w:snapToGrid w:val="0"/>
        <w:rPr>
          <w:rFonts w:ascii="Times New Roman" w:eastAsia="宋体" w:hAnsi="Times New Roman" w:cs="Times New Roman"/>
          <w:sz w:val="24"/>
          <w:szCs w:val="24"/>
        </w:rPr>
      </w:pPr>
    </w:p>
    <w:p w:rsidR="00BB426C" w:rsidRPr="00BB426C" w:rsidRDefault="00BB426C" w:rsidP="00BB426C">
      <w:pPr>
        <w:pStyle w:val="a6"/>
        <w:jc w:val="center"/>
        <w:rPr>
          <w:rFonts w:ascii="Times New Roman" w:hAnsi="Times New Roman" w:cs="Times New Roman"/>
          <w:sz w:val="24"/>
          <w:szCs w:val="24"/>
        </w:rPr>
      </w:pPr>
      <w:r w:rsidRPr="00BB426C">
        <w:rPr>
          <w:rFonts w:ascii="Times New Roman" w:hAnsi="Times New Roman" w:cs="Times New Roman"/>
          <w:sz w:val="24"/>
          <w:szCs w:val="24"/>
        </w:rPr>
        <w:t xml:space="preserve">Table </w:t>
      </w:r>
      <w:r w:rsidRPr="00BB426C">
        <w:rPr>
          <w:rFonts w:ascii="Times New Roman" w:hAnsi="Times New Roman" w:cs="Times New Roman"/>
          <w:sz w:val="24"/>
          <w:szCs w:val="24"/>
        </w:rPr>
        <w:t>1</w:t>
      </w:r>
      <w:r w:rsidRPr="00BB426C">
        <w:rPr>
          <w:rFonts w:ascii="Times New Roman" w:hAnsi="Times New Roman" w:cs="Times New Roman"/>
          <w:sz w:val="24"/>
          <w:szCs w:val="24"/>
        </w:rPr>
        <w:t xml:space="preserve"> </w:t>
      </w:r>
      <w:proofErr w:type="gramStart"/>
      <w:r w:rsidRPr="00BB426C">
        <w:rPr>
          <w:rFonts w:ascii="Times New Roman" w:hAnsi="Times New Roman" w:cs="Times New Roman"/>
          <w:sz w:val="24"/>
          <w:szCs w:val="24"/>
        </w:rPr>
        <w:t>The</w:t>
      </w:r>
      <w:proofErr w:type="gramEnd"/>
      <w:r w:rsidRPr="00BB426C">
        <w:rPr>
          <w:rFonts w:ascii="Times New Roman" w:hAnsi="Times New Roman" w:cs="Times New Roman"/>
          <w:sz w:val="24"/>
          <w:szCs w:val="24"/>
        </w:rPr>
        <w:t xml:space="preserve"> comparisons of FEA results of PNLG and involute non-circular gears.</w:t>
      </w:r>
    </w:p>
    <w:tbl>
      <w:tblPr>
        <w:tblStyle w:val="a7"/>
        <w:tblW w:w="0" w:type="auto"/>
        <w:jc w:val="center"/>
        <w:tblBorders>
          <w:left w:val="none" w:sz="0" w:space="0" w:color="auto"/>
          <w:right w:val="none" w:sz="0" w:space="0" w:color="auto"/>
        </w:tblBorders>
        <w:tblCellMar>
          <w:left w:w="0" w:type="dxa"/>
          <w:right w:w="0" w:type="dxa"/>
        </w:tblCellMar>
        <w:tblLook w:val="04A0" w:firstRow="1" w:lastRow="0" w:firstColumn="1" w:lastColumn="0" w:noHBand="0" w:noVBand="1"/>
      </w:tblPr>
      <w:tblGrid>
        <w:gridCol w:w="1388"/>
        <w:gridCol w:w="885"/>
        <w:gridCol w:w="851"/>
        <w:gridCol w:w="1417"/>
        <w:gridCol w:w="1418"/>
        <w:gridCol w:w="709"/>
      </w:tblGrid>
      <w:tr w:rsidR="00BB426C" w:rsidRPr="00BB426C" w:rsidTr="001170B0">
        <w:trPr>
          <w:trHeight w:val="289"/>
          <w:jc w:val="center"/>
        </w:trPr>
        <w:tc>
          <w:tcPr>
            <w:tcW w:w="1388" w:type="dxa"/>
            <w:tcBorders>
              <w:top w:val="single" w:sz="12" w:space="0" w:color="auto"/>
            </w:tcBorders>
            <w:vAlign w:val="center"/>
          </w:tcPr>
          <w:p w:rsidR="00BB426C" w:rsidRPr="00BB426C" w:rsidRDefault="00BB426C" w:rsidP="001170B0">
            <w:pPr>
              <w:pStyle w:val="a6"/>
              <w:adjustRightInd w:val="0"/>
              <w:snapToGrid w:val="0"/>
              <w:jc w:val="center"/>
              <w:rPr>
                <w:rFonts w:ascii="Times New Roman" w:hAnsi="Times New Roman" w:cs="Times New Roman"/>
                <w:sz w:val="24"/>
                <w:szCs w:val="24"/>
              </w:rPr>
            </w:pPr>
            <w:r w:rsidRPr="00BB426C">
              <w:rPr>
                <w:rFonts w:ascii="Times New Roman" w:hAnsi="Times New Roman" w:cs="Times New Roman"/>
                <w:sz w:val="24"/>
                <w:szCs w:val="24"/>
              </w:rPr>
              <w:t>Terms</w:t>
            </w:r>
          </w:p>
        </w:tc>
        <w:tc>
          <w:tcPr>
            <w:tcW w:w="885" w:type="dxa"/>
            <w:tcBorders>
              <w:top w:val="single" w:sz="12" w:space="0" w:color="auto"/>
            </w:tcBorders>
            <w:vAlign w:val="center"/>
          </w:tcPr>
          <w:p w:rsidR="00BB426C" w:rsidRPr="00BB426C" w:rsidRDefault="00BB426C" w:rsidP="001170B0">
            <w:pPr>
              <w:pStyle w:val="a6"/>
              <w:adjustRightInd w:val="0"/>
              <w:snapToGrid w:val="0"/>
              <w:jc w:val="center"/>
              <w:rPr>
                <w:rFonts w:ascii="Times New Roman" w:hAnsi="Times New Roman" w:cs="Times New Roman"/>
                <w:sz w:val="24"/>
                <w:szCs w:val="24"/>
              </w:rPr>
            </w:pPr>
            <w:r w:rsidRPr="00BB426C">
              <w:rPr>
                <w:rFonts w:ascii="Times New Roman" w:hAnsi="Times New Roman" w:cs="Times New Roman"/>
                <w:position w:val="-8"/>
                <w:sz w:val="24"/>
                <w:szCs w:val="24"/>
              </w:rPr>
              <w:object w:dxaOrig="200" w:dyaOrig="275">
                <v:shape id="_x0000_i1025" type="#_x0000_t75" style="width:9.5pt;height:14.25pt" o:ole="">
                  <v:imagedata r:id="rId9" o:title=""/>
                </v:shape>
                <o:OLEObject Type="Embed" ProgID="Equation.DSMT4" ShapeID="_x0000_i1025" DrawAspect="Content" ObjectID="_1694015753" r:id="rId20"/>
              </w:object>
            </w:r>
          </w:p>
        </w:tc>
        <w:tc>
          <w:tcPr>
            <w:tcW w:w="851" w:type="dxa"/>
            <w:tcBorders>
              <w:top w:val="single" w:sz="12" w:space="0" w:color="auto"/>
            </w:tcBorders>
            <w:vAlign w:val="center"/>
          </w:tcPr>
          <w:p w:rsidR="00BB426C" w:rsidRPr="00BB426C" w:rsidRDefault="00BB426C" w:rsidP="001170B0">
            <w:pPr>
              <w:pStyle w:val="a6"/>
              <w:tabs>
                <w:tab w:val="left" w:pos="451"/>
              </w:tabs>
              <w:adjustRightInd w:val="0"/>
              <w:snapToGrid w:val="0"/>
              <w:jc w:val="center"/>
              <w:rPr>
                <w:rFonts w:ascii="Times New Roman" w:hAnsi="Times New Roman" w:cs="Times New Roman"/>
                <w:sz w:val="24"/>
                <w:szCs w:val="24"/>
              </w:rPr>
            </w:pPr>
            <w:r w:rsidRPr="00BB426C">
              <w:rPr>
                <w:rFonts w:ascii="Times New Roman" w:hAnsi="Times New Roman" w:cs="Times New Roman"/>
                <w:position w:val="-8"/>
                <w:sz w:val="24"/>
                <w:szCs w:val="24"/>
              </w:rPr>
              <w:object w:dxaOrig="238" w:dyaOrig="275">
                <v:shape id="_x0000_i1026" type="#_x0000_t75" style="width:12.25pt;height:14.25pt" o:ole="">
                  <v:imagedata r:id="rId11" o:title=""/>
                </v:shape>
                <o:OLEObject Type="Embed" ProgID="Equation.DSMT4" ShapeID="_x0000_i1026" DrawAspect="Content" ObjectID="_1694015754" r:id="rId21"/>
              </w:object>
            </w:r>
          </w:p>
        </w:tc>
        <w:tc>
          <w:tcPr>
            <w:tcW w:w="1417" w:type="dxa"/>
            <w:tcBorders>
              <w:top w:val="single" w:sz="12" w:space="0" w:color="auto"/>
            </w:tcBorders>
            <w:vAlign w:val="center"/>
          </w:tcPr>
          <w:p w:rsidR="00BB426C" w:rsidRPr="00BB426C" w:rsidRDefault="00BB426C" w:rsidP="001170B0">
            <w:pPr>
              <w:pStyle w:val="a6"/>
              <w:adjustRightInd w:val="0"/>
              <w:snapToGrid w:val="0"/>
              <w:jc w:val="center"/>
              <w:rPr>
                <w:rFonts w:ascii="Times New Roman" w:hAnsi="Times New Roman" w:cs="Times New Roman"/>
                <w:sz w:val="24"/>
                <w:szCs w:val="24"/>
              </w:rPr>
            </w:pPr>
            <w:r w:rsidRPr="00BB426C">
              <w:rPr>
                <w:rFonts w:ascii="Times New Roman" w:hAnsi="Times New Roman" w:cs="Times New Roman"/>
                <w:position w:val="-8"/>
                <w:sz w:val="24"/>
                <w:szCs w:val="24"/>
              </w:rPr>
              <w:object w:dxaOrig="716" w:dyaOrig="275">
                <v:shape id="_x0000_i1027" type="#_x0000_t75" style="width:35.3pt;height:14.25pt" o:ole="">
                  <v:imagedata r:id="rId13" o:title=""/>
                </v:shape>
                <o:OLEObject Type="Embed" ProgID="Equation.DSMT4" ShapeID="_x0000_i1027" DrawAspect="Content" ObjectID="_1694015755" r:id="rId22"/>
              </w:object>
            </w:r>
            <w:r w:rsidRPr="00BB426C">
              <w:rPr>
                <w:rFonts w:ascii="Times New Roman" w:hAnsi="Times New Roman" w:cs="Times New Roman"/>
                <w:sz w:val="24"/>
                <w:szCs w:val="24"/>
              </w:rPr>
              <w:t>[</w:t>
            </w:r>
            <w:proofErr w:type="spellStart"/>
            <w:r w:rsidRPr="00BB426C">
              <w:rPr>
                <w:rFonts w:ascii="Times New Roman" w:hAnsi="Times New Roman" w:cs="Times New Roman"/>
                <w:sz w:val="24"/>
                <w:szCs w:val="24"/>
              </w:rPr>
              <w:t>Mpa</w:t>
            </w:r>
            <w:proofErr w:type="spellEnd"/>
            <w:r w:rsidRPr="00BB426C">
              <w:rPr>
                <w:rFonts w:ascii="Times New Roman" w:hAnsi="Times New Roman" w:cs="Times New Roman"/>
                <w:sz w:val="24"/>
                <w:szCs w:val="24"/>
              </w:rPr>
              <w:t>]</w:t>
            </w:r>
          </w:p>
        </w:tc>
        <w:tc>
          <w:tcPr>
            <w:tcW w:w="1418" w:type="dxa"/>
            <w:tcBorders>
              <w:top w:val="single" w:sz="12" w:space="0" w:color="auto"/>
            </w:tcBorders>
            <w:vAlign w:val="center"/>
          </w:tcPr>
          <w:p w:rsidR="00BB426C" w:rsidRPr="00BB426C" w:rsidRDefault="00BB426C" w:rsidP="001170B0">
            <w:pPr>
              <w:pStyle w:val="a6"/>
              <w:adjustRightInd w:val="0"/>
              <w:snapToGrid w:val="0"/>
              <w:jc w:val="center"/>
              <w:rPr>
                <w:rFonts w:ascii="Times New Roman" w:hAnsi="Times New Roman" w:cs="Times New Roman"/>
                <w:sz w:val="24"/>
                <w:szCs w:val="24"/>
              </w:rPr>
            </w:pPr>
            <w:r w:rsidRPr="00BB426C">
              <w:rPr>
                <w:rFonts w:ascii="Times New Roman" w:hAnsi="Times New Roman" w:cs="Times New Roman"/>
                <w:position w:val="-8"/>
                <w:sz w:val="24"/>
                <w:szCs w:val="24"/>
              </w:rPr>
              <w:object w:dxaOrig="736" w:dyaOrig="275">
                <v:shape id="_x0000_i1028" type="#_x0000_t75" style="width:37.35pt;height:14.25pt" o:ole="">
                  <v:imagedata r:id="rId15" o:title=""/>
                </v:shape>
                <o:OLEObject Type="Embed" ProgID="Equation.DSMT4" ShapeID="_x0000_i1028" DrawAspect="Content" ObjectID="_1694015756" r:id="rId23"/>
              </w:object>
            </w:r>
            <w:r w:rsidRPr="00BB426C">
              <w:rPr>
                <w:rFonts w:ascii="Times New Roman" w:hAnsi="Times New Roman" w:cs="Times New Roman"/>
                <w:sz w:val="24"/>
                <w:szCs w:val="24"/>
              </w:rPr>
              <w:t>[</w:t>
            </w:r>
            <w:proofErr w:type="spellStart"/>
            <w:r w:rsidRPr="00BB426C">
              <w:rPr>
                <w:rFonts w:ascii="Times New Roman" w:hAnsi="Times New Roman" w:cs="Times New Roman"/>
                <w:sz w:val="24"/>
                <w:szCs w:val="24"/>
              </w:rPr>
              <w:t>Mpa</w:t>
            </w:r>
            <w:proofErr w:type="spellEnd"/>
            <w:r w:rsidRPr="00BB426C">
              <w:rPr>
                <w:rFonts w:ascii="Times New Roman" w:hAnsi="Times New Roman" w:cs="Times New Roman"/>
                <w:sz w:val="24"/>
                <w:szCs w:val="24"/>
              </w:rPr>
              <w:t>]</w:t>
            </w:r>
          </w:p>
        </w:tc>
        <w:tc>
          <w:tcPr>
            <w:tcW w:w="709" w:type="dxa"/>
            <w:tcBorders>
              <w:top w:val="single" w:sz="12" w:space="0" w:color="auto"/>
            </w:tcBorders>
            <w:vAlign w:val="center"/>
          </w:tcPr>
          <w:p w:rsidR="00BB426C" w:rsidRPr="00BB426C" w:rsidRDefault="00BB426C" w:rsidP="001170B0">
            <w:pPr>
              <w:pStyle w:val="a6"/>
              <w:adjustRightInd w:val="0"/>
              <w:snapToGrid w:val="0"/>
              <w:jc w:val="center"/>
              <w:rPr>
                <w:rFonts w:ascii="Times New Roman" w:hAnsi="Times New Roman" w:cs="Times New Roman"/>
                <w:sz w:val="24"/>
                <w:szCs w:val="24"/>
              </w:rPr>
            </w:pPr>
            <w:r w:rsidRPr="00BB426C">
              <w:rPr>
                <w:rFonts w:ascii="Times New Roman" w:hAnsi="Times New Roman" w:cs="Times New Roman"/>
                <w:position w:val="-8"/>
                <w:sz w:val="24"/>
                <w:szCs w:val="24"/>
              </w:rPr>
              <w:object w:dxaOrig="618" w:dyaOrig="275">
                <v:shape id="_x0000_i1029" type="#_x0000_t75" style="width:31.25pt;height:14.25pt" o:ole="">
                  <v:imagedata r:id="rId17" o:title=""/>
                </v:shape>
                <o:OLEObject Type="Embed" ProgID="Equation.DSMT4" ShapeID="_x0000_i1029" DrawAspect="Content" ObjectID="_1694015757" r:id="rId24"/>
              </w:object>
            </w:r>
          </w:p>
        </w:tc>
      </w:tr>
      <w:tr w:rsidR="00BB426C" w:rsidRPr="00BB426C" w:rsidTr="001170B0">
        <w:trPr>
          <w:jc w:val="center"/>
        </w:trPr>
        <w:tc>
          <w:tcPr>
            <w:tcW w:w="1388" w:type="dxa"/>
            <w:vAlign w:val="center"/>
          </w:tcPr>
          <w:p w:rsidR="00BB426C" w:rsidRPr="00BB426C" w:rsidRDefault="00BB426C" w:rsidP="001170B0">
            <w:pPr>
              <w:pStyle w:val="a6"/>
              <w:jc w:val="center"/>
              <w:rPr>
                <w:rFonts w:ascii="Times New Roman" w:hAnsi="Times New Roman" w:cs="Times New Roman"/>
                <w:sz w:val="24"/>
                <w:szCs w:val="24"/>
              </w:rPr>
            </w:pPr>
            <w:r w:rsidRPr="00BB426C">
              <w:rPr>
                <w:rFonts w:ascii="Times New Roman" w:hAnsi="Times New Roman" w:cs="Times New Roman"/>
                <w:sz w:val="24"/>
                <w:szCs w:val="24"/>
              </w:rPr>
              <w:t>PNLG</w:t>
            </w:r>
          </w:p>
        </w:tc>
        <w:tc>
          <w:tcPr>
            <w:tcW w:w="885" w:type="dxa"/>
            <w:vAlign w:val="center"/>
          </w:tcPr>
          <w:p w:rsidR="00BB426C" w:rsidRPr="00BB426C" w:rsidRDefault="00BB426C" w:rsidP="001170B0">
            <w:pPr>
              <w:pStyle w:val="a6"/>
              <w:jc w:val="center"/>
              <w:rPr>
                <w:rFonts w:ascii="Times New Roman" w:hAnsi="Times New Roman" w:cs="Times New Roman"/>
                <w:sz w:val="24"/>
                <w:szCs w:val="24"/>
              </w:rPr>
            </w:pPr>
            <w:r w:rsidRPr="00BB426C">
              <w:rPr>
                <w:rFonts w:ascii="Times New Roman" w:hAnsi="Times New Roman" w:cs="Times New Roman"/>
                <w:sz w:val="24"/>
                <w:szCs w:val="24"/>
              </w:rPr>
              <w:t>0.008</w:t>
            </w:r>
          </w:p>
        </w:tc>
        <w:tc>
          <w:tcPr>
            <w:tcW w:w="851" w:type="dxa"/>
            <w:vAlign w:val="center"/>
          </w:tcPr>
          <w:p w:rsidR="00BB426C" w:rsidRPr="00BB426C" w:rsidRDefault="00BB426C" w:rsidP="001170B0">
            <w:pPr>
              <w:pStyle w:val="a6"/>
              <w:jc w:val="center"/>
              <w:rPr>
                <w:rFonts w:ascii="Times New Roman" w:hAnsi="Times New Roman" w:cs="Times New Roman"/>
                <w:sz w:val="24"/>
                <w:szCs w:val="24"/>
              </w:rPr>
            </w:pPr>
            <w:r w:rsidRPr="00BB426C">
              <w:rPr>
                <w:rFonts w:ascii="Times New Roman" w:hAnsi="Times New Roman" w:cs="Times New Roman"/>
                <w:sz w:val="24"/>
                <w:szCs w:val="24"/>
              </w:rPr>
              <w:t>0.013</w:t>
            </w:r>
          </w:p>
        </w:tc>
        <w:tc>
          <w:tcPr>
            <w:tcW w:w="1417" w:type="dxa"/>
            <w:vAlign w:val="center"/>
          </w:tcPr>
          <w:p w:rsidR="00BB426C" w:rsidRPr="00BB426C" w:rsidRDefault="00BB426C" w:rsidP="001170B0">
            <w:pPr>
              <w:pStyle w:val="a6"/>
              <w:jc w:val="center"/>
              <w:rPr>
                <w:rFonts w:ascii="Times New Roman" w:hAnsi="Times New Roman" w:cs="Times New Roman"/>
                <w:sz w:val="24"/>
                <w:szCs w:val="24"/>
              </w:rPr>
            </w:pPr>
            <w:r w:rsidRPr="00BB426C">
              <w:rPr>
                <w:rFonts w:ascii="Times New Roman" w:hAnsi="Times New Roman" w:cs="Times New Roman"/>
                <w:sz w:val="24"/>
                <w:szCs w:val="24"/>
              </w:rPr>
              <w:t>442.96</w:t>
            </w:r>
          </w:p>
        </w:tc>
        <w:tc>
          <w:tcPr>
            <w:tcW w:w="1418" w:type="dxa"/>
            <w:vAlign w:val="center"/>
          </w:tcPr>
          <w:p w:rsidR="00BB426C" w:rsidRPr="00BB426C" w:rsidRDefault="00BB426C" w:rsidP="001170B0">
            <w:pPr>
              <w:pStyle w:val="a6"/>
              <w:jc w:val="center"/>
              <w:rPr>
                <w:rFonts w:ascii="Times New Roman" w:hAnsi="Times New Roman" w:cs="Times New Roman"/>
                <w:sz w:val="24"/>
                <w:szCs w:val="24"/>
              </w:rPr>
            </w:pPr>
            <w:r w:rsidRPr="00BB426C">
              <w:rPr>
                <w:rFonts w:ascii="Times New Roman" w:hAnsi="Times New Roman" w:cs="Times New Roman"/>
                <w:sz w:val="24"/>
                <w:szCs w:val="24"/>
              </w:rPr>
              <w:t>40.04</w:t>
            </w:r>
          </w:p>
        </w:tc>
        <w:tc>
          <w:tcPr>
            <w:tcW w:w="709" w:type="dxa"/>
            <w:vAlign w:val="center"/>
          </w:tcPr>
          <w:p w:rsidR="00BB426C" w:rsidRPr="00BB426C" w:rsidRDefault="00BB426C" w:rsidP="001170B0">
            <w:pPr>
              <w:pStyle w:val="a6"/>
              <w:jc w:val="center"/>
              <w:rPr>
                <w:rFonts w:ascii="Times New Roman" w:hAnsi="Times New Roman" w:cs="Times New Roman"/>
                <w:sz w:val="24"/>
                <w:szCs w:val="24"/>
              </w:rPr>
            </w:pPr>
            <w:r w:rsidRPr="00BB426C">
              <w:rPr>
                <w:rFonts w:ascii="Times New Roman" w:hAnsi="Times New Roman" w:cs="Times New Roman"/>
                <w:sz w:val="24"/>
                <w:szCs w:val="24"/>
              </w:rPr>
              <w:t>0.013</w:t>
            </w:r>
          </w:p>
        </w:tc>
      </w:tr>
      <w:tr w:rsidR="00BB426C" w:rsidRPr="00BB426C" w:rsidTr="001170B0">
        <w:trPr>
          <w:jc w:val="center"/>
        </w:trPr>
        <w:tc>
          <w:tcPr>
            <w:tcW w:w="1388" w:type="dxa"/>
            <w:vAlign w:val="center"/>
          </w:tcPr>
          <w:p w:rsidR="00BB426C" w:rsidRPr="00BB426C" w:rsidRDefault="00BB426C" w:rsidP="001170B0">
            <w:pPr>
              <w:pStyle w:val="a6"/>
              <w:jc w:val="center"/>
              <w:rPr>
                <w:rFonts w:ascii="Times New Roman" w:hAnsi="Times New Roman" w:cs="Times New Roman"/>
                <w:sz w:val="24"/>
                <w:szCs w:val="24"/>
              </w:rPr>
            </w:pPr>
            <w:r w:rsidRPr="00BB426C">
              <w:rPr>
                <w:rFonts w:ascii="Times New Roman" w:hAnsi="Times New Roman" w:cs="Times New Roman"/>
                <w:sz w:val="24"/>
                <w:szCs w:val="24"/>
                <w:shd w:val="clear" w:color="auto" w:fill="FFFFFF"/>
              </w:rPr>
              <w:t>Involute gear</w:t>
            </w:r>
          </w:p>
        </w:tc>
        <w:tc>
          <w:tcPr>
            <w:tcW w:w="885" w:type="dxa"/>
            <w:vAlign w:val="center"/>
          </w:tcPr>
          <w:p w:rsidR="00BB426C" w:rsidRPr="00BB426C" w:rsidRDefault="00BB426C" w:rsidP="001170B0">
            <w:pPr>
              <w:pStyle w:val="a6"/>
              <w:jc w:val="center"/>
              <w:rPr>
                <w:rFonts w:ascii="Times New Roman" w:hAnsi="Times New Roman" w:cs="Times New Roman"/>
                <w:sz w:val="24"/>
                <w:szCs w:val="24"/>
              </w:rPr>
            </w:pPr>
            <w:r w:rsidRPr="00BB426C">
              <w:rPr>
                <w:rFonts w:ascii="Times New Roman" w:hAnsi="Times New Roman" w:cs="Times New Roman"/>
                <w:sz w:val="24"/>
                <w:szCs w:val="24"/>
              </w:rPr>
              <w:t>0.011</w:t>
            </w:r>
          </w:p>
        </w:tc>
        <w:tc>
          <w:tcPr>
            <w:tcW w:w="851" w:type="dxa"/>
            <w:vAlign w:val="center"/>
          </w:tcPr>
          <w:p w:rsidR="00BB426C" w:rsidRPr="00BB426C" w:rsidRDefault="00BB426C" w:rsidP="001170B0">
            <w:pPr>
              <w:pStyle w:val="a6"/>
              <w:jc w:val="center"/>
              <w:rPr>
                <w:rFonts w:ascii="Times New Roman" w:hAnsi="Times New Roman" w:cs="Times New Roman"/>
                <w:sz w:val="24"/>
                <w:szCs w:val="24"/>
              </w:rPr>
            </w:pPr>
            <w:r w:rsidRPr="00BB426C">
              <w:rPr>
                <w:rFonts w:ascii="Times New Roman" w:hAnsi="Times New Roman" w:cs="Times New Roman"/>
                <w:sz w:val="24"/>
                <w:szCs w:val="24"/>
              </w:rPr>
              <w:t>0.065</w:t>
            </w:r>
          </w:p>
        </w:tc>
        <w:tc>
          <w:tcPr>
            <w:tcW w:w="1417" w:type="dxa"/>
            <w:vAlign w:val="center"/>
          </w:tcPr>
          <w:p w:rsidR="00BB426C" w:rsidRPr="00BB426C" w:rsidRDefault="00BB426C" w:rsidP="001170B0">
            <w:pPr>
              <w:pStyle w:val="a6"/>
              <w:jc w:val="center"/>
              <w:rPr>
                <w:rFonts w:ascii="Times New Roman" w:hAnsi="Times New Roman" w:cs="Times New Roman"/>
                <w:sz w:val="24"/>
                <w:szCs w:val="24"/>
              </w:rPr>
            </w:pPr>
            <w:r w:rsidRPr="00BB426C">
              <w:rPr>
                <w:rFonts w:ascii="Times New Roman" w:hAnsi="Times New Roman" w:cs="Times New Roman"/>
                <w:sz w:val="24"/>
                <w:szCs w:val="24"/>
              </w:rPr>
              <w:t>138.92</w:t>
            </w:r>
          </w:p>
        </w:tc>
        <w:tc>
          <w:tcPr>
            <w:tcW w:w="1418" w:type="dxa"/>
            <w:vAlign w:val="center"/>
          </w:tcPr>
          <w:p w:rsidR="00BB426C" w:rsidRPr="00BB426C" w:rsidRDefault="00BB426C" w:rsidP="001170B0">
            <w:pPr>
              <w:pStyle w:val="a6"/>
              <w:jc w:val="center"/>
              <w:rPr>
                <w:rFonts w:ascii="Times New Roman" w:hAnsi="Times New Roman" w:cs="Times New Roman"/>
                <w:sz w:val="24"/>
                <w:szCs w:val="24"/>
              </w:rPr>
            </w:pPr>
            <w:r w:rsidRPr="00BB426C">
              <w:rPr>
                <w:rFonts w:ascii="Times New Roman" w:hAnsi="Times New Roman" w:cs="Times New Roman"/>
                <w:sz w:val="24"/>
                <w:szCs w:val="24"/>
              </w:rPr>
              <w:t>76.89</w:t>
            </w:r>
          </w:p>
        </w:tc>
        <w:tc>
          <w:tcPr>
            <w:tcW w:w="709" w:type="dxa"/>
            <w:vAlign w:val="center"/>
          </w:tcPr>
          <w:p w:rsidR="00BB426C" w:rsidRPr="00BB426C" w:rsidRDefault="00BB426C" w:rsidP="001170B0">
            <w:pPr>
              <w:pStyle w:val="a6"/>
              <w:jc w:val="center"/>
              <w:rPr>
                <w:rFonts w:ascii="Times New Roman" w:hAnsi="Times New Roman" w:cs="Times New Roman"/>
                <w:sz w:val="24"/>
                <w:szCs w:val="24"/>
              </w:rPr>
            </w:pPr>
            <w:r w:rsidRPr="00BB426C">
              <w:rPr>
                <w:rFonts w:ascii="Times New Roman" w:hAnsi="Times New Roman" w:cs="Times New Roman"/>
                <w:sz w:val="24"/>
                <w:szCs w:val="24"/>
              </w:rPr>
              <w:t>-0.489</w:t>
            </w:r>
          </w:p>
        </w:tc>
      </w:tr>
    </w:tbl>
    <w:p w:rsidR="00DC4F63" w:rsidRPr="00BB426C" w:rsidRDefault="00DC4F63" w:rsidP="00216D3B">
      <w:pPr>
        <w:rPr>
          <w:rFonts w:ascii="Times New Roman" w:hAnsi="Times New Roman" w:cs="Times New Roman"/>
          <w:sz w:val="24"/>
          <w:szCs w:val="24"/>
        </w:rPr>
      </w:pPr>
    </w:p>
    <w:p w:rsidR="00216D3B" w:rsidRPr="00BB426C" w:rsidRDefault="00216D3B" w:rsidP="00216D3B">
      <w:pPr>
        <w:rPr>
          <w:rFonts w:ascii="Times New Roman" w:hAnsi="Times New Roman" w:cs="Times New Roman"/>
          <w:sz w:val="24"/>
          <w:szCs w:val="24"/>
        </w:rPr>
      </w:pPr>
      <w:r w:rsidRPr="00BB426C">
        <w:rPr>
          <w:rFonts w:ascii="Times New Roman" w:hAnsi="Times New Roman" w:cs="Times New Roman"/>
          <w:sz w:val="24"/>
          <w:szCs w:val="24"/>
        </w:rPr>
        <w:t>[</w:t>
      </w:r>
      <w:r w:rsidRPr="00BB426C">
        <w:rPr>
          <w:rFonts w:ascii="Times New Roman" w:hAnsi="Times New Roman" w:cs="Times New Roman"/>
          <w:sz w:val="24"/>
          <w:szCs w:val="24"/>
        </w:rPr>
        <w:t>1</w:t>
      </w:r>
      <w:r w:rsidRPr="00BB426C">
        <w:rPr>
          <w:rFonts w:ascii="Times New Roman" w:hAnsi="Times New Roman" w:cs="Times New Roman"/>
          <w:sz w:val="24"/>
          <w:szCs w:val="24"/>
        </w:rPr>
        <w:t xml:space="preserve">] </w:t>
      </w:r>
      <w:proofErr w:type="spellStart"/>
      <w:r w:rsidRPr="00BB426C">
        <w:rPr>
          <w:rFonts w:ascii="Times New Roman" w:hAnsi="Times New Roman" w:cs="Times New Roman"/>
          <w:sz w:val="24"/>
          <w:szCs w:val="24"/>
        </w:rPr>
        <w:t>Vasie</w:t>
      </w:r>
      <w:proofErr w:type="spellEnd"/>
      <w:r w:rsidRPr="00BB426C">
        <w:rPr>
          <w:rFonts w:ascii="Times New Roman" w:hAnsi="Times New Roman" w:cs="Times New Roman"/>
          <w:sz w:val="24"/>
          <w:szCs w:val="24"/>
        </w:rPr>
        <w:t xml:space="preserve">, M., </w:t>
      </w:r>
      <w:proofErr w:type="spellStart"/>
      <w:r w:rsidRPr="00BB426C">
        <w:rPr>
          <w:rFonts w:ascii="Times New Roman" w:hAnsi="Times New Roman" w:cs="Times New Roman"/>
          <w:sz w:val="24"/>
          <w:szCs w:val="24"/>
        </w:rPr>
        <w:t>Laurentia</w:t>
      </w:r>
      <w:proofErr w:type="spellEnd"/>
      <w:r w:rsidRPr="00BB426C">
        <w:rPr>
          <w:rFonts w:ascii="Times New Roman" w:hAnsi="Times New Roman" w:cs="Times New Roman"/>
          <w:sz w:val="24"/>
          <w:szCs w:val="24"/>
        </w:rPr>
        <w:t>, A., Design and generation of noncircular gears with convex-concave pitch curves. The Annals of ”</w:t>
      </w:r>
      <w:proofErr w:type="spellStart"/>
      <w:r w:rsidRPr="00BB426C">
        <w:rPr>
          <w:rFonts w:ascii="Times New Roman" w:hAnsi="Times New Roman" w:cs="Times New Roman"/>
          <w:sz w:val="24"/>
          <w:szCs w:val="24"/>
        </w:rPr>
        <w:t>Dunarea</w:t>
      </w:r>
      <w:proofErr w:type="spellEnd"/>
      <w:r w:rsidRPr="00BB426C">
        <w:rPr>
          <w:rFonts w:ascii="Times New Roman" w:hAnsi="Times New Roman" w:cs="Times New Roman"/>
          <w:sz w:val="24"/>
          <w:szCs w:val="24"/>
        </w:rPr>
        <w:t xml:space="preserve"> de Jos” University of Galati, Fascicle V, Technologies in machine building, Vol. 30, No.2 (2012), pp. 55-60.</w:t>
      </w:r>
    </w:p>
    <w:sectPr w:rsidR="00216D3B" w:rsidRPr="00BB426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0FD1" w:rsidRDefault="00060FD1" w:rsidP="00AD3E47">
      <w:r>
        <w:separator/>
      </w:r>
    </w:p>
  </w:endnote>
  <w:endnote w:type="continuationSeparator" w:id="0">
    <w:p w:rsidR="00060FD1" w:rsidRDefault="00060FD1" w:rsidP="00AD3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0FD1" w:rsidRDefault="00060FD1" w:rsidP="00AD3E47">
      <w:r>
        <w:separator/>
      </w:r>
    </w:p>
  </w:footnote>
  <w:footnote w:type="continuationSeparator" w:id="0">
    <w:p w:rsidR="00060FD1" w:rsidRDefault="00060FD1" w:rsidP="00AD3E4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05D7"/>
    <w:rsid w:val="000061CF"/>
    <w:rsid w:val="00060FD1"/>
    <w:rsid w:val="000D1400"/>
    <w:rsid w:val="00216D3B"/>
    <w:rsid w:val="002A5128"/>
    <w:rsid w:val="00381D2A"/>
    <w:rsid w:val="003F085D"/>
    <w:rsid w:val="00482AE4"/>
    <w:rsid w:val="004D7C96"/>
    <w:rsid w:val="004E296C"/>
    <w:rsid w:val="00604EF5"/>
    <w:rsid w:val="006E0785"/>
    <w:rsid w:val="007D6466"/>
    <w:rsid w:val="00A83C3D"/>
    <w:rsid w:val="00AD3E47"/>
    <w:rsid w:val="00BB426C"/>
    <w:rsid w:val="00DC4F63"/>
    <w:rsid w:val="00DE05D7"/>
    <w:rsid w:val="00E570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D3E4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D3E47"/>
    <w:rPr>
      <w:sz w:val="18"/>
      <w:szCs w:val="18"/>
    </w:rPr>
  </w:style>
  <w:style w:type="paragraph" w:styleId="a4">
    <w:name w:val="footer"/>
    <w:basedOn w:val="a"/>
    <w:link w:val="Char0"/>
    <w:uiPriority w:val="99"/>
    <w:unhideWhenUsed/>
    <w:rsid w:val="00AD3E47"/>
    <w:pPr>
      <w:tabs>
        <w:tab w:val="center" w:pos="4153"/>
        <w:tab w:val="right" w:pos="8306"/>
      </w:tabs>
      <w:snapToGrid w:val="0"/>
      <w:jc w:val="left"/>
    </w:pPr>
    <w:rPr>
      <w:sz w:val="18"/>
      <w:szCs w:val="18"/>
    </w:rPr>
  </w:style>
  <w:style w:type="character" w:customStyle="1" w:styleId="Char0">
    <w:name w:val="页脚 Char"/>
    <w:basedOn w:val="a0"/>
    <w:link w:val="a4"/>
    <w:uiPriority w:val="99"/>
    <w:rsid w:val="00AD3E47"/>
    <w:rPr>
      <w:sz w:val="18"/>
      <w:szCs w:val="18"/>
    </w:rPr>
  </w:style>
  <w:style w:type="paragraph" w:styleId="a5">
    <w:name w:val="Balloon Text"/>
    <w:basedOn w:val="a"/>
    <w:link w:val="Char1"/>
    <w:uiPriority w:val="99"/>
    <w:semiHidden/>
    <w:unhideWhenUsed/>
    <w:rsid w:val="00DC4F63"/>
    <w:rPr>
      <w:sz w:val="18"/>
      <w:szCs w:val="18"/>
    </w:rPr>
  </w:style>
  <w:style w:type="character" w:customStyle="1" w:styleId="Char1">
    <w:name w:val="批注框文本 Char"/>
    <w:basedOn w:val="a0"/>
    <w:link w:val="a5"/>
    <w:uiPriority w:val="99"/>
    <w:semiHidden/>
    <w:rsid w:val="00DC4F63"/>
    <w:rPr>
      <w:sz w:val="18"/>
      <w:szCs w:val="18"/>
    </w:rPr>
  </w:style>
  <w:style w:type="paragraph" w:styleId="a6">
    <w:name w:val="Plain Text"/>
    <w:basedOn w:val="a"/>
    <w:link w:val="Char2"/>
    <w:uiPriority w:val="99"/>
    <w:unhideWhenUsed/>
    <w:rsid w:val="00BB426C"/>
    <w:rPr>
      <w:rFonts w:ascii="宋体" w:eastAsia="宋体" w:hAnsi="Courier New" w:cs="Courier New"/>
      <w:szCs w:val="21"/>
    </w:rPr>
  </w:style>
  <w:style w:type="character" w:customStyle="1" w:styleId="Char2">
    <w:name w:val="纯文本 Char"/>
    <w:basedOn w:val="a0"/>
    <w:link w:val="a6"/>
    <w:uiPriority w:val="99"/>
    <w:rsid w:val="00BB426C"/>
    <w:rPr>
      <w:rFonts w:ascii="宋体" w:eastAsia="宋体" w:hAnsi="Courier New" w:cs="Courier New"/>
      <w:szCs w:val="21"/>
    </w:rPr>
  </w:style>
  <w:style w:type="table" w:styleId="a7">
    <w:name w:val="Table Grid"/>
    <w:basedOn w:val="a1"/>
    <w:uiPriority w:val="59"/>
    <w:unhideWhenUsed/>
    <w:qFormat/>
    <w:rsid w:val="00BB42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D3E4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D3E47"/>
    <w:rPr>
      <w:sz w:val="18"/>
      <w:szCs w:val="18"/>
    </w:rPr>
  </w:style>
  <w:style w:type="paragraph" w:styleId="a4">
    <w:name w:val="footer"/>
    <w:basedOn w:val="a"/>
    <w:link w:val="Char0"/>
    <w:uiPriority w:val="99"/>
    <w:unhideWhenUsed/>
    <w:rsid w:val="00AD3E47"/>
    <w:pPr>
      <w:tabs>
        <w:tab w:val="center" w:pos="4153"/>
        <w:tab w:val="right" w:pos="8306"/>
      </w:tabs>
      <w:snapToGrid w:val="0"/>
      <w:jc w:val="left"/>
    </w:pPr>
    <w:rPr>
      <w:sz w:val="18"/>
      <w:szCs w:val="18"/>
    </w:rPr>
  </w:style>
  <w:style w:type="character" w:customStyle="1" w:styleId="Char0">
    <w:name w:val="页脚 Char"/>
    <w:basedOn w:val="a0"/>
    <w:link w:val="a4"/>
    <w:uiPriority w:val="99"/>
    <w:rsid w:val="00AD3E47"/>
    <w:rPr>
      <w:sz w:val="18"/>
      <w:szCs w:val="18"/>
    </w:rPr>
  </w:style>
  <w:style w:type="paragraph" w:styleId="a5">
    <w:name w:val="Balloon Text"/>
    <w:basedOn w:val="a"/>
    <w:link w:val="Char1"/>
    <w:uiPriority w:val="99"/>
    <w:semiHidden/>
    <w:unhideWhenUsed/>
    <w:rsid w:val="00DC4F63"/>
    <w:rPr>
      <w:sz w:val="18"/>
      <w:szCs w:val="18"/>
    </w:rPr>
  </w:style>
  <w:style w:type="character" w:customStyle="1" w:styleId="Char1">
    <w:name w:val="批注框文本 Char"/>
    <w:basedOn w:val="a0"/>
    <w:link w:val="a5"/>
    <w:uiPriority w:val="99"/>
    <w:semiHidden/>
    <w:rsid w:val="00DC4F63"/>
    <w:rPr>
      <w:sz w:val="18"/>
      <w:szCs w:val="18"/>
    </w:rPr>
  </w:style>
  <w:style w:type="paragraph" w:styleId="a6">
    <w:name w:val="Plain Text"/>
    <w:basedOn w:val="a"/>
    <w:link w:val="Char2"/>
    <w:uiPriority w:val="99"/>
    <w:unhideWhenUsed/>
    <w:rsid w:val="00BB426C"/>
    <w:rPr>
      <w:rFonts w:ascii="宋体" w:eastAsia="宋体" w:hAnsi="Courier New" w:cs="Courier New"/>
      <w:szCs w:val="21"/>
    </w:rPr>
  </w:style>
  <w:style w:type="character" w:customStyle="1" w:styleId="Char2">
    <w:name w:val="纯文本 Char"/>
    <w:basedOn w:val="a0"/>
    <w:link w:val="a6"/>
    <w:uiPriority w:val="99"/>
    <w:rsid w:val="00BB426C"/>
    <w:rPr>
      <w:rFonts w:ascii="宋体" w:eastAsia="宋体" w:hAnsi="Courier New" w:cs="Courier New"/>
      <w:szCs w:val="21"/>
    </w:rPr>
  </w:style>
  <w:style w:type="table" w:styleId="a7">
    <w:name w:val="Table Grid"/>
    <w:basedOn w:val="a1"/>
    <w:uiPriority w:val="59"/>
    <w:unhideWhenUsed/>
    <w:qFormat/>
    <w:rsid w:val="00BB42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5.wmf"/><Relationship Id="rId18" Type="http://schemas.openxmlformats.org/officeDocument/2006/relationships/oleObject" Target="embeddings/oleObject5.bin"/><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oleObject" Target="embeddings/oleObject7.bin"/><Relationship Id="rId7" Type="http://schemas.openxmlformats.org/officeDocument/2006/relationships/image" Target="media/image1.tiff"/><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oleObject" Target="embeddings/oleObject4.bin"/><Relationship Id="rId20" Type="http://schemas.openxmlformats.org/officeDocument/2006/relationships/oleObject" Target="embeddings/oleObject6.bin"/><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oleObject" Target="embeddings/oleObject10.bin"/><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oleObject" Target="embeddings/oleObject9.bin"/><Relationship Id="rId10" Type="http://schemas.openxmlformats.org/officeDocument/2006/relationships/oleObject" Target="embeddings/oleObject1.bin"/><Relationship Id="rId19" Type="http://schemas.openxmlformats.org/officeDocument/2006/relationships/image" Target="media/image8.tiff"/><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3.bin"/><Relationship Id="rId22" Type="http://schemas.openxmlformats.org/officeDocument/2006/relationships/oleObject" Target="embeddings/oleObject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700</Words>
  <Characters>3992</Characters>
  <Application>Microsoft Office Word</Application>
  <DocSecurity>0</DocSecurity>
  <Lines>33</Lines>
  <Paragraphs>9</Paragraphs>
  <ScaleCrop>false</ScaleCrop>
  <Company/>
  <LinksUpToDate>false</LinksUpToDate>
  <CharactersWithSpaces>4683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107</dc:creator>
  <cp:keywords/>
  <dc:description/>
  <cp:lastModifiedBy>107</cp:lastModifiedBy>
  <cp:revision>15</cp:revision>
  <dcterms:created xsi:type="dcterms:W3CDTF">2021-09-24T08:22:00Z</dcterms:created>
  <dcterms:modified xsi:type="dcterms:W3CDTF">2021-09-24T10:40:00Z</dcterms:modified>
</cp:coreProperties>
</file>