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203647"/>
          <w:sz w:val="56"/>
        </w:rPr>
        <w:t>软件详细设计说明书</w:t>
      </w:r>
    </w:p>
    <w:p>
      <w:pPr>
        <w:spacing w:after="100"/>
        <w:jc w:val="center"/>
      </w:pPr>
      <w:r>
        <w:rPr>
          <w:rFonts w:ascii="Noto Sans CJK SC" w:hAnsi="Noto Sans CJK SC" w:eastAsia="Noto Sans CJK SC"/>
          <w:color w:val="2E74B5"/>
          <w:sz w:val="32"/>
        </w:rPr>
        <w:t>1.5 kW OBC 监控、保护、时序与通信软件</w:t>
      </w:r>
    </w:p>
    <w:p>
      <w:pPr>
        <w:spacing w:after="520"/>
        <w:jc w:val="center"/>
      </w:pPr>
      <w:r>
        <w:rPr>
          <w:rFonts w:ascii="Noto Sans CJK SC" w:hAnsi="Noto Sans CJK SC" w:eastAsia="Noto Sans CJK SC"/>
          <w:color w:val="667085"/>
          <w:sz w:val="23"/>
        </w:rPr>
        <w:t>基于 Main wf4(2) 硬件原理图 / GD32F303RET6</w:t>
      </w: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核心架构：</w:t>
      </w:r>
      <w:r>
        <w:rPr>
          <w:rFonts w:ascii="Noto Sans CJK SC" w:hAnsi="Noto Sans CJK SC" w:eastAsia="Noto Sans CJK SC"/>
          <w:color w:val="111827"/>
          <w:sz w:val="20"/>
        </w:rPr>
        <w:t>NCP1654 完成 PFC 模拟闭环，NCP4390 完成 LLC/同步整流控制；MCU 不直接闭合功率环路，负责参考量设定、启动停机时序、测量、分层保护、CAN 通信、诊断与数据管理。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9"/>
              </w:rPr>
              <w:t>项目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9"/>
              </w:rPr>
              <w:t>内容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文档版本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V1.3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硬件依据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Main wf4(2).pdf（2026-08-13 导出）+ AUX Power and CAN.pdf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固件基线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wdsll/stm32f407_Eth_Fsmc，分支 1.5KW_OBC，目录 0824（2026-09-03 工作副本；P0-1 下溢补丁、llc_enable/disable 低有效封装已入源码）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目标读者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客户研发、软件、硬件、测试、系统与质量团队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文档状态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wf4(2) 原理图核对更新版；引脚映射/AC采样链/预充时序已同步；VOUT 分压等标定项待冻结</w:t>
            </w:r>
          </w:p>
        </w:tc>
      </w:tr>
    </w:tbl>
    <w:p>
      <w:pPr>
        <w:spacing w:after="40"/>
      </w:pP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67085"/>
          <w:sz w:val="21"/>
        </w:rPr>
        <w:t>2026 年 8 月</w:t>
      </w:r>
    </w:p>
    <w:p>
      <w:r>
        <w:br w:type="page"/>
      </w:r>
    </w:p>
    <w:p>
      <w:pPr>
        <w:pStyle w:val="Heading2"/>
      </w:pPr>
      <w:r>
        <w:t>十、新增待确认项：D-11 VOUT/VBT 分压系数与满电量程；D-12 main.h 四处引脚宏修正并回归 GPIO 初始化；D-13 LLC_EN/HARD_PRO/继电器有效极性样机标定（I/O 极性标定表）。</w:t>
      </w:r>
    </w:p>
    <w:p>
      <w:r>
        <w:t>九、温度通道确认：T_TR=PC4、T_LLCMOS=PB1（wf4(2)）；4 路 NTC + FAN_CS 仍未进 ADC 扫描序列，过温保护数据源维持缺失（开放项维持）。</w:t>
      </w:r>
    </w:p>
    <w:p>
      <w:r>
        <w:t>八、硬件保护链确认在板：U12A/U12B（LTC393）、U14（SN74LVC1G14）、U15（OR）、U16（SN74LVC1G175 D 触发器）及 HARD_PRO/DRIVER_EN 网络在 wf4(2) 完整存在。protect_fault_active_hw() 的 #if 1 return false 为联调临时措施，量产前必须恢复轮询并核对有效极性（图纸注释低=故障，代码 #else 分支判高，二者矛盾）。</w:t>
      </w:r>
    </w:p>
    <w:p>
      <w:r>
        <w:t>七、P0 缺陷闭环复核：power_supervisor_request(enable) 参数缺陷、PRECHARGE fall-through 均已修复（enter_state 一次性动作重构）；CAN 0x180x 帧格式问题随 CAN 整体禁用（联调设计意图）而挂起，CAN 集成阶段须解决；DMA 旧样本风险仍在（main.c 未判定 copy 返回值，建议 if(adc_multi_copy_if_ready())）。</w:t>
      </w:r>
    </w:p>
    <w:p>
      <w:r>
        <w:t>六、母线口径：目标 390V（原 380V/400V 口径作废，VBUS_TARGET_V 死宏建议删除）。VBUS_OVP=420V 对 390V 裕量仅 7.7%，需结合 NCP1654 环路过冲实测确认。母线建立为两段式：RT1（56Ω）对 EC3/EC4（660µF）预充至整流峰值约 320V（RC≈37ms，数百 ms 完成）→ KP1 闭合旁路 → NCP1654 升压至 390V；pfc_is_ready 的 360V 放行门限物理含义正确（预充电平 320V 不会误放行）。</w:t>
      </w:r>
    </w:p>
    <w:p>
      <w:r>
        <w:t>五、CC/CV 标定注记（wf4(2) 图纸标注）：CC 链 CUR-PWM → RC（R188/R189 100K+C132/C133）→ U11A/U11B（LM2904）→ D23 → NCP4390 COMP，图纸标注“25A 对应 0.5V”“电流 DA 衰减系数 0.5”；CV 链 CV_PWM → R132/R129(3K) → Q12 → C86/C87(220nF) → R116(10K)/R117(5.1K) 注入 FB（NCP4390 FB 基准 2.4V），CV 目标 40~89V 处于调试中。软件 CV_REFERENCE_MAX_V=85、CC_REFERENCE_MAX_A=20 的占空比换算须按上述链路重新标定。</w:t>
      </w:r>
    </w:p>
    <w:p>
      <w:r>
        <w:t>四、VOUT/VBT 分压开放项（D-11，重要）：图纸 VOUT_SENSE_1/VBT_SENSE_1 链为 4×30kΩ 串联 + 5.1kΩ 下臂（比例 1/24.53），与 main.h 现值 VOUT_RTOP=240k/VOUT_RBOT=4.7k（比例 1/52.06）不一致，换算系数差约 2.12 倍；且按图纸值 84V 满电时 ADC 端已达 3.43V 超出量程，VOUT_OVP=94V 的软件判据不可测。必须以万用表实测分压链后冻结换算系数，必要时硬件调整分压比。</w:t>
      </w:r>
    </w:p>
    <w:p>
      <w:r>
        <w:t>三、AC 采样链（wf4(2)）：L_IN2/N_IN2 → 4×330kΩ+5.1kΩ（R225/R234/R235/R236/R240）→ IC4 NSI1311-DSWVR（增益 1）→ PA1。REF_1V65 中点偏置已取消，PA1 波形为全波整流单极性信号，RMS 按根号 E[x²] 计算（与现行代码一致）；原 §7.2 的双极波形/减均值算法作废。IC3D（LM324）仅作缓冲。</w:t>
      </w:r>
    </w:p>
    <w:p>
      <w:r>
        <w:t>二、新增 P0：源码 main.h 四处引脚宏与 wf4(2) 不符（LLC_EN=PB15 应为 PC6、HARD_FAULT_CLR=PB14 应为 PB15、LLC_FAULT_CHECK=PB12 应为 PB13、BUS_VOL_ADJ=PA6/TIMER2_CH0 应为 PB0/TIMER2_CH2），疑似引脚整体错位一格。按当前宏初始化 GPIO 会把 LLC_EN 驱动到 HARD_FAULT_CLR 光耦、把清锁存脉冲打到 LLC_EN 网络、故障检测读空脚。上功率前必须先修正 main.h。PA6 在 wf4(2) 中为 I_SENSE 独占，此前评审中“PA6 双重定义冲突”的结论是宏错误所致，正式撤销。</w:t>
      </w:r>
    </w:p>
    <w:p>
      <w:r>
        <w:t>一、引脚映射更新（wf4(2) 高清渲染逐脚核对）。BUS_VOL_ADJ=PB0/U17.26（TIMER2_CH2 默认映射）；LLC_EN=PC6/U17.37；HARD_FAULT_CLR=PB15/U17.36；LLC_FAULT_CHECK=PB13/U17.34；CUR_PWM=PA0/U17.14（原“PB13/U17.34 冲突”疑云解除，U17.34 实为 PB13）。其余：AC=PA1、FAN_CS=PA2、BUS=PA3、T_CASE=PA4、VOUT=PA5、I_SENSE=PA6、T_PFC=PA7、CV=PA8、OUT_RELAY=PA9、CAN_RXD/TXD=PA11/PA12、SWD=PA13/PA14、T_TR=PC4、VBT=PC5、T_LLCMOS=PB1、TXD/RXD=PB10/PB11、SCL/SDA/WP1=PB6/PB7/PB5、FAN_CTL=PC12、RELAY_PFC_EN_1=PC10、RED/GREEN_LED=PC8/PC9。</w:t>
      </w:r>
    </w:p>
    <w:p>
      <w:pPr>
        <w:pStyle w:val="Heading1"/>
      </w:pPr>
      <w:r>
        <w:t>V1.3 修订摘要（2026-09-04，基线 Main wf4(2).pdf + AUX Power and CAN.pdf）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文档控制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本说明书将原理图中的硬件信号转换为可实现、可验证的软件需求。凡原理图和当前代码已经确认的内容使用“已确认”；凡为完善量产软件而提出的建议使用“建议设计”；凡缺少整车协议、器件型号或标定数据的内容标为“待确认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1512"/>
        <w:gridCol w:w="5544"/>
        <w:gridCol w:w="1152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8"/>
              </w:rPr>
              <w:t>版本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8"/>
              </w:rPr>
              <w:t>日期</w:t>
            </w:r>
          </w:p>
        </w:tc>
        <w:tc>
          <w:tcPr>
            <w:tcW w:type="dxa" w:w="55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8"/>
              </w:rPr>
              <w:t>变更内容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8"/>
              </w:rPr>
              <w:t>责任方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V1.0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2026-08-05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首次建立硬件到软件映射、完整模块设计、CAN/I²C 原理及建议协议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项目组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V1.1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2026-08-06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确认 AC 为 1.65 V 中点偏置双极波；修订 RMS 算法约束并补充软件实现边界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项目组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V1.2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2026-08-06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以 0824 实际源码为基线；新增变量命名规范、端到端变量矩阵、逐模块实现状态及代码风险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项目组</w:t>
            </w:r>
          </w:p>
        </w:tc>
      </w:tr>
      <w:tr>
        <w:tc>
          <w:tcPr>
            <w:tcW w:type="dxa" w:w="1152"/>
          </w:tcPr>
          <w:p>
            <w:r>
              <w:t>V1.3</w:t>
            </w:r>
          </w:p>
        </w:tc>
        <w:tc>
          <w:tcPr>
            <w:tcW w:type="dxa" w:w="1512"/>
          </w:tcPr>
          <w:p>
            <w:r>
              <w:t>2026-09-04</w:t>
            </w:r>
          </w:p>
        </w:tc>
        <w:tc>
          <w:tcPr>
            <w:tcW w:type="dxa" w:w="5544"/>
          </w:tcPr>
          <w:p>
            <w:r>
              <w:t>按 wf4(2) 原理图超清核对更新：① 引脚映射修正（BUS_VOL_ADJ=PB0/PC6=LLC_EN/PB15=HARD_FAULT_CLR/PB13=LLC_FAULT_CHECK/CUR_PWM=PA0 定格，PA6 冲突结论撤销）；② AC 采样链改为整流波形 RMS（取消 REF_1V65）；③ 补两段式预充时序（320→390V）与母线 390V 口径；④ P0 缺陷闭环复核；⑤ 新增开放项 D-11~D-13</w:t>
            </w:r>
          </w:p>
        </w:tc>
        <w:tc>
          <w:tcPr>
            <w:tcW w:type="dxa" w:w="1152"/>
          </w:tcPr>
          <w:p>
            <w:r>
              <w:t>项目组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资料依据与优先级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Main wf3.pdf：硬件连接、器件、网名和 MCU 引脚的首要依据。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wdsll/stm32f407_Eth_Fsmc，1.5KW_OBC 分支，0824/App 与 0824/HW：本版变量、接口、状态机和实现状态的唯一代码基线。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代码基线提交 7ebc9c626caa4429c67ca1cac737432cc003e4c8（提交说明 080601）；仓库 build_log.txt 记录 0 Error、0 Warning。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Library /1.5KW/main.c、历史 monitor_fw_5khz 与 wdsll/OBC 安全骨架：算法演进参考，不作为本版“已实现”判定依据。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客户 CAN 矩阵、充电业务需求、器件数据手册和标定文件：后续冻结时应覆盖本文中的建议值。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前半部分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后半部分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1. 系统范围与软硬件边界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10. CAN 通信原理与协议设计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2. 原理图模块与软件功能映射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11. I²C 原理与数据存储设计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3. MCU 信号与驱动设计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12. UART、SWD、看门狗与启动自检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4. 软件架构、变量命名与一一对应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13. 软件模块接口与数据结构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5. 调度、中断与运行时约束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14. 参数、标定和版本管理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6. 功率上电/充电状态机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15. 诊断、日志与可观测性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7. ADC 测量与物理量换算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16. 测试、验证与验收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8. 参考量、继电器、风扇与指示控制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17. 当前实现差距与开发排程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9. 保护与故障管理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附录 A~E：周期、CAN、I²C、待确认项与变量字典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1. 系统范围与软硬件边界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1.1 系统目标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本软件运行于 GD32F303RET6，管理 1.5 kW OBC 从安全上电、待机、PFC 建压、LLC 启动、输出继电器吸合、CC/CV 充电到停机/故障锁存的全过程。软件的第一目标是安全确定性，其次是测量准确性、通信完整性和可诊断性。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支持 90~264 Vac 输入监控；实际硬件量程和保护阈值必须以样机标定为准。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支持输出电压、电流、电池端电压、母线电压和关键温度监控。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通过 PWM-to-DC 或滤波参考信号设定 CV、CC 及 BUS_VOL_ADJ，不在 MCU 内直接调节高频功率 PWM。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通过隔离 CAN 与整车/上位机交换命令、设定值、状态、测量和故障。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预留 I²C 用于非易失参数或低速外设；原理图当前未确认从设备，量产功能必须条件编译并做设备存在性检测。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1.2 控制责任边界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2376"/>
        <w:gridCol w:w="3672"/>
        <w:gridCol w:w="1800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对象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硬件职责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MCU 软件职责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禁止事项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 / NCP1654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电流整形、母线稳压、开关驱动与模拟保护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交流/母线监控、继电器时序、启停许可、异常停机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不得用 1 kHz 软件 PI 代替芯片快速闭环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 / NCP4390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谐振控制、驱动/同步整流、快速过流/故障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LLC_EN、CC/CV 参考、启动斜坡、输出继电器与故障清除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不得把软件 ADC 当作短路的首道保护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MCU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数字管理平台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状态机、协议、标定、故障、日志、看门狗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任何复位/异常期间不得无条件使能功率级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硬件锁存保护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微秒级关闭功率器件并锁存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读取 LLC_FAULT_CHECK，锁存软件故障，满足条件后脉冲清除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活动故障未消失时不得反复清除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安全原则：</w:t>
      </w:r>
      <w:r>
        <w:rPr>
          <w:rFonts w:ascii="Noto Sans CJK SC" w:hAnsi="Noto Sans CJK SC" w:eastAsia="Noto Sans CJK SC"/>
          <w:color w:val="111827"/>
          <w:sz w:val="20"/>
        </w:rPr>
        <w:t>继电器、LLC_EN、CV/CC 参考在 MCU 上电复位、代码跑飞、看门狗复位和通信超时状态下都必须落入定义好的安全值。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2. 原理图模块与软件功能映射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243138"/>
            <wp:docPr id="1" name="Picture 1" descr="图 2-1  EMI 与 PFC 模块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c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2-1  EMI 与 PFC 模块（Main wf3 局部）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2.1 EMI、整流与 PFC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NCP1654BD133R2G 为模拟 PFC 控制器，栅极驱动经 U2 IVCR1402Q（wf4(2) 新增）。原理图给出 RELAY_PFC_EN、BUS_VOL_SENSE、AC_VOL_SENSE 与 BUS_VOL_ADJ（PB0，经 OP2 光耦注入 PFC_FB）等 MCU 相关信号。母线建立为两段式：RT1 预充至约 320V（整流峰值）→ KP1 旁路 → PFC 升压至 390V。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800"/>
        <w:gridCol w:w="3600"/>
        <w:gridCol w:w="172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硬件信号/模块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软件模块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主要算法或动作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安全反应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AC_VOL_SENSE / PA1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measurement_ac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 kHz 均匀采样；200 ms 真 RMS；掉电/过欠压判定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输入越界时禁止启动；运行中受控停机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BUS_VOL_SENSE / PA3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measurement_bus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分压换算、IIR、建压判定、母线异常监控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过压立即关 LLC/PFC 许可；欠压先断输出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RELAY_PFC_EN_1 / PC10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pfc_supervisor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预充/主继电器时序、最小吸合时间、抖动抑制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默认断开；故障时释放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BUS_VOL_ADJ / PB0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reference_output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PWM-to-DC 参考、软启动辅助或轻载降压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限定占空比和变化率；异常回安全占空比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NCP1654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pfc_supervisor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只管理芯片外围许可与状态，不实现快速电流环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由模拟保护先行，软件做二次锁存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119312"/>
            <wp:docPr id="2" name="Picture 2" descr="图 2-2  LLC、同步整流、CC/CV 反馈与输出模块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c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2-2  LLC、同步整流、CC/CV 反馈与输出模块（Main wf3 局部）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2.2 LLC 与输出级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NCP4390DR2G 负责 LLC 原边驱动、同步整流及内部模拟控制。MCU 通过 LLC_EN 管理启停，通过 CUR_PWM/CV_PWM 形成电流/电压参考，通过 VOUT_SENSE、VBT_SENSE、I_SENSE 判断输出状态，并在稳定后吸合 OUT_RELAY。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008"/>
        <w:gridCol w:w="3960"/>
        <w:gridCol w:w="216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信号</w:t>
            </w:r>
          </w:p>
        </w:tc>
        <w:tc>
          <w:tcPr>
            <w:tcW w:type="dxa" w:w="10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方向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软件职责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关键约束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LLC_EN / PB15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启动/停机许可；状态机唯一写入口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上电默认低；使能前必须满足输入、母线、温度、无故障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CUR_PWM / PA0(代码)，PB13/U17.34(原理图待确认)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CC 电流设定；软斜坡；通信设定限幅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引脚冲突未冻结前禁止使能；占空比-电流关系需标定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CV_PWM / PA8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CV 电压设定；软斜坡；终止阶段管理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占空比-电压关系需标定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OUT_RELAY / PA9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 输出稳定后吸合；停机先断继电器再关 LLC（按硬件验证优化）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禁止带大压差吸合；需设置最小保持与释放时间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LLC_FAULT_CHECK / PB12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输入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硬故障异步/1 ms 采样、锁存、上报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活动即进入 FAULT_LATCHED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HARD_FAULT_CLR / PB14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故障源消失且收到授权后输出清除脉冲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脉宽、稳定等待和重试次数受限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2.3 辅助电源、采样、风扇与 LED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633538"/>
            <wp:docPr id="3" name="Picture 3" descr="图 2-3  采样、风扇、LED 与故障逻辑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3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2-3  采样、风扇、LED 与故障逻辑（Main wf3 局部）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辅助电源提供 +12 V、+5 V、+3.3 V、A3V3 与隔离侧电源。软件无法替代电源时序，但必须在启动自检中验证关键 ADC/故障输入的合理性。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AC 采样（wf4(2)）为 4×330kΩ+5.1kΩ 分压后经 IC4 NSI1311（增益 1）送 PA1，REF_1V65 中点已取消，波形为全波整流单极性信号；输出电流经 3×0.01Ω 分流与 NCS325 放大。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四路温度：外壳、PFC MOS、变压器、LLC MOS；另有 FAN_CS 用于风扇开路/堵转诊断。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红/绿 LED 由状态服务统一管理，严禁业务模块直接抢占 GPIO。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2.4 CAN 与 I²C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748515"/>
            <wp:docPr id="4" name="Picture 4" descr="图 2-4  ISO1050 隔离 CAN、终端与浪涌/共模防护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4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2-4  ISO1050 隔离 CAN、终端与浪涌/共模防护（Main wf3 局部）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CAN 采用 ISO1050，MCU 侧 3.3 V、总线侧 ISO_5V/ISO_GND，外侧包含串联电阻、终端/滤波、共模扼流圈与 TVS。I²C 在 MCU 上仅看到 PB6/SCL、PB7/SDA、PB5/WP1 的预留网络，未在该页确认外部 EEPROM/传感器器件。</w:t>
      </w: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I²C 硬件待确认：</w:t>
      </w:r>
      <w:r>
        <w:rPr>
          <w:rFonts w:ascii="Noto Sans CJK SC" w:hAnsi="Noto Sans CJK SC" w:eastAsia="Noto Sans CJK SC"/>
          <w:color w:val="111827"/>
          <w:sz w:val="20"/>
        </w:rPr>
        <w:t>若 SDA/SCL 未配置外部上拉，必须在下一版硬件增加 2.2~4.7 kΩ（具体值由电容负载与速率计算）；不要依赖 MCU 内部弱上拉作为量产总线上拉。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3. MCU 信号与驱动设计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4003843"/>
            <wp:docPr id="5" name="Picture 5" descr="图 3-1  GD32F303RET6 核心引脚与调试接口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u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03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3-1  GD32F303RET6 核心引脚与调试接口（Main wf3 局部）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3.1 已确认引脚映射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2232"/>
        <w:gridCol w:w="1296"/>
        <w:gridCol w:w="3096"/>
        <w:gridCol w:w="180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MCU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网络名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类型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软件功能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复位/安全状态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CUR_PWM（当前代码）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CC 参考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与原理图 PB13/U17.34 冲突待确认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AC_VOL_SENSE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交流瞬时/RMS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FAN_CS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风扇电流诊断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BUS_VOL_SENSE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高压母线监控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T_SENSE_CASE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外壳温度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输出电压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输出电流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PA7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T_SENSE_PFCMOS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 MOS 温度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PA8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CV_PWM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 参考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安全最小占空比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PA9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OUT_RELAY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输出继电器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低/断开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PA11/PA12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CAN_RXD/CAN_TXD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隔离 CAN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外设接管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PA13/PA14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SWD_DIO/SWD_CLK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SWD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下载调试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保留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BUS_VOL_ADJ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PWM/ADC 复用确认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母线参考调节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安全占空比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T_SENSE_LLCMOS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 MOS 温度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PB5/PB6/PB7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WP1/SCL/SDA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GPIO/I²C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存储/外设预留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未启用时高阻输入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PB10/PB11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TXD/RXD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USART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调试/工装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接收输入、发送空闲高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LLC_FAULT_CHECK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输入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硬件故障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上拉/下拉极性待确认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CUR_PWM（原理图候选）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CC 参考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与当前代码PA0冲突；冻结后配置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HARD_FAULT_CLR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清除硬件锁存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LLC_EN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 使能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T_SENSE_TR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变压器温度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VBT_SENSE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电池端电压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TEST1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测试点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输入/不驱动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PC8/PC9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RED_LED/GREEN_LED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状态指示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红灯按硬件极性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PC10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RELAY_PFC_EN_1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 继电器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低/断开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PC12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FAN_CTL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GPIO/PWM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风扇控制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低/关闭或故障强制开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3.2 GPIO 驱动规则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所有功率输出必须由 board 层集中初始化，并在时钟/外设初始化之前先写安全电平。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应用层不得直接调用 gpio_bit_set/reset；只能调用 pfc_relay_set、llc_enable_set、output_relay_set、fan_set 等语义接口。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每个输出接口执行范围检查、状态许可检查和最终回读（若硬件支持）；没有物理反馈时记录“命令状态”，不可声称继电器实际吸合。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LLC_FAULT_CHECK 的有效电平必须通过示波器/短接测试确认，再固化为 BOARD_LLC_FAULT_ACTIVE_LEVEL。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4. 软件架构、命名策略和变量一一对应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2376"/>
        <w:gridCol w:w="4032"/>
        <w:gridCol w:w="1800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层级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模块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职责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不得承担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应用层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charger_state_machine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充电业务、启动停机、CC/CV 阶段、故障恢复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寄存器操作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安全层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safety_manager / protect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硬故障锁存、软件阈值、互锁、清除授权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通信报文解析细节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服务层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 / reference / can / nvm / diag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物理量、设定值、协议、存储、日志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直接修改其他模块私有状态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驱动层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adc_dma / pwm / can_drv / i2c_drv / gpio / uart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外设配置、中断、缓冲区、超时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业务状态机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板级层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board_gd32f303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引脚、有效电平、安全状态、时钟映射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项目协议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4.1 推荐目录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firmware/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app/       charger_sm.c, power_supervisor.c, command_manager.c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safety/    protect.c, fault_manager.c, interlock.c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service/   measurement.c, reference.c, can_protocol.c, nvm.c, diag.c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driver/    adc_dma.c, pwm_ref.c, can_drv.c, i2c_drv.c, uart_log.c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board/     board_gd32f303.c, board_pins.h, board_config.h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config/    calibration.h, limits.h, protocol_cfg.h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tests/     unit/, hil/, calibration/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4.2 数据所有权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ADC DMA 缓冲仅由 DMA 写；测量模块在整帧完成标志后复制到快照结构。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measurement_snapshot_t 只由 measurement 发布，状态机只读。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charger_command_t 只由 CAN/本地工装解析后提交给 command_manager，再由其做范围和超时检查。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fault_bitmap 与首故障快照只由 fault_manager 写，其他模块通过 API 查询。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所有跨中断共享的标志使用 volatile，并通过短临界区或单生产者/单消费者规则保证一致性。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4.3 当前源码模块与实现状态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状态定义：已实现=存在可编译代码且主流程已调用；部分实现=已有骨架但缺少关键安全条件、标定或异常路径；待实现=仅有宏/注释/设计要求或完全无代码；阻塞=存在会导致错误行为或硬件映射尚未冻结的问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82"/>
        <w:gridCol w:w="3167"/>
        <w:gridCol w:w="1196"/>
        <w:gridCol w:w="2815"/>
      </w:tblGrid>
      <w:tr>
        <w:trPr>
          <w:tblHeader w:val="true"/>
        </w:trPr>
        <w:tc>
          <w:tcPr>
            <w:tcW w:type="dxa" w:w="21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源码模块/入口</w:t>
            </w:r>
          </w:p>
        </w:tc>
        <w:tc>
          <w:tcPr>
            <w:tcW w:type="dxa" w:w="316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当前实现</w:t>
            </w:r>
          </w:p>
        </w:tc>
        <w:tc>
          <w:tcPr>
            <w:tcW w:type="dxa" w:w="11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状态</w:t>
            </w:r>
          </w:p>
        </w:tc>
        <w:tc>
          <w:tcPr>
            <w:tcW w:type="dxa" w:w="281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证据与缺口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App/src/main.c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120 MHz、SysTick、5 kHz TIMER3、主循环单标志调度、启动自检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已进入主流程；无看门狗，启动失败永久 while；任务丢弃仅计数不触发降级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HW/src/adc_dma.c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ADC0 五通道扫描、DMA0 CH0、AC RMS、直流量换算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已有 FTF 检查函数；main 仍调用 void 复制并无条件使用样本，可能重复旧帧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HW/src/protect.c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PB12 硬故障轮询、VOUT OVP、IOUT OCP、关继电器/LLC/PFC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温度保护被注释；无去抖、首故障快照、母线 OVP；清故障阻塞 10 ms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HW/src/pfc_control.c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PFC 继电器 OFF/RELAY_ON/RUN/FAULT 状态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100 ms 后直接进入 RUN，未要求母线进入稳定窗口；UV 判定后备存在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HW/src/llc_control.c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CAN设定、PFC请求、LLC_EN、输出继电器、状态上报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阻塞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power_supervisor_request 忽略 enable 参数；PRECHARGE 缺 break；CV/TRICKLE/FINISHED 未实现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HW/src/pwm_llc.c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CV_PWM/CC_PWM 20 kHz 初始化、占空比限幅与更新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工程值仅按满量程线性映射；无标定曲线/斜率；CUR_PWM 引脚存在 PA0/PB13 冲突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HW/src/can_comm.c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500 kbps 初始化、RX中断、6字节命令、100 ms状态、3 s超时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阻塞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0x1801/0x1802 超过11位标准帧范围；无alive/CRC/Bus-Off/队列/一致性保护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App/src/debug_printf.c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USART2 环形缓冲和主循环发送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入队非阻塞；debug_tx_task 会等待TBE并一次排空，仍可能阻塞主循环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I²C/NVM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PB5/WP1、PB6/SCL、PB7/SDA 宏定义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待实现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无 I²C 初始化、事务状态机、EEPROM/NVM、CRC、双副本或总线恢复代码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温度/风扇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原理图通道与部分宏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待实现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四路NTC/FAN_CS未进ADC扫描；换算函数位于 #if 0；FAN_CTL无策略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IWDG/复位诊断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无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待实现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未初始化独立看门狗，未记录/上报复位原因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4.4 变量命名策略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硬件网络宏保持原理图大写词根：AC_VOL_SENSE、BUS_VOL_SENSE、LLC_EN；端口/引脚/通道分别追加 _PORT、_PIN、_CH。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运行变量使用小写 snake_case；全局对象以 g_ 开头，文件私有对象以 s_ 开头，函数形参不加前缀。禁止同一物理对象在不同模块使用 AC、VIN、LINE 三套词根。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量纲必须进入名字：_v、_a、_c、_hz、_ms、_us、_ohm、_duty、_count；ADC 原始码统一 _adc_count，CAN 线值使用 _dV/_dA 或明确 _x10。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布尔量使用 is_/has_/valid_ 或 _requested/_active/_latched；状态使用 _state；故障主码使用 _fault_code，位图使用 _fault_bits。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 线值与工程值分层：报文结构保存整数缩放值，解析后立即转换为 charger_command_t 的 V/A 工程值；状态机不得直接使用 *_x10。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一个写入者原则：g_adc_multi 只由 measurement/adc_dma 发布；g_charger_state 只由 power_supervisor 状态迁移函数写；g_fault 只由 protect/fault_manager 写。</w:t>
      </w: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规范词根：</w:t>
      </w:r>
      <w:r>
        <w:rPr>
          <w:rFonts w:ascii="Noto Sans CJK SC" w:hAnsi="Noto Sans CJK SC" w:eastAsia="Noto Sans CJK SC"/>
          <w:color w:val="111827"/>
          <w:sz w:val="20"/>
        </w:rPr>
        <w:t>交流输入统一 vac；高压母线统一 vbus；变换器输出统一 vout；电池端统一 vbat；输出电流统一 iout；恒压/恒流参考统一 cv_ref/cc_ref。网络名可保留 AC_VOL_SENSE 等硬件词根，但进入运行层后不再混用。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4.5 硬件到软件变量一一对应矩阵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98"/>
        <w:gridCol w:w="2059"/>
        <w:gridCol w:w="1934"/>
        <w:gridCol w:w="1248"/>
        <w:gridCol w:w="1685"/>
        <w:gridCol w:w="936"/>
      </w:tblGrid>
      <w:tr>
        <w:trPr>
          <w:tblHeader w:val="true"/>
        </w:trPr>
        <w:tc>
          <w:tcPr>
            <w:tcW w:type="dxa" w:w="14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原理图网络/引脚</w:t>
            </w:r>
          </w:p>
        </w:tc>
        <w:tc>
          <w:tcPr>
            <w:tcW w:type="dxa" w:w="205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当前源码符号</w:t>
            </w:r>
          </w:p>
        </w:tc>
        <w:tc>
          <w:tcPr>
            <w:tcW w:type="dxa" w:w="193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规范运行变量</w:t>
            </w:r>
          </w:p>
        </w:tc>
        <w:tc>
          <w:tcPr>
            <w:tcW w:type="dxa" w:w="12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单位/生产者</w:t>
            </w:r>
          </w:p>
        </w:tc>
        <w:tc>
          <w:tcPr>
            <w:tcW w:type="dxa" w:w="168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主要消费者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状态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AC_VOL_SENSE / PA1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g_adc_multi.ac_vol_raw / ac_vol_v / ac_vol_inst_v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g_measurement.vac_adc_count / vac_rms_v / vac_inst_v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count,V；adc_dma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输入互锁、CAN、诊断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BUS_VOL_SENSE / PA3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bus_vol_raw / bus_vol_v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vbus_adc_count / vbus_v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count,V；adc_dma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pfc_is_ready、BUS_UVP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已实现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VOUT_SENSE / PA5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vout_raw / vout_v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vout_adc_count / vout_v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count,V；adc_dma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OVP、继电器、CAN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已实现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I_SENSE / PA6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isense_raw / iout_a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iout_adc_count / iout_a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count,A；adc_dma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OCP、CAN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待标定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VBT_SENSE / PC5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vbt_raw / vbat_v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vbat_adc_count / vbat_v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count,V；adc_dma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电池存在、CAN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已实现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T_SENSE_* / PA4,PA7,PB1,PC4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通道宏；结构字段和函数被注释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t_case_c / t_pfc_mos_c / t_llc_mos_c / t_transformer_c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°C；measurement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降额、OTP、风扇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FAN_CS / PA2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FAN_CS_* 宏；采样字段被注释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fan_current_a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A；measurement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风扇开路/堵转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CV_PWM / PA8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s_cv_duty / s_voltage_reference_v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cv_ref_v / cv_pwm_duty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V,duty；reference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模拟CV环参考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待标定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CUR_PWM / PA0?PB13?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s_cc_duty / s_current_reference_a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cc_ref_a / cc_pwm_duty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A,duty；reference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模拟CC环参考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硬件阻塞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RELAY_PFC_EN_1 / PC10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s_pfc_state + GPIO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pfc_relay_command / pfc_state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bool,enum；pfc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功率时序、故障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LLC_EN / PB15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GPIO direct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llc_enable_command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bool；power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功率时序、故障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OUT_RELAY / PA9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GPIO direct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output_relay_command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bool；power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输出连接/停机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LLC_FAULT_CHECK / PB12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protect_fault_active_hw / s_fault_latched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llc_hw_fault_active / fault_latched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bool；protect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安全停机、CAN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已实现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HARD_FAULT_CLR / PB14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protect_clear_fault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hard_fault_clear_request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event；protect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故障恢复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FAN_CTL / PC12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GPIO初始化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fan_command_duty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duty；thermal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风扇驱动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RED/GREEN_LED / PC8/PC9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GPIO direct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indicator_state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enum；indicator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用户显示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CAN_RXD/TXD / PA11/PA12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s_rx_cmd / s_rx_flag / s_last_rx_ms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charger_command / can_rx_valid / can_rx_age_ms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线值+ms；can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power、故障、诊断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协议阻塞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SCL/SDA/WP1 / PB6/PB7/PB5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仅 BOARD_* 宏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nvm_state / nvm_valid / wp_active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enum,bool；nvm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标定、身份、故障记录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待实现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4.6 CAN 字段到控制变量对应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5"/>
        <w:gridCol w:w="1997"/>
        <w:gridCol w:w="1934"/>
        <w:gridCol w:w="1248"/>
        <w:gridCol w:w="1810"/>
        <w:gridCol w:w="936"/>
      </w:tblGrid>
      <w:tr>
        <w:trPr>
          <w:tblHeader w:val="true"/>
        </w:trPr>
        <w:tc>
          <w:tcPr>
            <w:tcW w:type="dxa" w:w="14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帧/字节</w:t>
            </w:r>
          </w:p>
        </w:tc>
        <w:tc>
          <w:tcPr>
            <w:tcW w:type="dxa" w:w="19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当前线变量</w:t>
            </w:r>
          </w:p>
        </w:tc>
        <w:tc>
          <w:tcPr>
            <w:tcW w:type="dxa" w:w="193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工程变量</w:t>
            </w:r>
          </w:p>
        </w:tc>
        <w:tc>
          <w:tcPr>
            <w:tcW w:type="dxa" w:w="12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换算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使用点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状态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BMS_CONTROL B0..1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s_rx_cmd.vout_set_x10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s_voltage_reference_v / cv_ref_v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raw × 0.1 V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power_supervisor_set_references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已解析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BMS_CONTROL B2..3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s_rx_cmd.iout_set_x10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s_current_reference_a / cc_ref_a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raw × 0.1 A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power_supervisor_set_references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已解析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BMS_CONTROL B4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s_rx_cmd.enable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s_enable_requested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0=false，非0=true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power_supervisor_request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代码缺陷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B0..1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g_adc_multi.vout_v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vout_dV_u16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V × 10，LE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已发送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B2..3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g_adc_multi.iout_a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iout_dA_u16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A × 10，LE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已发送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B4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g_charger_state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charger_state_u8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枚举直传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需冻结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B5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g_fault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fault_code_u8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枚举直传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需冻结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B6..7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g_adc_multi.vbat_v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vbat_dV_u16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V × 10，LE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已发送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CAN 现状：0x1801/0x1802 超出 11 位标准帧范围的问题仍待解决，但当前固件已整体禁用 CAN（main.c 注释 can_comm_init/poll，联调设计意图）；CAN 集成阶段必须先冻结帧格式/ID，再恢复收发。</w:t>
      </w:r>
      <w:r>
        <w:rPr>
          <w:rFonts w:ascii="Noto Sans CJK SC" w:hAnsi="Noto Sans CJK SC" w:eastAsia="Noto Sans CJK SC"/>
          <w:color w:val="111827"/>
          <w:sz w:val="20"/>
        </w:rPr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5. 调度、中断与运行时约束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1944"/>
        <w:gridCol w:w="3816"/>
        <w:gridCol w:w="2088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周期/事件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任务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允许内容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预算/约束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200 µs / 5 kHz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 monitor tick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检查上一 DMA 帧、复制、累积 AC 样本、触发下一帧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不补跑；不 printf；建议 &lt;40 µs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 ms / 1 kHz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monitor_protect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辅助换算、软件保护、PFC/LLC 时序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单标志；不补跑；建议 &lt;200 µs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 ms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command/fast CAN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命令超时、快速状态、风扇初级控制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非阻塞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20~100 ms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TX / diagnostics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周期报文、温度、统计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按优先级错峰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100~1000 ms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NVM/log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延迟写入、寿命管理、健康统计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充电关键阶段禁止长阻塞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RX/TX IRQ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can_drv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搬运帧到环形队列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ISR 不解析业务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硬故障 IRQ/轮询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protect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立即标记并进入安全状态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优先级高于通信</w:t>
            </w:r>
          </w:p>
        </w:tc>
      </w:tr>
    </w:tbl>
    <w:p>
      <w:pPr>
        <w:spacing w:after="40"/>
      </w:pP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当前调度决策：</w:t>
      </w:r>
      <w:r>
        <w:rPr>
          <w:rFonts w:ascii="Noto Sans CJK SC" w:hAnsi="Noto Sans CJK SC" w:eastAsia="Noto Sans CJK SC"/>
          <w:color w:val="111827"/>
          <w:sz w:val="20"/>
        </w:rPr>
        <w:t>5 kHz 和 1 kHz 都采用“只保留最新一个待执行标志”的策略。主循环繁忙时丢弃旧节拍并计数，禁止背靠背补采样，避免破坏交流 RMS 的时间均匀性和状态机时间语义。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5.1 中断优先级建议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硬件故障/紧急关断输入（最高）：只做安全动作和置位。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ADC DMA 完成或 5 kHz 节拍：确保采样完整性，不做浮点复杂处理亦可在主循环完成。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 RX/TX：快速搬运，避免溢出。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SysTick 1 ms：时间基准与任务标志。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UART TX、低优先级诊断（最低）。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6. 功率上电、充电与停机状态机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6.1 当前代码状态机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960"/>
        <w:gridCol w:w="1656"/>
        <w:gridCol w:w="1944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当前枚举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当前进入条件/动作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实际后继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实现判定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MAIN_STEP_INIT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全局初值；main 完成初始化后不再停留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STANDBY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已使用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MAIN_STEP_STANDBY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功率输出全关；enable 且 vbat≥10 V 时 pfc_enable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PRECHARGE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MAIN_STEP_PRECHARGE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pfc_is_ready 后写参考并拉高 LLC_EN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CC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阻塞：case 末尾缺 break，会直接落入 CC 逻辑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MAIN_STEP_CC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VOUT&gt;10 V 时吸合 OUT_RELAY；1.5 s 未建立则故障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STANDBY/FAULT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部分实现；未做恒流阶段判据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MAIN_STEP_CV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仅有枚举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default-&gt;STANDBY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MAIN_STEP_TRICKLE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仅有枚举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default-&gt;STANDBY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MAIN_STEP_FINISHED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仅有枚举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default-&gt;STANDBY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MAIN_STEP_FAULT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protect_set_fault 进入；输出关闭并亮红灯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保持FAULT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部分实现；无授权恢复流程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P0 缺陷闭环复核（2026-09-03）：power_supervisor_request(enable) 参数赋值、PRECHARGE fall-through 均已修复（enter_state 同态幂等守卫 + 一次性动作重构）；llc_enable()/llc_disable() 低有效极性封装已落地。当前剩余最高优先级为第八节/第十节：main.h 引脚宏修正与 active_hw 恢复。</w:t>
      </w:r>
      <w:r>
        <w:rPr>
          <w:rFonts w:ascii="Noto Sans CJK SC" w:hAnsi="Noto Sans CJK SC" w:eastAsia="Noto Sans CJK SC"/>
          <w:color w:val="111827"/>
          <w:sz w:val="20"/>
        </w:rPr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6.2 目标量产状态机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1440"/>
        <w:gridCol w:w="3960"/>
        <w:gridCol w:w="2376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状态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目的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主要动作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退出条件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BOOT_SAFE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复位入口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所有功率输出关闭；参考最小；建立时基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外设基本初始化完成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SELF_TEST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启动自检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ADC/故障脚/参数 CRC/CAN/I²C 可选检测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自检通过 -&gt; STANDBY；否则 FAULT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STANDBY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等待命令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继电器断开，LLC 关闭，周期上报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合法使能命令 + 输入正常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PFC_PRECHARGE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输入预充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吸合/等待 PFC 继电器；确认 AC 与母线趋势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达到预充时间和母线条件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PFC_READY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 建压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等待母线进入窗口并持续稳定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稳定计时完成 -&gt; LLC_START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LLC_START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 软启动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CV/CC 参考安全起点，置 LLC_EN，按斜率爬升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 建立且无故障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OUTPUT_CONNECT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输出连接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检查 VOUT/VBT 压差，吸合 OUT_RELAY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压差/时间满足 -&gt; CHARGING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CHARGING_CC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恒流阶段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使用目标电流参考，受温度/输入功率降额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电压达到 CV 切换阈值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CHARGING_CV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恒压阶段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保持目标电压，监控电流下降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终止电流+持续时间 -&gt; COMPLETE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COMPLETE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充电完成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参考降至安全，断输出/LLC/PFC，保持状态上报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新命令或回待机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STOPPING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受控停机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按经过验证的顺序降参考、断继电器和使能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安全完成 -&gt; STANDBY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FAULT_LATCHED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故障锁存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立即安全状态，保存首故障快照，上报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故障源消失 + 授权清除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FAULT_CLEAR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故障清除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HARD_FAULT_CLR 脉冲 + settle + 重检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通过 -&gt; SELF_TEST；失败 -&gt; FAULT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6.3 使能互锁条件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无硬件故障锁存；软件故障位图为空；ADC 自检通过。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AC RMS 在允许范围内并持续稳定；BUS 电压、VOUT、VBT 没有不合理值。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所有关键温度低于启动允许阈值；风扇策略可用。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 控制模式下命令有效且未超时；本地调试模式必须有显式编译配置和物理授权。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CV/CC 目标在产品允许范围内；校准数据 CRC 和版本有效，否则使用受限默认值或禁止启动。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6.4 停机顺序原则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停机顺序必须通过输出电容、继电器电弧和 NCP4390 行为验证后冻结。建议软件将“参考降额、断 OUT_RELAY、关 LLC_EN、断 PFC 继电器”拆成带超时的独立步骤，不在同一 1 ms 周期同时动作。紧急硬故障则优先立即关 LLC_EN/参考，继电器动作作为后续隔离。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7. ADC 测量与物理量换算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7.1 快速扫描序列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1944"/>
        <w:gridCol w:w="1944"/>
        <w:gridCol w:w="2880"/>
        <w:gridCol w:w="1800"/>
      </w:tblGrid>
      <w:tr>
        <w:trPr>
          <w:tblHeader w:val="true"/>
        </w:trPr>
        <w:tc>
          <w:tcPr>
            <w:tcW w:type="dxa" w:w="7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Rank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ADC 通道/引脚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变量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用途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更新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PA1 / CH1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ac_vol_raw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 瞬时值与 RMS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 kHz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PA3 / CH3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bus_vol_raw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 母线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 kHz 快照；1 kHz 换算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PA5 / CH5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vout_raw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输出电压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同上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PA6 / CH6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isense_raw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输出电流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同上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PC5 / CH15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vbt_raw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电池端电压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同上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ADC0 采用扫描 + DMA 五通道整帧。adc_multi_copy_if_ready() 已使用 DMA Full Transfer Flag 作为一致性条件；但 main.c 当前调用 adc_multi_copy() 后无条件执行 adc_ac_sample_fast()，当 DMA 未完成时仍会重复累计旧的 ac_vol_raw。应让 copy 返回 bool，并仅在 true 时累计样本与触发下一帧。关 CPU 中断不能冻结 DMA。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7.2 AC 真有效值算法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wf4(2) AC 采样为 4×330kΩ+5.1kΩ 分压后经 NSI1311（增益 1）送入 PA1；REF_1V65 中点已取消，波形为全波整流单极性信号。</w:t>
      </w: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换算公式：RMS = sqrt(E[raw²])（不减均值——整流波形无直流中点）；VAC_RMS = RMS_raw × VREF / ADC_RESOLUTION / KAC × CAL，KAC = 5100/(4×330000+5100)。</w:t>
      </w:r>
      <w:r>
        <w:rPr>
          <w:rFonts w:ascii="Noto Sans CJK SC" w:hAnsi="Noto Sans CJK SC" w:eastAsia="Noto Sans CJK SC"/>
          <w:color w:val="111827"/>
          <w:sz w:val="20"/>
        </w:rPr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s_ac_raw_sum        += raw;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s_ac_raw_square_sum += (uint64_t)raw * raw;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mean_raw             = sum / N;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variance_raw         = sum_sq / N - mean_raw * mean_raw;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vac_rms              = sqrt(max(variance_raw, 0)) * Vref / ADC_FS / Kac * Cal;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5 kHz × 200 ms = 1000 个样本，窗口同时包含 50 Hz 的 10 周期和 60 Hz 的 12 周期。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整流波形算法无需累加均值项；若恢复中点偏置设计（双极波形），才需要 sqrt(E[raw²]−E[raw]²) 与均值累加。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ac_vol_inst_v 使用上一完整窗口的实测均值作为中点；ac_vol_v 每 200 ms 更新一次。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当前 AC_RMS_WINDOW_SAMPLES 固定写成 5000/5；若 ADC_MONITOR_SAMPLE_HZ 改成 2~4 kHz，窗口不再是200 ms。应改为 ADC_MONITOR_SAMPLE_HZ/5，并增加整除编译检查。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若 5 kHz 发生持续丢节拍，1000 点不再严格等于 200 ms，应增加窗口时间戳或改为 TIMER TRGO -&gt; ADC -&gt; DMA 硬件链路。</w:t>
      </w: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高线电压量程风险：</w:t>
      </w:r>
      <w:r>
        <w:rPr>
          <w:rFonts w:ascii="Noto Sans CJK SC" w:hAnsi="Noto Sans CJK SC" w:eastAsia="Noto Sans CJK SC"/>
          <w:color w:val="111827"/>
          <w:sz w:val="20"/>
        </w:rPr>
        <w:t>按 R240=5.1 kΩ 计算，264 Vac 对应隔离放大器输入峰值约 1.44 V，已接近器件典型削顶范围；230 Vac 也可能超过保证线性范围。软件标定不能修复削顶，需通过实测确认，必要时将 R240 调整为约 3.9 kΩ 并同步更新 AC_DIV_RATIO。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7.3 直流电压、电流与温度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744"/>
        <w:gridCol w:w="1728"/>
        <w:gridCol w:w="1944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物理量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基本公式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滤波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诊断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母线/输出/电池电压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 = raw×VREF/FS×(Rtop+Rbot)/Rbot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 kHz IIR + 原始快照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开路、饱和、跳变、比值不合理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输出电流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 = (Vadc - Voffset)/(Rshunt×Gain)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快速峰值 + 1 kHz IIR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零点漂移、反向值、饱和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NTC 温度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Rntc = Rpull×V/(VREF-V)，Beta/查表换算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10~100 ms 低通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开路、短路、变化率异常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风扇电流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按采样电阻/放大倍数换算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100 ms 平均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开路、堵转、过流</w:t>
            </w:r>
          </w:p>
        </w:tc>
      </w:tr>
    </w:tbl>
    <w:p>
      <w:pPr>
        <w:spacing w:after="40"/>
      </w:pP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标定要求：VREF、分压电阻、隔离放大器增益/偏置、分流电阻、放大倍数和 NTC 参数均须进入版本化标定结构。特别注意：VOUT/VBT 分压图纸值（4×30k+5.1k）与 main.h（240k/4.7k）不一致（D-11），标定前必须实测分压链冻结系数。</w:t>
      </w:r>
      <w:r>
        <w:rPr>
          <w:rFonts w:ascii="Noto Sans CJK SC" w:hAnsi="Noto Sans CJK SC" w:eastAsia="Noto Sans CJK SC"/>
          <w:color w:val="111827"/>
          <w:sz w:val="20"/>
        </w:rPr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8. 参考量、继电器、风扇与指示控制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8.1 CV/CC/BUS_VOL_ADJ 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831"/>
        <w:gridCol w:w="1831"/>
        <w:gridCol w:w="2849"/>
        <w:gridCol w:w="1289"/>
      </w:tblGrid>
      <w:tr>
        <w:trPr>
          <w:tblHeader w:val="true"/>
        </w:trPr>
        <w:tc>
          <w:tcPr>
            <w:tcW w:type="dxa" w:w="1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输出</w:t>
            </w:r>
          </w:p>
        </w:tc>
        <w:tc>
          <w:tcPr>
            <w:tcW w:type="dxa" w:w="18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生成方式</w:t>
            </w:r>
          </w:p>
        </w:tc>
        <w:tc>
          <w:tcPr>
            <w:tcW w:type="dxa" w:w="18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输入值</w:t>
            </w:r>
          </w:p>
        </w:tc>
        <w:tc>
          <w:tcPr>
            <w:tcW w:type="dxa" w:w="284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软件处理</w:t>
            </w:r>
          </w:p>
        </w:tc>
        <w:tc>
          <w:tcPr>
            <w:tcW w:type="dxa" w:w="128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失效状态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CUR_PWM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定时器 PWM + RC/运放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目标充电电流</w:t>
            </w:r>
          </w:p>
        </w:tc>
        <w:tc>
          <w:tcPr>
            <w:tcW w:type="dxa" w:w="28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单位换算、校准曲线、限幅、斜率、故障最小值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最小电流/关闭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CV_PWM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定时器 PWM + RC/光耦/反馈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目标充电电压</w:t>
            </w:r>
          </w:p>
        </w:tc>
        <w:tc>
          <w:tcPr>
            <w:tcW w:type="dxa" w:w="28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单位换算、校准曲线、限幅、斜率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安全低值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BUS_VOL_ADJ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PWM-to-DC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母线目标偏移/轻载降额</w:t>
            </w:r>
          </w:p>
        </w:tc>
        <w:tc>
          <w:tcPr>
            <w:tcW w:type="dxa" w:w="28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仅在许可状态启用；变化率限制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标定安全占空比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推荐使用分段线性标定 duty = f(工程值)，而不是在业务层散布固定比例。每次设定应返回实际限幅后的值，并记录限幅原因。PWM 频率应远高于管理环频率且满足 RC 纹波要求；具体频率以原理图滤波和样机波形确认。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8.2 继电器管理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PFC 与输出继电器分别建立命令、预计物理状态和时间戳。原理图未看到辅助触点反馈，因此软件只能推断，不可诊断焊死到 SIL 等级。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设置最小吸合/释放时间，禁止 1 ms 状态抖动导致反复动作。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输出继电器吸合前检查 VOUT 与 VBT 压差；断开前按测试确定是否先降电流。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故障停机后设置重启冷却/母线放电等待，防止高压残留下重复启动。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8.3 风扇与 LED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5040"/>
        <w:gridCol w:w="288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对象</w:t>
            </w:r>
          </w:p>
        </w:tc>
        <w:tc>
          <w:tcPr>
            <w:tcW w:type="dxa" w:w="50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控制策略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诊断/显示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FAN_CTL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按最高关键温度分段/PWM 控制；故障或传感器异常可强制全速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FAN_CS 与命令关联，检测开路、堵转、过流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红 LED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待机/故障使用固定或闪码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故障锁存优先级最高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绿 LED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运行/充电稳定亮，启动阶段慢闪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不得与红灯产生含义冲突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9. 保护与故障管理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9.1 分层保护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1440"/>
        <w:gridCol w:w="3744"/>
        <w:gridCol w:w="2592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层级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典型响应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实现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作用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L0 器件/驱动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ns~µs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MOS/驱动器/模拟 IC 内部保护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限制器件瞬态应力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L1 硬件锁存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µs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比较器/逻辑 -&gt; LLC_FAULT_CHECK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立即关断并锁存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L2 软件快速保护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0.2~1 ms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ADC/数字输入阈值与去抖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补充 OVP/OCP/掉电/异常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L3 系统诊断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10~1000 ms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通信、风扇、传感器、时序、效率一致性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避免慢性失效和错误运行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9.2 故障处理流程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采集原始故障源并去抖；硬件锁存故障无需软件延迟确认。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首次进入故障时冻结首故障快照：状态、AC/Bus/Vout/Vbat/Iout、四温度、CAN 状态、时间戳。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立即执行 board_force_safe_state()；禁止多个模块分别操纵使能和继电器。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锁存故障位和发生计数；向 CAN 发送事件并进入周期故障上报。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只有故障源消失、冷却/放电时间完成且获得授权后，才允许 HARD_FAULT_CLR 脉冲。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清除后等待 settle，再回 SELF_TEST；限定自动重试次数，超过后要求人工/整车清除。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9.3 建议故障字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48"/>
        <w:gridCol w:w="2088"/>
        <w:gridCol w:w="3168"/>
        <w:gridCol w:w="2232"/>
        <w:gridCol w:w="1224"/>
      </w:tblGrid>
      <w:tr>
        <w:trPr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位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故障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判据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动作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恢复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AC_UV/OV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输入过低/过高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禁止启动或受控停机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自动，带回差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BUS_UV/OV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母线异常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OV 紧急；UV 受控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按故障等级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VOUT_UV/OV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输出异常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OV 紧急；UV 超时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受限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IOUT_OC/SHORT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过流/短路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硬件优先 + 软件锁存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人工/授权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TEMP_CASE/PFC/TR/LLC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关键部件过温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降额或停机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冷却后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5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LLC_HW_FAULT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PB12 活动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立即安全状态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硬清除流程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6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FAN_OPEN/STALL/OC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风扇故障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降额或停机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条件恢复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7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ADC_IMPLAUSIBLE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饱和、跳变、参考异常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禁止/停机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自检后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8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CAN_TIMEOUT/BUS_OFF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控制通信丢失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停止接收新功率；按策略停机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通信恢复+授权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9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NVM_CRC/I2C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标定或存储无效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受限默认或禁止启动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重新标定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10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SCHED_OVERRUN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连续丢节拍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告警/降级/停机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负载恢复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11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WATCHDOG_RESET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前次运行异常复位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保持安全并上报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人工/策略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10. CAN 通信原理与协议设计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10.1 CAN 的作用与物理原理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CAN 是 OBC 与 VCU/BMS/上位机之间的实时控制与状态通道。总线采用 CANH/CANL 差分传输，ISO1050 隔离 MCU 地与外部总线地，降低高压功率系统的共模干扰和地环路风险。原理图端包含 120 Ω 终端、共模扼流圈与 TVS；终端是否装配必须按节点所在总线端点决定。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显性位覆盖隐性位，因此 ID 数值越小，仲裁优先级越高；紧急故障报文应使用较高优先级 ID。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经典 CAN 一帧包含 SOF、仲裁、控制、0~8 字节数据、CRC、ACK、EOF；节点使用错误计数器进入 Error Active、Error Passive 或 Bus-Off。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 自带位级仲裁、CRC、ACK 和错误帧，但应用层仍需 alive counter、超时、范围检查和必要的端到端校验。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当前固件配置为 500 kbps；帧格式和 ID 必须先修复并由客户 CAN 矩阵冻结。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10.2 当前代码协议与实现状态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472"/>
        <w:gridCol w:w="2088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项目</w:t>
            </w:r>
          </w:p>
        </w:tc>
        <w:tc>
          <w:tcPr>
            <w:tcW w:type="dxa" w:w="54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当前代码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判定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物理/位时序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CAN0，PA11/PA12，20 TQ，500 kbps，BS1=15、BS2=4、SJW=1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已实现；需示波器复核采样点与时钟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接收命令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 0x1802；B0..1电压0.1V，B2..3电流0.1A，B4使能；DLC≥6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字段已解析；ID/帧格式阻塞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状态发送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 0x1801；100 ms；VOUT、IOUT、state、fault、VBAT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已调用；ID/帧格式阻塞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超时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3 s 未收到有效控制帧置 s_can_timeout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已实现；数值待整车确认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过滤器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FIFO0 仅匹配 BMS_CONTROL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已有骨架；需在修正帧格式后复核寄存器位布局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E2E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无 alive、CRC、序列检测、重复/乱序处理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错误管理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无 Bus-Off、Error Passive、邮箱满、发送失败处理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并发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RX ISR 直接写多字段 s_rx_cmd，主循环用 s_rx_flag 读取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部分实现；需临界区/双缓冲，避免撕裂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当前 ID 不合法：</w:t>
      </w:r>
      <w:r>
        <w:rPr>
          <w:rFonts w:ascii="Noto Sans CJK SC" w:hAnsi="Noto Sans CJK SC" w:eastAsia="Noto Sans CJK SC"/>
          <w:color w:val="111827"/>
          <w:sz w:val="20"/>
        </w:rPr>
        <w:t>0x1801 和 0x1802 大于 11 位标准帧最大值 0x7FF，而代码写入 tx_sfid/rx_sfid。若沿用 0x180x，应改为扩展帧 efid；若坚持标准帧，必须重新分配 ID。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10.3 目标驱动层设计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功能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设计要求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位时序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由 PCLK 和目标 500 kbps 计算 Prescaler/BS1/BS2/SJW；采样点建议约 75~87.5%，必须用实际时钟复核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接收过滤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只接收命令/诊断 ID；量产禁止全接收导致 CPU 被无关报文占用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RX 中断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只读取 FIFO、附时间戳、放入环形队列；队满计数并保留高优先级命令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TX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按优先级队列发送；故障 &gt; 状态 &gt; 测量 &gt; 调试；处理邮箱满和发送超时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错误管理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统计 TEC/REC、错误被动、Bus-Off；Bus-Off 时安全降级并按整车策略恢复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看门狗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每个控制报文独立超时；无效 CRC/alive 不刷新超时计时器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10.4 建议应用层报文矩阵（待客户确认）</w:t>
      </w: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非冻结协议：</w:t>
      </w:r>
      <w:r>
        <w:rPr>
          <w:rFonts w:ascii="Noto Sans CJK SC" w:hAnsi="Noto Sans CJK SC" w:eastAsia="Noto Sans CJK SC"/>
          <w:color w:val="111827"/>
          <w:sz w:val="20"/>
        </w:rPr>
        <w:t>下表是为了让软件模块、测试工具和 DBC 可以并行开发的建议草案，不代表客户已批准 ID。收到正式 CAN Matrix/DBC 后应以正式版本替换。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1800"/>
        <w:gridCol w:w="1512"/>
        <w:gridCol w:w="1296"/>
        <w:gridCol w:w="3600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建议 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名称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方向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周期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内容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OBC_Status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OBC-&gt;VCU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状态、使能、充电阶段、降额、alive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OBC_Meas1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OBC-&gt;VCU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 RMS、母线、输出电压、电流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OBC_Temp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OBC-&gt;VCU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四温度、风扇命令/电流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OBC_Fault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OBC-&gt;VCU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 ms/事件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故障位、首故障、严重度、alive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0x280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VCU_Command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VCU-&gt;OBC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Enable、Stop、Clear、模式、alive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0x281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VCU_Setpoint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VCU-&gt;OBC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目标电压、目标电流、功率限制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0x282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VCU_Diag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VCU-&gt;OBC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按需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诊断会话、参数读取/写入请求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10.5 推荐字节定义示例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936"/>
        <w:gridCol w:w="1800"/>
        <w:gridCol w:w="2304"/>
        <w:gridCol w:w="2664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报文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Byte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信号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缩放/范围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说明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VCU_Command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Control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bit0 Enable; bit1 Stop; bit2 Clear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Clear 采用上升沿并受状态许可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VCU_Command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Mode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 standby; 1 charge; 2 service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service 需物理授权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VCU_Command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Alive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0~15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每帧递增，跳变检测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VCU_Command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E2E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CRC8 或加和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算法/多项式待客户确认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VCU_Setpoint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0..1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V_target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0.1 V/bit,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范围由产品参数限制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VCU_Setpoint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2..3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I_target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0.1 A/bit,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负值不允许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VCU_Setpoint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4..5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P_limit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10 W/bit,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可选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OBC_Meas1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0..1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Vac_rms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0.1 V/bit,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0xFFFF=无效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OBC_Meas1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2..3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Vbus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0.1 V/bit,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0xFFFF=无效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OBC_Meas1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4..5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0.01 V/bit,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分辨率按范围确认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OBC_Meas1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6..7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Iout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0.01 A/bit,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分辨率按范围确认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10.6 命令安全与超时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Enable 必须连续收到若干有效帧且所有互锁满足；单帧 Enable 不直接打开 LLC。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推荐控制报文 100 ms 预警、500 ms 失效；具体数值与整车网络负载共同确认。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超时后冻结设定值不是安全策略；应进入受控降功率/停机并上报 CAN_TIMEOUT。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ClearFault 不能直接操作 HARD_FAULT_CLR；只提交请求，由 fault_manager 检查故障源和状态。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接收到超范围设定值时拒绝或限幅，并在状态报文中回送原因。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11. I²C 原理与数据存储设计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11.1 硬件现状与用途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GD32F303 的 PB6/PB7 可配置为 I²C SCL/SDA，PB5 标注 WP1，典型用途是串行 EEPROM 的写保护。当前 Main wf3 页未显示具体 I²C 从设备、地址脚和上拉电阻，因此本设计将 I²C 定义为“预留能力”。如果后续接 EEPROM，可用于序列号、校准、参数、累计运行时间和故障计数；若无器件，驱动必须保持关闭且不得阻塞启动。</w:t>
      </w: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当前实现状态：待实现：</w:t>
      </w:r>
      <w:r>
        <w:rPr>
          <w:rFonts w:ascii="Noto Sans CJK SC" w:hAnsi="Noto Sans CJK SC" w:eastAsia="Noto Sans CJK SC"/>
          <w:color w:val="111827"/>
          <w:sz w:val="20"/>
        </w:rPr>
        <w:t>main.h 仅定义 BOARD_I2C_SCL/SDA/WP 宏；0824 工程没有 i2c_drv、EEPROM/NVM、CRC、双副本、WP 控制或总线恢复调用。I²C 标准外设库被工程编译不代表项目功能已实现。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11.2 I²C 工作原理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SCL 和 SDA 为开漏/开集电极总线，所有器件只拉低，总线高电平由外部上拉电阻形成。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空闲时 SCL/SDA 均高；SCL 高时 SDA 从高到低形成 START，从低到高形成 STOP。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主机发送 7 位地址 + R/W 位，每个字节后第 9 个时钟由接收方 ACK（拉低）或 NACK（保持高）。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写 EEPROM 一般包含器件地址、存储地址、数据、STOP；器件内部写周期期间可能 NACK，应使用 ACK Polling 而不是固定长延时。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读操作常用 Dummy Write 写入内部地址，随后 Repeated START 切换为读。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随机读：START -&gt; SLA+W -&gt; ACK -&gt; MemAddr -&gt; ACK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    -&gt; REPEATED START -&gt; SLA+R -&gt; ACK -&gt; Data -&gt; NACK -&gt; STOP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页写：  START -&gt; SLA+W -&gt; ACK -&gt; MemAddr -&gt; ACK -&gt; Data... -&gt; ACK -&gt; STOP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    -&gt; ACK Polling，直到器件重新应答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11.3 I²C 驱动状态机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4896"/>
        <w:gridCol w:w="2736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状态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动作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超时/错误处理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IDLE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等待事务；检查 bus busy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持续 busy -&gt; GPIO 总线恢复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START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产生起始条件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超时 -&gt; STOP/复位外设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ADDR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发送 7 位地址与 R/W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NACK -&gt; 设备不存在/忙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TX/RX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DMA 或中断搬运数据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仲裁丢失、NACK、BERR 计数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STOP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结束事务并释放总线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确认 BUSY 清除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RECOVERY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SCL GPIO 输出 9 个脉冲，再产生 STOP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仍失败 -&gt; 禁用 I²C 并上报</w:t>
            </w:r>
          </w:p>
        </w:tc>
      </w:tr>
    </w:tbl>
    <w:p>
      <w:pPr>
        <w:spacing w:after="40"/>
      </w:pP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非阻塞要求：</w:t>
      </w:r>
      <w:r>
        <w:rPr>
          <w:rFonts w:ascii="Noto Sans CJK SC" w:hAnsi="Noto Sans CJK SC" w:eastAsia="Noto Sans CJK SC"/>
          <w:color w:val="111827"/>
          <w:sz w:val="20"/>
        </w:rPr>
        <w:t>I²C 页写和 ACK Polling 不能在 1 ms 管理任务中 busy-wait。事务由状态机推进，调用者通过完成回调/状态查询取得结果。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11.4 建议 EEPROM 数据布局（待器件容量确认）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440"/>
        <w:gridCol w:w="3816"/>
        <w:gridCol w:w="2304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区域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建议偏移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内容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完整性/写入策略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Header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0x0000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Magic、格式版本、长度、板号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CRC32；只在格式迁移写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Identity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0x0040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序列号、硬件版本、生产日期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WP1 保护；工厂写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Calibration A/B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0x0100/0x0200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 零点/增益、PWM 标定、NTC 参数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双副本、序号、CRC32、原子切换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Config A/B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0x0300/0x0400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阈值、回差、超时、CAN 节点配置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双副本、范围检查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Counters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0x0500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运行小时、启动次数、故障计数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磨损均衡/延迟批量写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Last fault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0x0600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首故障快照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故障事件写；限制频率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11.5 WP1 写保护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PB5/WP1 应由 nvm 模块统一控制。量产运行默认保持写保护；只有在安全待机、输出关闭、写入授权和供电稳定时才解除。写入完成并验证 CRC 后立即恢复写保护。若 WP1 实际为硬件上拉/固定脚，软件配置需相应删除。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12. UART、SWD、看门狗与启动自检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12.1 UART 与 SWD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PB10/TXD、PB11/RXD 连接 J4，可用于工装、日志和参数标定；生产版应限制危险命令并支持关闭调试输出。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PA13/PA14 为 SWD，J5 提供 SWD_CLK、SWD_DIO、NRST、3.3 V 和 GND。量产是否锁定调试口由安全策略决定。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printf 必须走非阻塞缓冲；不得在 5 kHz/1 kHz 中断中格式化浮点或阻塞发送。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12.2 启动顺序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CPU 复位后立即执行最小 board_force_safe_state。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初始化时钟、NVIC、SysTick；验证系统时钟是否在允许范围。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初始化 GPIO、PWM 安全占空比、ADC/DMA、保护输入、CAN、可选 I²C/UART。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读取并验证 NVM；检查复位原因、看门狗标志和上次故障。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多次采样确认 ADC 不饱和、REF_1V65 中点合理、关键温度/电压不越界。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确认 LLC_FAULT_CHECK 未活动；必要时只在授权流程中清除。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启动 5 kHz 定时器和 1 kHz 管理任务，进入 STANDBY。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12.3 独立看门狗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IWDG 只在所有关键任务健康时喂狗。推荐健康条件包括：1 ms 任务最近完成、ADC 帧在限定时间内更新、CAN 驱动未死锁、状态机状态有效。禁止在定时器中断无条件喂狗，否则主循环卡死仍会被掩盖。复位后必须保持功率关闭并上报 WATCHDOG_RESET。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13. 软件模块接口与数据结构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13.1 核心数据结构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typedef struct {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timestamp_ms;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vac_rms_v, vac_inst_v, vbus_v, vout_v, vbat_v, iout_a;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t_case_c, t_pfc_c, t_tr_c, t_llc_c, fan_current_a;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valid_mask;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adc_frame_seq;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} measurement_snapshot_t;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typedef struct {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bool enable;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bool stop;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bool clear_fault;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target_v;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target_i;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power_limit_w;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rx_timestamp_ms;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uint8_t alive;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} charger_command_t;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typedef struct {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active_bits;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latched_bits;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uint16_t first_fault;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first_fault_ms;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measurement_snapshot_t freeze_frame;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} fault_status_t;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13.2 当前源码主要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4392"/>
        <w:gridCol w:w="3312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模块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当前接口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调用关系/状态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adc_dma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adc_multi_init_dma/start/trigger_fast/copy/sample_aux_1khz; adc_ac_sample_fast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 初始化、5 kHz和1 kHz调用；copy返回值接口需收敛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protect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protect_init/tick_1khz/set_fault/clear_fault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main和power调用；温度/快照/恢复待补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pfc_control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pfc_init/enable/disable/tick_1khz/is_ready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power_supervisor驱动；建压稳定判据不完整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llc_control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power_supervisor_*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 kHz状态机；存在enable参数和case fall-through缺陷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pwm_llc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cv_pwm_* / cc_pwm_*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参考初始化和更新；标定/斜率待补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can_comm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init/poll/tx_status/get_cmd/timeout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RX ISR+主循环；ID格式、E2E、Bus-Off待修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debug_printf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init/printf/tx_task/buffer_used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主循环排空；最坏阻塞时间需限制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13.3 目标量产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4320"/>
        <w:gridCol w:w="3528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模块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接口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说明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board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board_force_safe_state()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唯一的全局安全动作；可在任何状态调用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measurement_tick_fast()/tick_1ms()/get_snapshot()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采样、换算与只读快照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protect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protect_tick_1ms()/fault_latch()/request_clear()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故障检测、锁存、清除授权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reference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reference_set_cv_v()/set_cc_a()/ramp_tick()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工程值到 PWM 的标定、限幅与斜率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power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power_supervisor_tick_1ms()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PFC/LLC/继电器时序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can_protocol_rx()/tx_tick()/get_command()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协议解析、超时与周期上报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nvm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nvm_load()/request_commit()/tick()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双副本、CRC、非阻塞写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diag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diag_event()/diag_get_stats()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事件、计数器、运行健康度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13.4 错误码约定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底层驱动返回明确错误：OK、BUSY、TIMEOUT、NACK、CRC、RANGE、NOT_READY、HW_FAULT。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禁止用 bool 隐藏错误原因；业务模块将驱动错误映射为诊断事件或故障。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不可恢复错误进入安全状态；可恢复错误采用有限次数重试和退避，不允许无限循环。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14. 参数、标定和版本管理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096"/>
        <w:gridCol w:w="2016"/>
        <w:gridCol w:w="2592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参数组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示例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所有者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修改权限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产品范围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AC/Vout/Iout 上下限、功率等级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系统工程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编译/签名参数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保护阈值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OV/UV/OCP/OTP、回差、去抖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系统+测试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标定版本控制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时序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预充、母线稳定、继电器、故障清除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系统+硬件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标定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测量标定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offset/gain/分压/NTC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生产/测试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工厂模式 + WP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通信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ID、周期、超时、节点地址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整车网络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DBC/配置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身份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SN、HW/SW 版本、日期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生产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一次写/受保护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每个标定块包含 magic、结构版本、长度、单调序号和 CRC32。加载时优先选择序号最新且 CRC/范围有效的副本；结构版本变化通过显式迁移函数处理，禁止直接把旧结构按新结构解释。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15. 诊断、日志与可观测性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2"/>
        <w:gridCol w:w="4464"/>
        <w:gridCol w:w="1944"/>
      </w:tblGrid>
      <w:tr>
        <w:trPr>
          <w:tblHeader w:val="true"/>
        </w:trPr>
        <w:tc>
          <w:tcPr>
            <w:tcW w:type="dxa" w:w="29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统计/日志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用途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采集频率/触发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s_adc_monitor_tick_drop_count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判断 5 kHz 主循环是否承载不足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每次丢节拍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s_tick_drop_count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判断 1 ms 管理任务是否超时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每次覆盖待执行标志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 frame age/seq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识别 DMA 停止或旧数据复用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每帧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RX/TX/overrun/bus-off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网络健康与容量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每帧/事件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状态迁移日志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复现启动停机和故障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每次状态变化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首故障 freeze frame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客户问题定位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首次故障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峰值/最值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温升、输入、母线、输出极值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运行期统计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复位原因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看门狗、掉电、软件复位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每次启动</w:t>
            </w:r>
          </w:p>
        </w:tc>
      </w:tr>
    </w:tbl>
    <w:p>
      <w:pPr>
        <w:spacing w:after="40"/>
      </w:pP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日志限流：</w:t>
      </w:r>
      <w:r>
        <w:rPr>
          <w:rFonts w:ascii="Noto Sans CJK SC" w:hAnsi="Noto Sans CJK SC" w:eastAsia="Noto Sans CJK SC"/>
          <w:color w:val="111827"/>
          <w:sz w:val="20"/>
        </w:rPr>
        <w:t>串口和 CAN 调试日志必须限频。高频故障只能记录首次与计数，避免故障风暴占满总线或 EEPROM。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16. 测试、验证与验收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16.1 单元与静态测试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RMS：0 V、90/220/230/264 Vac 合成波形，叠加中点偏置和噪声，验证误差与溢出。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换算：ADC 边界码、分母边界、NTC 开短路、电流零点和负值处理。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状态机：每个状态的正常、超时、故障和取消路径；验证非法状态进入安全故障。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CAN：alive、CRC、超时、重复帧、错序、超范围、Bus-Off、RX 队列满。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I²C：NACK、忙、页边界、掉电中断、CRC 错、SDA 卡低与 9 脉冲恢复。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NVM：双副本损坏、版本迁移、写入中掉电和磨损限制。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静态分析：MISRA-C 规则集、栈深、整数溢出、浮点 NaN/Inf、并发共享变量。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16.2 台架/HIL 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1944"/>
        <w:gridCol w:w="648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编号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项目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验收重点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安全上电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所有输出初始安全；不出现继电器毛刺/LLC_EN 脉冲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 扫描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90~264 Vac 测量、UV/OV 回差和掉电停机符合标定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T03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 建压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继电器时序、母线稳定条件、超时路径正确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T04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 软启动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参考斜坡、VOUT 建立、无过冲/误吸合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T05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CC/CV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设定值到输出的校准、切换平滑、限幅生效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T06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硬故障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故障到安全动作延时；锁存、快照、清除流程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T07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温度/风扇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降额、停机、开路/堵转诊断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T08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抗扰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超时、Bus-Off、错误帧、总线高负载下安全行为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T09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I²C/NVM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有/无设备、写保护、掉电恢复、寿命策略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T10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CPU 负载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 kHz/1 kHz 丢节拍在限值内；最坏日志/CAN 下看门狗不误复位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T11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掉电/棕断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所有功率输出安全，参数不损坏，复位原因可诊断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T12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EMC 注入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CAN、ADC、GPIO 抗扰；误码不导致误使能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16.3 交付验收件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源码、Keil 工程、可追溯 HEX/AXF/MAP、编译器与 Pack 版本。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冻结的 CAN Matrix/DBC、信号缩放/端序/超时/E2E 定义。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标定参数表、测量校准记录、硬件/软件版本对应关系。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单元测试、静态分析、台架/HIL、保护延时和故障注入报告。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版本发布说明、已知限制、故障码说明和升级/回退方法。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17. 当前实现差距与开发排程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当前源码状态（2026-09-03）：v0.2.2 基础上已完成 P0-1 ADC 下溢补丁（饱和减法）、状态机 enter_state 重构、llc_enable/disable 低有效封装、启动自检失败可见化（FAULT+红灯）、看门狗 10s、PFC ON/OFF 命令移除。剩余 P0：① main.h 四处引脚宏修正（见修订摘要二）；② 母线 OVP（RUN 态空壳，移植 0917 方案）；③ 电流点校 + OCP 饱和兜底（24A 贴边 ADC 满量程 24.8A）；④ IWDG + CPU 异常关功率。随后冻结 CAN Matrix、VOUT 分压系数（D-11）、CC/CV 标定曲线与保护阈值。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8"/>
        <w:gridCol w:w="1872"/>
        <w:gridCol w:w="3816"/>
        <w:gridCol w:w="1512"/>
        <w:gridCol w:w="1152"/>
      </w:tblGrid>
      <w:tr>
        <w:trPr>
          <w:tblHeader w:val="true"/>
        </w:trPr>
        <w:tc>
          <w:tcPr>
            <w:tcW w:type="dxa" w:w="10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优先级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工作包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输出物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责任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现状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修复状态机代码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request(enable)正确赋值；PRECHARGE增加break；补单元测试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阻塞缺陷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修复CAN帧格式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0x180x改扩展帧或重新分配标准ID；过滤器和DBC一致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系统+软件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阻塞缺陷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修复ADC帧消费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copy_if_ready返回true后才累计RMS；窗口跟随采样率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阻塞缺陷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冻结CUR_PWM引脚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PA0与原理图PB13/U17.34冲突关闭；更新Keil与文档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硬件阻塞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完整安全状态机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建压稳定、软启、压差吸合、CC/CV/完成、受控停机、故障恢复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测量与保护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温度/风扇、标定、母线OVP、阈值回差、首故障快照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软件+测试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CAN量产协议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正式Matrix/DBC、alive/E2E、超时、Bus-Off、并发快照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系统+软件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参考输出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CV/CC/BUS_VOL_ADJ 标定与斜坡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待标定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I²C/NVM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确认器件/上拉/地址；驱动、双副本与 CRC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硬件待确认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看门狗与复位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IWDG健康门控、复位原因、上电安全保持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诊断与工装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UART 工装、参数、日志、生产校准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软件+测试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质量闭环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静态分析、HIL、EMC、发布流程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质量+测试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待建立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首要阻塞项：</w:t>
      </w:r>
      <w:r>
        <w:rPr>
          <w:rFonts w:ascii="Noto Sans CJK SC" w:hAnsi="Noto Sans CJK SC" w:eastAsia="Noto Sans CJK SC"/>
          <w:color w:val="111827"/>
          <w:sz w:val="20"/>
        </w:rPr>
        <w:t>先修复 enable 参数、PRECHARGE fall-through、CAN ID/帧格式和DMA旧样本四项代码问题；并冻结 CUR_PWM 实际引脚。随后再冻结正式 CAN Matrix、输出范围、继电器/故障极性、I²C 器件、参考标定曲线和保护阈值。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附录 A：任务周期与超时汇总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2592"/>
        <w:gridCol w:w="3888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项目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建议值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说明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ADC 监控采样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5 kHz / 200 µs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忙时丢旧节拍，不补跑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AC RMS 窗口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1000 点 / 200 ms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50/60 Hz 整周期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保护/时序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 kHz / 1 ms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不补跑，记录丢节拍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CAN 控制周期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20 ms（草案）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正式矩阵覆盖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CAN 控制预警/失效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100/500 ms（草案）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需整车确认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故障清除脉冲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TBD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由硬件锁存电路验证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继电器吸合/释放等待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TBD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由器件和台架验证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I²C 标准模式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100 kHz 建议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外设与总线电容确认后可 400 kHz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附录 B：CAN 报文实现检查单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ID、帧格式、周期、发送偏差、端序、缩放、偏移、无效值已冻结。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每个控制报文定义 alive、E2E、超时、缺帧、重复帧和恢复行为。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故障报文优先级高于普通测量；总线负载和发送邮箱已评估。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DBC 与 C 代码由同一来源生成或自动一致性检查。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CANH/CANL 终端是否装配与整车拓扑一致；ISO_5V/ISO_GND 绝缘和 EMC 已验证。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附录 C：I²C 实现检查单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从设备型号、容量、7 位地址、页大小、地址字节数、写周期和耐久度已确认。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SDA/SCL 外部上拉已装配，并验证 tr ≈ 0.8473×Rp×Cb 不超过所选 I²C 模式的最大上升时间。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WP1 有效极性和硬件连接已确认；默认写保护。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驱动非阻塞，覆盖 NACK、BERR、ARLO、OVR、TIMEOUT 和总线恢复。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数据使用版本、长度、序号、CRC 和双副本；掉电注入验证通过。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附录 D：设计待确认事项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5400"/>
        <w:gridCol w:w="3024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编号</w:t>
            </w:r>
          </w:p>
        </w:tc>
        <w:tc>
          <w:tcPr>
            <w:tcW w:type="dxa" w:w="5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待确认项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影响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D-00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CUR_PWM 物理引脚：代码 PA0 与原理图 PB13/U17.34 冲突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错误引脚可能导致电流参考无效或误驱动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D-01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正式 CAN Matrix/DBC 与节点角色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报文 ID、信号、超时、诊断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D-02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输出额定/最大电压、电流、功率与充电终止策略；当前58 V、20 A与1.5 kW说明不一致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状态机、限幅、保护与热设计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D-03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AC/Bus/Vout/Vbat/Iout 实际分压与增益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测量公式和量程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D-04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LLC_FAULT_CHECK、HARD_FAULT_CLR、继电器和 LED 有效极性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安全 GPIO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D-05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CV_PWM、CUR_PWM、BUS_VOL_ADJ 的频率和标定曲线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参考输出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D-06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I²C 从设备、地址、容量、页大小、上拉与 WP1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NVM 是否启用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D-07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所有保护阈值、回差、去抖、恢复和重试次数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故障管理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D-08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继电器动作顺序和 VOUT/VBT 压差限制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寿命与安全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D-09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看门狗窗口、复位策略、量产调试口策略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可靠性/安全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D-10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使用 11位标准帧还是29位扩展帧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0x1801/0x1802 当前无法作为标准帧ID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结论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Main wf3 对软件的核心要求不是实现高频数字功率控制，而是把模拟 PFC/LLC 功率级组织成一个安全、可诊断、可通信的系统。量产固件必须围绕“安全输出默认关闭、硬件保护优先、状态机唯一控制、测量可追溯、CAN 命令有时效、I²C 存储可恢复”六条原则实现。本文可作为模块拆分、接口评审、代码实现、CAN/DBC 制作和测试用例设计的直接输入。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 CJK SC" w:hAnsi="Noto Sans CJK SC" w:eastAsia="Noto Sans CJK SC"/>
        <w:color w:val="667085"/>
        <w:sz w:val="16"/>
      </w:rPr>
      <w:t xml:space="preserve">客户交付版   | 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color w:val="667085"/>
        <w:sz w:val="17"/>
      </w:rPr>
      <w:t>1.5 kW OBC | 软件详细设计说明书 |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59" w:right="259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1.5kW OBC 软件详细设计说明书</dc:title>
  <dc:subject>Main wf3 硬件到软件逻辑映射、CAN/I2C、状态机、保护与测试设计</dc:subject>
  <dc:creator>1.5kW OBC 项目组</dc:creator>
  <cp:keywords>OBC, GD32F303, NCP1654, NCP4390, CAN, I2C, ADC DMA, 软件详细设计</cp:keywords>
  <dc:description>客户交付版 V1.2；代码基线 7ebc9c6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